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597" w:rsidRPr="005C0597" w:rsidRDefault="005C0597" w:rsidP="005C05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05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C0597" w:rsidRPr="005C0597" w:rsidRDefault="005C0597" w:rsidP="005C05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05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0356300006913000026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медицинских услуг по проведению серологических лабораторных исследований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C0597" w:rsidRPr="005C0597" w:rsidRDefault="005C0597" w:rsidP="005C0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059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5C0597" w:rsidRPr="005C0597" w:rsidRDefault="005C0597" w:rsidP="005C0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059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C0597" w:rsidRPr="005C0597" w:rsidRDefault="005C0597" w:rsidP="005C0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059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0597" w:rsidRPr="005C0597" w:rsidRDefault="005C0597" w:rsidP="005C0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059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медицинских услуг по проведению серологических лабораторных исследований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>490 482,50</w:t>
            </w: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5C0597" w:rsidRPr="005C0597" w:rsidRDefault="005C0597" w:rsidP="005C0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059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в соответствии с техническим заданием до полного исполнения обязательств по договору Выдача результатов исследований в будни – в течение 48 часов с момента забора по вышеуказанным адресам (по месту забора материала). Услуги должны быть оказаны в полном соответствии с требованиями аукционной документации (в том числе техническим заданием - глава № 5) и условиями договора, являющегося приложением к аукционной документации. </w:t>
            </w:r>
          </w:p>
        </w:tc>
      </w:tr>
    </w:tbl>
    <w:p w:rsidR="005C0597" w:rsidRPr="005C0597" w:rsidRDefault="005C0597" w:rsidP="005C0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059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24 524,12 Российский рубль </w:t>
            </w:r>
          </w:p>
        </w:tc>
      </w:tr>
    </w:tbl>
    <w:p w:rsidR="005C0597" w:rsidRPr="005C0597" w:rsidRDefault="005C0597" w:rsidP="005C0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059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24 524,12 Российский рубль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5C0597" w:rsidRPr="005C0597" w:rsidTr="005C059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C0597" w:rsidRPr="005C0597" w:rsidRDefault="005C0597" w:rsidP="005C0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059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5C0597" w:rsidRPr="005C0597" w:rsidRDefault="005C0597" w:rsidP="005C0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059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17:00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</w:t>
            </w:r>
          </w:p>
        </w:tc>
      </w:tr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</w:tbl>
    <w:p w:rsidR="005C0597" w:rsidRPr="005C0597" w:rsidRDefault="005C0597" w:rsidP="005C05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C0597" w:rsidRPr="005C0597" w:rsidTr="005C0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0597" w:rsidRPr="005C0597" w:rsidRDefault="005C0597" w:rsidP="005C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</w:t>
            </w:r>
          </w:p>
        </w:tc>
      </w:tr>
    </w:tbl>
    <w:p w:rsidR="00414E8E" w:rsidRDefault="00414E8E"/>
    <w:sectPr w:rsidR="00414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C0597"/>
    <w:rsid w:val="00414E8E"/>
    <w:rsid w:val="005C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05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059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C0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3968</Characters>
  <Application>Microsoft Office Word</Application>
  <DocSecurity>0</DocSecurity>
  <Lines>33</Lines>
  <Paragraphs>9</Paragraphs>
  <ScaleCrop>false</ScaleCrop>
  <Company>GDKP2</Company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2013-12-05T10:30:00Z</dcterms:created>
  <dcterms:modified xsi:type="dcterms:W3CDTF">2013-12-05T10:31:00Z</dcterms:modified>
</cp:coreProperties>
</file>