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E9" w:rsidRPr="0048262C" w:rsidRDefault="00C71FE9" w:rsidP="00C71FE9">
      <w:pPr>
        <w:pStyle w:val="1"/>
        <w:jc w:val="right"/>
        <w:rPr>
          <w:b w:val="0"/>
          <w:sz w:val="23"/>
          <w:szCs w:val="23"/>
        </w:rPr>
      </w:pPr>
      <w:r w:rsidRPr="0048262C">
        <w:rPr>
          <w:b w:val="0"/>
          <w:sz w:val="23"/>
          <w:szCs w:val="23"/>
        </w:rPr>
        <w:t>Приложение №</w:t>
      </w:r>
      <w:r>
        <w:rPr>
          <w:b w:val="0"/>
          <w:sz w:val="23"/>
          <w:szCs w:val="23"/>
        </w:rPr>
        <w:t xml:space="preserve"> 1</w:t>
      </w:r>
    </w:p>
    <w:p w:rsidR="00C71FE9" w:rsidRPr="0048262C" w:rsidRDefault="00C71FE9" w:rsidP="00C71FE9">
      <w:pPr>
        <w:spacing w:after="0" w:line="240" w:lineRule="auto"/>
        <w:jc w:val="right"/>
        <w:rPr>
          <w:sz w:val="23"/>
          <w:szCs w:val="23"/>
        </w:rPr>
      </w:pPr>
      <w:r w:rsidRPr="0048262C">
        <w:rPr>
          <w:sz w:val="23"/>
          <w:szCs w:val="23"/>
        </w:rPr>
        <w:t>К извещению о проведении запроса котировок</w:t>
      </w:r>
    </w:p>
    <w:p w:rsidR="00C71FE9" w:rsidRPr="0048262C" w:rsidRDefault="00C71FE9" w:rsidP="00C71FE9">
      <w:pPr>
        <w:spacing w:after="0" w:line="240" w:lineRule="auto"/>
        <w:jc w:val="right"/>
        <w:rPr>
          <w:sz w:val="23"/>
          <w:szCs w:val="23"/>
        </w:rPr>
      </w:pPr>
      <w:r w:rsidRPr="0048262C">
        <w:rPr>
          <w:sz w:val="23"/>
          <w:szCs w:val="23"/>
        </w:rPr>
        <w:t xml:space="preserve">от </w:t>
      </w:r>
      <w:r>
        <w:rPr>
          <w:sz w:val="23"/>
          <w:szCs w:val="23"/>
        </w:rPr>
        <w:t>11</w:t>
      </w:r>
      <w:r w:rsidRPr="0048262C">
        <w:rPr>
          <w:sz w:val="23"/>
          <w:szCs w:val="23"/>
        </w:rPr>
        <w:t>.1</w:t>
      </w:r>
      <w:r>
        <w:rPr>
          <w:sz w:val="23"/>
          <w:szCs w:val="23"/>
        </w:rPr>
        <w:t>2</w:t>
      </w:r>
      <w:r w:rsidRPr="0048262C">
        <w:rPr>
          <w:sz w:val="23"/>
          <w:szCs w:val="23"/>
        </w:rPr>
        <w:t>.2013 года</w:t>
      </w:r>
    </w:p>
    <w:p w:rsidR="00C71FE9" w:rsidRPr="0096229D" w:rsidRDefault="00C71FE9" w:rsidP="00C71FE9">
      <w:pPr>
        <w:spacing w:after="0" w:line="240" w:lineRule="auto"/>
        <w:jc w:val="center"/>
        <w:rPr>
          <w:b/>
          <w:sz w:val="16"/>
        </w:rPr>
      </w:pPr>
    </w:p>
    <w:p w:rsidR="00C71FE9" w:rsidRDefault="00C71FE9" w:rsidP="00C71FE9">
      <w:pPr>
        <w:spacing w:after="0" w:line="240" w:lineRule="auto"/>
        <w:jc w:val="center"/>
        <w:rPr>
          <w:b/>
        </w:rPr>
      </w:pPr>
      <w:r>
        <w:rPr>
          <w:b/>
        </w:rPr>
        <w:t>ТЕХНИЧЕСКОЕ ЗАДАНИЕ</w:t>
      </w:r>
    </w:p>
    <w:p w:rsidR="00C71FE9" w:rsidRPr="0096229D" w:rsidRDefault="00C71FE9" w:rsidP="00C71FE9">
      <w:pPr>
        <w:spacing w:after="0" w:line="240" w:lineRule="auto"/>
        <w:jc w:val="center"/>
        <w:rPr>
          <w:b/>
          <w:sz w:val="16"/>
        </w:rPr>
      </w:pPr>
    </w:p>
    <w:tbl>
      <w:tblPr>
        <w:tblW w:w="10084" w:type="dxa"/>
        <w:jc w:val="center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25"/>
        <w:gridCol w:w="2490"/>
        <w:gridCol w:w="2169"/>
      </w:tblGrid>
      <w:tr w:rsidR="0096229D" w:rsidRPr="009E1C16" w:rsidTr="0096229D">
        <w:trPr>
          <w:trHeight w:val="351"/>
          <w:jc w:val="center"/>
        </w:trPr>
        <w:tc>
          <w:tcPr>
            <w:tcW w:w="5425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 w:rsidRPr="009E1C16">
              <w:rPr>
                <w:b/>
              </w:rPr>
              <w:t>Наименование товара, работы, услуги</w:t>
            </w:r>
          </w:p>
        </w:tc>
        <w:tc>
          <w:tcPr>
            <w:tcW w:w="2490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 w:rsidRPr="009E1C16">
              <w:rPr>
                <w:b/>
              </w:rPr>
              <w:t>Единицы измерения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 w:rsidRPr="009E1C16">
              <w:rPr>
                <w:b/>
              </w:rPr>
              <w:t>Количество</w:t>
            </w:r>
          </w:p>
        </w:tc>
      </w:tr>
      <w:tr w:rsidR="00C71FE9" w:rsidTr="0096229D">
        <w:trPr>
          <w:trHeight w:val="262"/>
          <w:jc w:val="center"/>
        </w:trPr>
        <w:tc>
          <w:tcPr>
            <w:tcW w:w="10084" w:type="dxa"/>
            <w:gridSpan w:val="3"/>
            <w:vAlign w:val="center"/>
          </w:tcPr>
          <w:p w:rsidR="00C71FE9" w:rsidRPr="009E1C16" w:rsidRDefault="00C71FE9" w:rsidP="00C71FE9">
            <w:pPr>
              <w:spacing w:after="0" w:line="240" w:lineRule="auto"/>
              <w:rPr>
                <w:b/>
              </w:rPr>
            </w:pPr>
            <w:r>
              <w:t>1. Бактериологические исследования (за счет средств обязательного медицинского страхования), в т.ч.: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Pr="002F0528" w:rsidRDefault="0096229D" w:rsidP="00C71FE9">
            <w:pPr>
              <w:spacing w:after="0" w:line="240" w:lineRule="auto"/>
            </w:pPr>
            <w:r>
              <w:t>1.1. Дифтерия зев, нос (отр.рез.)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169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Pr="002F0528" w:rsidRDefault="0096229D" w:rsidP="00C71FE9">
            <w:pPr>
              <w:spacing w:after="0" w:line="240" w:lineRule="auto"/>
            </w:pPr>
            <w:r>
              <w:t>1.2. Стафилококк, стрептококк (отр.рез.)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252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Pr="002F0528" w:rsidRDefault="0096229D" w:rsidP="00C71FE9">
            <w:pPr>
              <w:spacing w:after="0" w:line="240" w:lineRule="auto"/>
            </w:pPr>
            <w:r>
              <w:t>1.3. Стафилококк, стрептококк (</w:t>
            </w:r>
            <w:proofErr w:type="spellStart"/>
            <w:r>
              <w:t>пол</w:t>
            </w:r>
            <w:proofErr w:type="gramStart"/>
            <w:r>
              <w:t>.р</w:t>
            </w:r>
            <w:proofErr w:type="gramEnd"/>
            <w:r>
              <w:t>ез</w:t>
            </w:r>
            <w:proofErr w:type="spellEnd"/>
            <w:r>
              <w:t>.)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24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Pr="002F0528" w:rsidRDefault="0096229D" w:rsidP="00C71FE9">
            <w:pPr>
              <w:spacing w:after="0" w:line="240" w:lineRule="auto"/>
            </w:pPr>
            <w:r>
              <w:t>1.4. Кровь на стерильность (отр.рез.)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6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1.5. Моча на стерильность (отр.рез.)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25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1.6. Моча на стерильность (</w:t>
            </w:r>
            <w:proofErr w:type="spellStart"/>
            <w:r>
              <w:t>пол</w:t>
            </w:r>
            <w:proofErr w:type="gramStart"/>
            <w:r>
              <w:t>.р</w:t>
            </w:r>
            <w:proofErr w:type="gramEnd"/>
            <w:r>
              <w:t>ез</w:t>
            </w:r>
            <w:proofErr w:type="spellEnd"/>
            <w:r>
              <w:t>.)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31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1.7. Клин.материал (</w:t>
            </w:r>
            <w:proofErr w:type="gramStart"/>
            <w:r>
              <w:t>отделяемое</w:t>
            </w:r>
            <w:proofErr w:type="gramEnd"/>
            <w:r>
              <w:t xml:space="preserve"> с ушей, глаз, в.дых.путей, ран и т.д.) (отр.рез.)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11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1.8. Клин.материал (отделяемое с ушей, глаз, в.дых.путей, ран и т.д.) (</w:t>
            </w:r>
            <w:proofErr w:type="spellStart"/>
            <w:r>
              <w:t>пол</w:t>
            </w:r>
            <w:proofErr w:type="gramStart"/>
            <w:r>
              <w:t>.р</w:t>
            </w:r>
            <w:proofErr w:type="gramEnd"/>
            <w:r>
              <w:t>ез</w:t>
            </w:r>
            <w:proofErr w:type="spellEnd"/>
            <w:r>
              <w:t>.)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46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 xml:space="preserve">1.9. </w:t>
            </w:r>
            <w:proofErr w:type="spellStart"/>
            <w:r>
              <w:t>Бак</w:t>
            </w:r>
            <w:proofErr w:type="gramStart"/>
            <w:r>
              <w:t>.а</w:t>
            </w:r>
            <w:proofErr w:type="gramEnd"/>
            <w:r>
              <w:t>нализ</w:t>
            </w:r>
            <w:proofErr w:type="spellEnd"/>
            <w:r>
              <w:t xml:space="preserve"> кала диагностический (отр.рез.)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160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 xml:space="preserve">1.10. </w:t>
            </w:r>
            <w:proofErr w:type="spellStart"/>
            <w:r>
              <w:t>Бак</w:t>
            </w:r>
            <w:proofErr w:type="gramStart"/>
            <w:r>
              <w:t>.а</w:t>
            </w:r>
            <w:proofErr w:type="gramEnd"/>
            <w:r>
              <w:t>нализ</w:t>
            </w:r>
            <w:proofErr w:type="spellEnd"/>
            <w:r>
              <w:t xml:space="preserve"> кала диагностический (</w:t>
            </w:r>
            <w:proofErr w:type="spellStart"/>
            <w:r>
              <w:t>пол.рез</w:t>
            </w:r>
            <w:proofErr w:type="spellEnd"/>
            <w:r>
              <w:t>.)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41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 xml:space="preserve">1.11. Анализ кала на </w:t>
            </w:r>
            <w:proofErr w:type="spellStart"/>
            <w:r>
              <w:t>дисбактериоз</w:t>
            </w:r>
            <w:proofErr w:type="spellEnd"/>
            <w:r>
              <w:t xml:space="preserve">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25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1.12. Чувствительность к антибиотикам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75</w:t>
            </w:r>
          </w:p>
        </w:tc>
      </w:tr>
      <w:tr w:rsidR="00C71FE9" w:rsidTr="0096229D">
        <w:trPr>
          <w:trHeight w:val="262"/>
          <w:jc w:val="center"/>
        </w:trPr>
        <w:tc>
          <w:tcPr>
            <w:tcW w:w="10084" w:type="dxa"/>
            <w:gridSpan w:val="3"/>
            <w:vAlign w:val="center"/>
          </w:tcPr>
          <w:p w:rsidR="00C71FE9" w:rsidRPr="009E1C16" w:rsidRDefault="00C71FE9" w:rsidP="00C71FE9">
            <w:pPr>
              <w:spacing w:after="0" w:line="240" w:lineRule="auto"/>
              <w:rPr>
                <w:b/>
              </w:rPr>
            </w:pPr>
            <w:r>
              <w:t>2. Бактериологические исследования (за счет средств обязательного медицинского страхования (женская консультация)), в т.ч.: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2.1. Моча на стерильность (отр.рез.)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602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2.2. Моча на стерильность (</w:t>
            </w:r>
            <w:proofErr w:type="spellStart"/>
            <w:r>
              <w:t>пол</w:t>
            </w:r>
            <w:proofErr w:type="gramStart"/>
            <w:r>
              <w:t>.р</w:t>
            </w:r>
            <w:proofErr w:type="gramEnd"/>
            <w:r>
              <w:t>ез</w:t>
            </w:r>
            <w:proofErr w:type="spellEnd"/>
            <w:r>
              <w:t>.)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211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2.3. Клин.материал (</w:t>
            </w:r>
            <w:proofErr w:type="gramStart"/>
            <w:r>
              <w:t>отделяемое</w:t>
            </w:r>
            <w:proofErr w:type="gramEnd"/>
            <w:r>
              <w:t xml:space="preserve"> с половых органов) (отр.рез.)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173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2.4. Клин.материал (отделяемое с половых органов) (</w:t>
            </w:r>
            <w:proofErr w:type="spellStart"/>
            <w:r>
              <w:t>пол</w:t>
            </w:r>
            <w:proofErr w:type="gramStart"/>
            <w:r>
              <w:t>.р</w:t>
            </w:r>
            <w:proofErr w:type="gramEnd"/>
            <w:r>
              <w:t>ез</w:t>
            </w:r>
            <w:proofErr w:type="spellEnd"/>
            <w:r>
              <w:t>.)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657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>2.5. Чувствительность к антибиотикам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508</w:t>
            </w:r>
          </w:p>
        </w:tc>
      </w:tr>
      <w:tr w:rsidR="0096229D" w:rsidTr="0096229D">
        <w:trPr>
          <w:trHeight w:val="262"/>
          <w:jc w:val="center"/>
        </w:trPr>
        <w:tc>
          <w:tcPr>
            <w:tcW w:w="5425" w:type="dxa"/>
            <w:vAlign w:val="center"/>
          </w:tcPr>
          <w:p w:rsidR="0096229D" w:rsidRDefault="0096229D" w:rsidP="00C71FE9">
            <w:pPr>
              <w:spacing w:after="0" w:line="240" w:lineRule="auto"/>
            </w:pPr>
            <w:r>
              <w:t xml:space="preserve">2.6. </w:t>
            </w:r>
            <w:proofErr w:type="spellStart"/>
            <w:r>
              <w:t>Бакпосев</w:t>
            </w:r>
            <w:proofErr w:type="spellEnd"/>
            <w:r>
              <w:t xml:space="preserve"> на гонококки один анализ</w:t>
            </w:r>
          </w:p>
        </w:tc>
        <w:tc>
          <w:tcPr>
            <w:tcW w:w="2490" w:type="dxa"/>
            <w:vAlign w:val="center"/>
          </w:tcPr>
          <w:p w:rsidR="0096229D" w:rsidRDefault="0096229D" w:rsidP="00C71FE9">
            <w:pPr>
              <w:spacing w:after="0" w:line="240" w:lineRule="auto"/>
              <w:jc w:val="center"/>
            </w:pPr>
            <w:r w:rsidRPr="004B23D8">
              <w:t>анализ</w:t>
            </w:r>
          </w:p>
        </w:tc>
        <w:tc>
          <w:tcPr>
            <w:tcW w:w="2169" w:type="dxa"/>
            <w:vAlign w:val="center"/>
          </w:tcPr>
          <w:p w:rsidR="0096229D" w:rsidRPr="009E1C16" w:rsidRDefault="0096229D" w:rsidP="00C71FE9">
            <w:pPr>
              <w:spacing w:after="0" w:line="240" w:lineRule="auto"/>
              <w:jc w:val="center"/>
              <w:rPr>
                <w:b/>
              </w:rPr>
            </w:pPr>
            <w:r>
              <w:t>35</w:t>
            </w:r>
          </w:p>
        </w:tc>
      </w:tr>
    </w:tbl>
    <w:p w:rsidR="00C71FE9" w:rsidRPr="005D7EC3" w:rsidRDefault="00C71FE9" w:rsidP="00C71FE9">
      <w:pPr>
        <w:spacing w:after="0" w:line="240" w:lineRule="auto"/>
        <w:rPr>
          <w:sz w:val="6"/>
        </w:rPr>
      </w:pPr>
    </w:p>
    <w:p w:rsidR="00C71FE9" w:rsidRDefault="00C71FE9" w:rsidP="00C71FE9">
      <w:pPr>
        <w:spacing w:after="0" w:line="240" w:lineRule="auto"/>
      </w:pPr>
      <w:r w:rsidRPr="003A2215">
        <w:t xml:space="preserve">2. Транспортировка биоматериала и результатов исследований осуществляется транспортом </w:t>
      </w:r>
      <w:r>
        <w:t xml:space="preserve">Исполнителя </w:t>
      </w:r>
      <w:r w:rsidRPr="003A2215">
        <w:t xml:space="preserve">с использованием контейнеров и </w:t>
      </w:r>
      <w:proofErr w:type="spellStart"/>
      <w:r w:rsidRPr="003A2215">
        <w:t>термоконтейнеров</w:t>
      </w:r>
      <w:proofErr w:type="spellEnd"/>
      <w:r w:rsidRPr="003A2215">
        <w:t xml:space="preserve"> (предоставленных Исполнителем)</w:t>
      </w:r>
    </w:p>
    <w:p w:rsidR="00C71FE9" w:rsidRPr="0096229D" w:rsidRDefault="00C71FE9" w:rsidP="00C71FE9">
      <w:pPr>
        <w:spacing w:after="0" w:line="240" w:lineRule="auto"/>
        <w:ind w:left="720"/>
        <w:rPr>
          <w:sz w:val="6"/>
        </w:rPr>
      </w:pPr>
    </w:p>
    <w:p w:rsidR="00C71FE9" w:rsidRPr="003A2215" w:rsidRDefault="00C71FE9" w:rsidP="00C71FE9">
      <w:pPr>
        <w:spacing w:after="0" w:line="240" w:lineRule="auto"/>
      </w:pPr>
      <w:r w:rsidRPr="003A2215">
        <w:t>3. Требования к Исполнителю услуг по определению исследований:</w:t>
      </w:r>
    </w:p>
    <w:p w:rsidR="00C71FE9" w:rsidRPr="003A2215" w:rsidRDefault="00C71FE9" w:rsidP="00C71FE9">
      <w:pPr>
        <w:spacing w:after="0" w:line="240" w:lineRule="auto"/>
        <w:ind w:left="426"/>
      </w:pPr>
      <w:r w:rsidRPr="003A2215">
        <w:t>1) Наличие лицензии на медицинскую деятельность;</w:t>
      </w:r>
    </w:p>
    <w:p w:rsidR="00C71FE9" w:rsidRPr="003A2215" w:rsidRDefault="00C71FE9" w:rsidP="00C71FE9">
      <w:pPr>
        <w:spacing w:after="0" w:line="240" w:lineRule="auto"/>
        <w:ind w:left="426"/>
      </w:pPr>
      <w:r w:rsidRPr="003A2215">
        <w:t>2) Все оказываемые услуги должны соответствовать ГОСТам и санитарным нормам;</w:t>
      </w:r>
    </w:p>
    <w:p w:rsidR="00C71FE9" w:rsidRPr="00C71FE9" w:rsidRDefault="00C71FE9" w:rsidP="00C71FE9">
      <w:pPr>
        <w:spacing w:after="0" w:line="240" w:lineRule="auto"/>
        <w:ind w:left="426"/>
      </w:pPr>
      <w:r w:rsidRPr="00C71FE9">
        <w:t>3) В течение 5 дней со дня заключения гражданско-правового договора предоставить Заказчику для сбора биоматериала расходные материалы в необходимом количестве.</w:t>
      </w:r>
    </w:p>
    <w:p w:rsidR="00C71FE9" w:rsidRPr="003A2215" w:rsidRDefault="00C71FE9" w:rsidP="00C71FE9">
      <w:pPr>
        <w:spacing w:after="0" w:line="240" w:lineRule="auto"/>
        <w:ind w:left="426"/>
      </w:pPr>
      <w:r w:rsidRPr="00C71FE9">
        <w:t>4) Обеспечить прием биологического материала от представителя Заказчика</w:t>
      </w:r>
      <w:r w:rsidRPr="00C71FE9">
        <w:rPr>
          <w:b/>
          <w:bCs/>
        </w:rPr>
        <w:t xml:space="preserve">. </w:t>
      </w:r>
      <w:r w:rsidRPr="00C71FE9">
        <w:t xml:space="preserve">Прием материала для проведения анализов производить ежедневно (за исключением праздничных и воскресных дней) не менее двух раз в сутки, время приема согласовывается с Заказчиком. Исполнитель осуществляет прием забранного биоматериала по направлению с указанием Ф.И.О. пациента, Ф.И.О. врача, наименования отделения, даты и времени забора, вида исследуемого материала. </w:t>
      </w:r>
    </w:p>
    <w:p w:rsidR="00C71FE9" w:rsidRPr="0062759A" w:rsidRDefault="00C71FE9" w:rsidP="00C71FE9">
      <w:pPr>
        <w:spacing w:after="0" w:line="240" w:lineRule="auto"/>
        <w:ind w:left="426"/>
      </w:pPr>
      <w:r>
        <w:t>5</w:t>
      </w:r>
      <w:r w:rsidRPr="003A2215">
        <w:t xml:space="preserve">) Выдача результатов исследований - от </w:t>
      </w:r>
      <w:r w:rsidRPr="00C71FE9">
        <w:t xml:space="preserve">1 </w:t>
      </w:r>
      <w:r w:rsidRPr="003A2215">
        <w:t xml:space="preserve">до 7 дней </w:t>
      </w:r>
      <w:r w:rsidRPr="00C71FE9">
        <w:t xml:space="preserve">в </w:t>
      </w:r>
      <w:r w:rsidRPr="003A2215">
        <w:t xml:space="preserve">зависимости от вида исследования: паразитология - в течение одного рабочего дня со дня поступления биологического материала; серология - в течение </w:t>
      </w:r>
      <w:proofErr w:type="gramStart"/>
      <w:r w:rsidRPr="003A2215">
        <w:t>одного - двух рабочих</w:t>
      </w:r>
      <w:proofErr w:type="gramEnd"/>
      <w:r w:rsidRPr="003A2215">
        <w:t xml:space="preserve"> дней со дня поступления биологического материала; бактериология - отрицательный результат -</w:t>
      </w:r>
      <w:r w:rsidRPr="00FD004E">
        <w:t xml:space="preserve"> максимально в течение четырех рабочих дней, положительный результат - максимально </w:t>
      </w:r>
      <w:r w:rsidRPr="00C71FE9">
        <w:t xml:space="preserve">в </w:t>
      </w:r>
      <w:r w:rsidRPr="00FD004E">
        <w:t xml:space="preserve">течение семи </w:t>
      </w:r>
      <w:r w:rsidRPr="00FD004E">
        <w:lastRenderedPageBreak/>
        <w:t>рабочих дней</w:t>
      </w:r>
      <w:r>
        <w:t xml:space="preserve">, </w:t>
      </w:r>
      <w:proofErr w:type="spellStart"/>
      <w:r>
        <w:t>дис</w:t>
      </w:r>
      <w:r w:rsidRPr="00FD004E">
        <w:t>бактериоз</w:t>
      </w:r>
      <w:proofErr w:type="spellEnd"/>
      <w:r w:rsidRPr="00FD004E">
        <w:t xml:space="preserve"> кишечника, </w:t>
      </w:r>
      <w:proofErr w:type="spellStart"/>
      <w:r w:rsidRPr="00FD004E">
        <w:t>дисб</w:t>
      </w:r>
      <w:r>
        <w:t>актерио</w:t>
      </w:r>
      <w:r w:rsidRPr="00FD004E">
        <w:t>з</w:t>
      </w:r>
      <w:proofErr w:type="spellEnd"/>
      <w:r w:rsidRPr="00FD004E">
        <w:t xml:space="preserve"> гениталий - максимально в течение семи рабочих дней</w:t>
      </w:r>
      <w:r>
        <w:t>;</w:t>
      </w:r>
    </w:p>
    <w:p w:rsidR="00C71FE9" w:rsidRPr="00FD004E" w:rsidRDefault="00C71FE9" w:rsidP="00C71FE9">
      <w:pPr>
        <w:spacing w:after="0" w:line="240" w:lineRule="auto"/>
        <w:ind w:left="426"/>
      </w:pPr>
      <w:r>
        <w:t xml:space="preserve">6) </w:t>
      </w:r>
      <w:r w:rsidRPr="00FD004E">
        <w:t>Выдача результатов производится в едином стандартном машинописном бланке на русском языке.</w:t>
      </w:r>
    </w:p>
    <w:p w:rsidR="00C71FE9" w:rsidRDefault="00C71FE9" w:rsidP="00C71FE9">
      <w:pPr>
        <w:spacing w:after="0" w:line="240" w:lineRule="auto"/>
        <w:ind w:left="426"/>
      </w:pPr>
      <w:r>
        <w:t xml:space="preserve">7) </w:t>
      </w:r>
      <w:r w:rsidRPr="00FD004E">
        <w:t>Участник размещения заказа должен обеспечить</w:t>
      </w:r>
      <w:r>
        <w:t xml:space="preserve">: </w:t>
      </w:r>
    </w:p>
    <w:p w:rsidR="00C71FE9" w:rsidRPr="00FD004E" w:rsidRDefault="00C71FE9" w:rsidP="00C71FE9">
      <w:pPr>
        <w:numPr>
          <w:ilvl w:val="0"/>
          <w:numId w:val="1"/>
        </w:numPr>
        <w:spacing w:after="0" w:line="240" w:lineRule="auto"/>
        <w:jc w:val="both"/>
      </w:pPr>
      <w:r w:rsidRPr="00FD004E">
        <w:t xml:space="preserve">проведение </w:t>
      </w:r>
      <w:r>
        <w:t>заказанных</w:t>
      </w:r>
      <w:r w:rsidRPr="00FD004E">
        <w:t xml:space="preserve"> исследований без привлечения сторонних организаций, в целях конфиденциальности;</w:t>
      </w:r>
    </w:p>
    <w:p w:rsidR="00C71FE9" w:rsidRPr="00FD004E" w:rsidRDefault="00C71FE9" w:rsidP="00C71FE9">
      <w:pPr>
        <w:numPr>
          <w:ilvl w:val="0"/>
          <w:numId w:val="1"/>
        </w:numPr>
        <w:spacing w:after="0" w:line="240" w:lineRule="auto"/>
        <w:jc w:val="both"/>
      </w:pPr>
      <w:r w:rsidRPr="00FD004E">
        <w:t>контейнерами для забора биологического материала</w:t>
      </w:r>
      <w:r w:rsidRPr="0062759A">
        <w:t xml:space="preserve"> без </w:t>
      </w:r>
      <w:r w:rsidRPr="00FD004E">
        <w:t>дополнительной оплаты;</w:t>
      </w:r>
    </w:p>
    <w:p w:rsidR="00C71FE9" w:rsidRPr="00FD004E" w:rsidRDefault="00C71FE9" w:rsidP="00C71FE9">
      <w:pPr>
        <w:numPr>
          <w:ilvl w:val="0"/>
          <w:numId w:val="1"/>
        </w:numPr>
        <w:spacing w:after="0" w:line="240" w:lineRule="auto"/>
        <w:jc w:val="both"/>
      </w:pPr>
      <w:r w:rsidRPr="00FD004E">
        <w:t>ведение персонифицированной базы данных результатов исследований с хранением данных не менее 6 месяцев,</w:t>
      </w:r>
    </w:p>
    <w:p w:rsidR="00C71FE9" w:rsidRPr="00FD004E" w:rsidRDefault="00C71FE9" w:rsidP="00C71FE9">
      <w:pPr>
        <w:numPr>
          <w:ilvl w:val="0"/>
          <w:numId w:val="1"/>
        </w:numPr>
        <w:spacing w:after="0" w:line="240" w:lineRule="auto"/>
        <w:jc w:val="both"/>
      </w:pPr>
      <w:r w:rsidRPr="00FD004E">
        <w:t>формирование ежемесячных форм статистики по выполненным исследованиям;</w:t>
      </w:r>
    </w:p>
    <w:p w:rsidR="00C71FE9" w:rsidRPr="00FD004E" w:rsidRDefault="00C71FE9" w:rsidP="00C71FE9">
      <w:pPr>
        <w:numPr>
          <w:ilvl w:val="0"/>
          <w:numId w:val="1"/>
        </w:numPr>
        <w:spacing w:after="0" w:line="240" w:lineRule="auto"/>
        <w:jc w:val="both"/>
      </w:pPr>
      <w:r w:rsidRPr="00FD004E">
        <w:t>возможность предоставления результатов исследований и отчетов в электронном виде (посредством электронной почты или на электронных носителях).</w:t>
      </w:r>
    </w:p>
    <w:p w:rsidR="00C71FE9" w:rsidRDefault="00C71FE9" w:rsidP="00C71FE9">
      <w:pPr>
        <w:spacing w:after="0" w:line="240" w:lineRule="auto"/>
        <w:ind w:left="426"/>
      </w:pPr>
      <w:r>
        <w:t xml:space="preserve">8) </w:t>
      </w:r>
      <w:r w:rsidRPr="00FD004E">
        <w:t xml:space="preserve">Услуги оказываются с использованием лабораторной посуды </w:t>
      </w:r>
      <w:r>
        <w:t>Исполнителя</w:t>
      </w:r>
      <w:r w:rsidRPr="00FD004E">
        <w:t>.</w:t>
      </w:r>
    </w:p>
    <w:p w:rsidR="00C71FE9" w:rsidRPr="00FD004E" w:rsidRDefault="00C71FE9" w:rsidP="00C71FE9">
      <w:pPr>
        <w:spacing w:after="0" w:line="240" w:lineRule="auto"/>
        <w:ind w:left="426"/>
      </w:pPr>
      <w:r w:rsidRPr="00C71FE9">
        <w:t>9) Исполнитель предоставляет результаты исследований, которые сопровождаются Реестром лабораторных исследований в разрезе отделений, участков. Реестр составляется Исполнителем в двух экземплярах и согласовывается с руководителем соответствующего отделения и главным врачом МБУЗ ГП № 2, которые подписывают реестр в течение 3-х рабочих дней и один экземпляр реестра направляют Исполнителю. Услуги считаются оказанными надлежащим образом, а Исполнитель - выполнившим свои обязательства (в соответствующей части), с момента подписания Акта оказанных услуг, составленного на основании Реестра лабораторных исследований</w:t>
      </w:r>
    </w:p>
    <w:p w:rsidR="00C71FE9" w:rsidRPr="00C71FE9" w:rsidRDefault="00C71FE9" w:rsidP="00C71FE9">
      <w:pPr>
        <w:spacing w:after="0" w:line="240" w:lineRule="auto"/>
        <w:ind w:left="426"/>
      </w:pPr>
      <w:r w:rsidRPr="00C71FE9">
        <w:t>10) В течение суток принимать необходимые меры к устранению недостатков по качеству</w:t>
      </w:r>
      <w:r w:rsidRPr="00C71FE9">
        <w:br/>
        <w:t>предоставляемых услуг.</w:t>
      </w:r>
    </w:p>
    <w:p w:rsidR="00C71FE9" w:rsidRPr="00C71FE9" w:rsidRDefault="00C71FE9" w:rsidP="00C71FE9">
      <w:pPr>
        <w:spacing w:after="0" w:line="240" w:lineRule="auto"/>
        <w:ind w:left="426"/>
      </w:pPr>
      <w:r w:rsidRPr="00C71FE9">
        <w:t>11) Обеспечить: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>организацию базы данных по тестированию штаммов с использованием лабораторной программы "</w:t>
      </w:r>
      <w:proofErr w:type="spellStart"/>
      <w:r w:rsidRPr="00C71FE9">
        <w:t>whonet</w:t>
      </w:r>
      <w:proofErr w:type="spellEnd"/>
      <w:r w:rsidRPr="00C71FE9">
        <w:t>", имеющейся у Заказчика;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>ведение персонифицированной базы данных результатов исследований с хранением данных не менее 12 месяцев;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 xml:space="preserve">хранение культур, обладающих микробиологическими характеристиками возбудителей </w:t>
      </w:r>
      <w:proofErr w:type="spellStart"/>
      <w:r w:rsidRPr="00C71FE9">
        <w:t>гСи</w:t>
      </w:r>
      <w:proofErr w:type="spellEnd"/>
      <w:r w:rsidRPr="00C71FE9">
        <w:t xml:space="preserve"> в течение 7 дней после выдачи результата для их дальнейшего исследования в </w:t>
      </w:r>
      <w:proofErr w:type="spellStart"/>
      <w:r w:rsidRPr="00C71FE9">
        <w:t>референс-лаборатории</w:t>
      </w:r>
      <w:proofErr w:type="spellEnd"/>
    </w:p>
    <w:p w:rsidR="00C71FE9" w:rsidRPr="0096229D" w:rsidRDefault="00C71FE9" w:rsidP="00C71FE9">
      <w:pPr>
        <w:spacing w:after="0" w:line="240" w:lineRule="auto"/>
        <w:ind w:left="360"/>
        <w:rPr>
          <w:sz w:val="10"/>
        </w:rPr>
      </w:pPr>
    </w:p>
    <w:p w:rsidR="00C71FE9" w:rsidRPr="003A2215" w:rsidRDefault="00C71FE9" w:rsidP="00C71FE9">
      <w:pPr>
        <w:spacing w:after="0" w:line="240" w:lineRule="auto"/>
      </w:pPr>
      <w:r w:rsidRPr="003A2215">
        <w:t>4. Лаборатория должна иметь: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 xml:space="preserve">лицензию по работе с микроорганизмами  III- IV группы патогенности или </w:t>
      </w:r>
      <w:proofErr w:type="spellStart"/>
      <w:r w:rsidRPr="00C71FE9">
        <w:t>санэпидзаключение</w:t>
      </w:r>
      <w:proofErr w:type="spellEnd"/>
      <w:r w:rsidRPr="00C71FE9">
        <w:t xml:space="preserve"> о возможности работы с микроорганизмами III- IV группы патогенности, действительные в 2013 году.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proofErr w:type="gramStart"/>
      <w:r w:rsidRPr="00C71FE9">
        <w:t>с</w:t>
      </w:r>
      <w:proofErr w:type="gramEnd"/>
      <w:r w:rsidRPr="00C71FE9">
        <w:t>видетельство соответствия российской ФСВОК  и регистрация участника внешней оценки качества ФСВОК (2013г.)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>данные внутреннего контроля (2013г.)</w:t>
      </w:r>
    </w:p>
    <w:p w:rsidR="00C71FE9" w:rsidRDefault="00C71FE9" w:rsidP="00C71FE9">
      <w:pPr>
        <w:pStyle w:val="a3"/>
        <w:spacing w:after="0"/>
        <w:ind w:left="0"/>
        <w:rPr>
          <w:rFonts w:asciiTheme="minorHAnsi" w:eastAsiaTheme="minorEastAsia" w:hAnsiTheme="minorHAnsi" w:cstheme="minorBidi"/>
          <w:sz w:val="22"/>
          <w:szCs w:val="22"/>
        </w:rPr>
      </w:pPr>
      <w:r w:rsidRPr="00C71FE9">
        <w:rPr>
          <w:rFonts w:asciiTheme="minorHAnsi" w:eastAsiaTheme="minorEastAsia" w:hAnsiTheme="minorHAnsi" w:cstheme="minorBidi"/>
          <w:sz w:val="22"/>
          <w:szCs w:val="22"/>
        </w:rPr>
        <w:t>Все оказываемые услуги должны выполняться с участием врачей-бактериологов высшей категории, имеющих сертификаты специалиста.</w:t>
      </w:r>
    </w:p>
    <w:p w:rsidR="00C71FE9" w:rsidRPr="0096229D" w:rsidRDefault="00C71FE9" w:rsidP="00C71FE9">
      <w:pPr>
        <w:pStyle w:val="a3"/>
        <w:spacing w:after="0"/>
        <w:ind w:left="0"/>
        <w:rPr>
          <w:rFonts w:asciiTheme="minorHAnsi" w:eastAsiaTheme="minorEastAsia" w:hAnsiTheme="minorHAnsi" w:cstheme="minorBidi"/>
          <w:sz w:val="10"/>
          <w:szCs w:val="22"/>
        </w:rPr>
      </w:pPr>
    </w:p>
    <w:p w:rsidR="00C71FE9" w:rsidRPr="003A2215" w:rsidRDefault="00C71FE9" w:rsidP="00C71FE9">
      <w:pPr>
        <w:spacing w:after="0" w:line="240" w:lineRule="auto"/>
      </w:pPr>
      <w:r w:rsidRPr="003A2215">
        <w:t>5. В исследования клинического материала должны входить: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 xml:space="preserve">Определение </w:t>
      </w:r>
      <w:proofErr w:type="spellStart"/>
      <w:r w:rsidRPr="00C71FE9">
        <w:t>этиологически</w:t>
      </w:r>
      <w:proofErr w:type="spellEnd"/>
      <w:r w:rsidRPr="00C71FE9">
        <w:t xml:space="preserve"> значимых видов возбудителей в количественном выражении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proofErr w:type="gramStart"/>
      <w:r w:rsidRPr="00C71FE9">
        <w:t>Определение видовой принадлежности согласно классическим усовершенствованным методикам (патенты РФ №2006123181/15(02154), №2006123870/15(025900), 2006123869/15(025899), №2006123148/20(025121)</w:t>
      </w:r>
      <w:proofErr w:type="gramEnd"/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 xml:space="preserve">Бактериоскопия по </w:t>
      </w:r>
      <w:proofErr w:type="spellStart"/>
      <w:r w:rsidRPr="00C71FE9">
        <w:t>Граму</w:t>
      </w:r>
      <w:proofErr w:type="spellEnd"/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 xml:space="preserve">Определение у выделенных культур </w:t>
      </w:r>
      <w:proofErr w:type="spellStart"/>
      <w:r w:rsidRPr="00C71FE9">
        <w:t>антибиотикочувствительности</w:t>
      </w:r>
      <w:proofErr w:type="spellEnd"/>
      <w:r w:rsidRPr="00C71FE9">
        <w:t xml:space="preserve"> </w:t>
      </w:r>
      <w:proofErr w:type="spellStart"/>
      <w:r w:rsidRPr="00C71FE9">
        <w:t>диско-диффузным</w:t>
      </w:r>
      <w:proofErr w:type="spellEnd"/>
      <w:r w:rsidRPr="00C71FE9">
        <w:t xml:space="preserve"> методом по диаметрам зон задержки роста или на </w:t>
      </w:r>
      <w:proofErr w:type="spellStart"/>
      <w:r w:rsidRPr="00C71FE9">
        <w:t>баканализаторе</w:t>
      </w:r>
      <w:proofErr w:type="spellEnd"/>
      <w:r w:rsidRPr="00C71FE9">
        <w:t xml:space="preserve"> согласно действующей инструкции, не менее</w:t>
      </w:r>
      <w:proofErr w:type="gramStart"/>
      <w:r w:rsidRPr="00C71FE9">
        <w:t>,</w:t>
      </w:r>
      <w:proofErr w:type="gramEnd"/>
      <w:r w:rsidRPr="00C71FE9">
        <w:t xml:space="preserve"> чем к 6 препаратам из профильных групп, с использованием системы WHONET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lastRenderedPageBreak/>
        <w:t>Определение чувствительности к бактериофагам у выделенных культур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 xml:space="preserve">Определение чувствительности к </w:t>
      </w:r>
      <w:proofErr w:type="spellStart"/>
      <w:r w:rsidRPr="00C71FE9">
        <w:t>дезинфектантам</w:t>
      </w:r>
      <w:proofErr w:type="spellEnd"/>
      <w:r w:rsidRPr="00C71FE9">
        <w:t xml:space="preserve"> у выделенных культур (при проведении производственного контроля и по показаниям) согласно действующим МУ.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 xml:space="preserve">Определение факторов патогенности у выявленных культур (при проведении производственного контроля и по показаниям): (выявление у </w:t>
      </w:r>
      <w:proofErr w:type="spellStart"/>
      <w:r w:rsidRPr="00C71FE9">
        <w:t>энтеробактерий</w:t>
      </w:r>
      <w:proofErr w:type="spellEnd"/>
      <w:r w:rsidRPr="00C71FE9">
        <w:t xml:space="preserve">  и </w:t>
      </w:r>
      <w:proofErr w:type="spellStart"/>
      <w:r w:rsidRPr="00C71FE9">
        <w:t>неферментирующих</w:t>
      </w:r>
      <w:proofErr w:type="spellEnd"/>
      <w:r w:rsidRPr="00C71FE9">
        <w:t xml:space="preserve"> бактерий капсулы, </w:t>
      </w:r>
      <w:proofErr w:type="spellStart"/>
      <w:r w:rsidRPr="00C71FE9">
        <w:t>адгезивной</w:t>
      </w:r>
      <w:proofErr w:type="spellEnd"/>
      <w:r w:rsidRPr="00C71FE9">
        <w:t xml:space="preserve"> активности, </w:t>
      </w:r>
      <w:proofErr w:type="spellStart"/>
      <w:r w:rsidRPr="00C71FE9">
        <w:t>тиолзависимого</w:t>
      </w:r>
      <w:proofErr w:type="spellEnd"/>
      <w:r w:rsidRPr="00C71FE9">
        <w:t xml:space="preserve"> и </w:t>
      </w:r>
      <w:proofErr w:type="gramStart"/>
      <w:r w:rsidRPr="00C71FE9">
        <w:t>α-</w:t>
      </w:r>
      <w:proofErr w:type="gramEnd"/>
      <w:r w:rsidRPr="00C71FE9">
        <w:t xml:space="preserve">гемолитического гемолизина, </w:t>
      </w:r>
      <w:proofErr w:type="spellStart"/>
      <w:r w:rsidRPr="00C71FE9">
        <w:t>слизеобразования</w:t>
      </w:r>
      <w:proofErr w:type="spellEnd"/>
      <w:r w:rsidRPr="00C71FE9">
        <w:t xml:space="preserve">. У стафилококков – </w:t>
      </w:r>
      <w:proofErr w:type="spellStart"/>
      <w:r w:rsidRPr="00C71FE9">
        <w:t>лецитиназной</w:t>
      </w:r>
      <w:proofErr w:type="spellEnd"/>
      <w:r w:rsidRPr="00C71FE9">
        <w:t xml:space="preserve"> активности, ДНК-азы, </w:t>
      </w:r>
      <w:proofErr w:type="spellStart"/>
      <w:r w:rsidRPr="00C71FE9">
        <w:t>интерфероновой</w:t>
      </w:r>
      <w:proofErr w:type="spellEnd"/>
      <w:r w:rsidRPr="00C71FE9">
        <w:t xml:space="preserve"> и </w:t>
      </w:r>
      <w:proofErr w:type="spellStart"/>
      <w:r w:rsidRPr="00C71FE9">
        <w:t>антилизоцимной</w:t>
      </w:r>
      <w:proofErr w:type="spellEnd"/>
      <w:r w:rsidRPr="00C71FE9">
        <w:t xml:space="preserve"> активности. У энтерококков и </w:t>
      </w:r>
      <w:proofErr w:type="spellStart"/>
      <w:r w:rsidRPr="00C71FE9">
        <w:t>коринобактери</w:t>
      </w:r>
      <w:proofErr w:type="gramStart"/>
      <w:r w:rsidRPr="00C71FE9">
        <w:t>й</w:t>
      </w:r>
      <w:proofErr w:type="spellEnd"/>
      <w:r w:rsidRPr="00C71FE9">
        <w:t>-</w:t>
      </w:r>
      <w:proofErr w:type="gramEnd"/>
      <w:r w:rsidRPr="00C71FE9">
        <w:t xml:space="preserve"> гемолитической активности  и т.д.) </w:t>
      </w:r>
    </w:p>
    <w:p w:rsidR="00C71FE9" w:rsidRPr="00C71FE9" w:rsidRDefault="00C71FE9" w:rsidP="00C71FE9">
      <w:pPr>
        <w:numPr>
          <w:ilvl w:val="0"/>
          <w:numId w:val="2"/>
        </w:numPr>
        <w:spacing w:after="0" w:line="240" w:lineRule="auto"/>
        <w:jc w:val="both"/>
      </w:pPr>
      <w:r w:rsidRPr="00C71FE9">
        <w:t xml:space="preserve">Определение продукции </w:t>
      </w:r>
      <w:proofErr w:type="gramStart"/>
      <w:r w:rsidRPr="00C71FE9">
        <w:sym w:font="Times New Roman" w:char="0062"/>
      </w:r>
      <w:r w:rsidRPr="00C71FE9">
        <w:t>-</w:t>
      </w:r>
      <w:proofErr w:type="spellStart"/>
      <w:proofErr w:type="gramEnd"/>
      <w:r w:rsidRPr="00C71FE9">
        <w:t>лактамаз</w:t>
      </w:r>
      <w:proofErr w:type="spellEnd"/>
      <w:r w:rsidRPr="00C71FE9">
        <w:t xml:space="preserve"> у выявленных культур (при проведении производственного контроля и по показаниям).</w:t>
      </w:r>
    </w:p>
    <w:p w:rsidR="00C71FE9" w:rsidRPr="005D7EC3" w:rsidRDefault="00C71FE9" w:rsidP="00C71FE9">
      <w:pPr>
        <w:spacing w:after="0" w:line="240" w:lineRule="auto"/>
        <w:rPr>
          <w:sz w:val="2"/>
        </w:rPr>
      </w:pPr>
    </w:p>
    <w:p w:rsidR="00C71FE9" w:rsidRDefault="00C71FE9" w:rsidP="00C71FE9">
      <w:pPr>
        <w:spacing w:after="0" w:line="240" w:lineRule="auto"/>
      </w:pPr>
    </w:p>
    <w:tbl>
      <w:tblPr>
        <w:tblW w:w="0" w:type="auto"/>
        <w:tblInd w:w="736" w:type="dxa"/>
        <w:tblLayout w:type="fixed"/>
        <w:tblLook w:val="0000"/>
      </w:tblPr>
      <w:tblGrid>
        <w:gridCol w:w="4968"/>
        <w:gridCol w:w="4496"/>
      </w:tblGrid>
      <w:tr w:rsidR="00C71FE9" w:rsidRPr="00DB2EAB" w:rsidTr="00B07D88">
        <w:trPr>
          <w:trHeight w:val="430"/>
        </w:trPr>
        <w:tc>
          <w:tcPr>
            <w:tcW w:w="4968" w:type="dxa"/>
          </w:tcPr>
          <w:p w:rsidR="00C71FE9" w:rsidRPr="00DB2EAB" w:rsidRDefault="00C71FE9" w:rsidP="00C71FE9">
            <w:pPr>
              <w:spacing w:after="0" w:line="240" w:lineRule="auto"/>
              <w:rPr>
                <w:b/>
                <w:bCs/>
              </w:rPr>
            </w:pPr>
            <w:r w:rsidRPr="00DB2EAB">
              <w:rPr>
                <w:b/>
                <w:bCs/>
              </w:rPr>
              <w:t>Заказчик:</w:t>
            </w:r>
          </w:p>
          <w:p w:rsidR="00C71FE9" w:rsidRPr="00DB2EAB" w:rsidRDefault="00C71FE9" w:rsidP="00C71FE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МБУЗ «ГП №2»</w:t>
            </w:r>
          </w:p>
          <w:p w:rsidR="00C71FE9" w:rsidRPr="00DB2EAB" w:rsidRDefault="00C71FE9" w:rsidP="00C71FE9">
            <w:pPr>
              <w:spacing w:after="0" w:line="240" w:lineRule="auto"/>
            </w:pPr>
            <w:r w:rsidRPr="00DB2EAB">
              <w:t>Главный врач</w:t>
            </w:r>
          </w:p>
          <w:p w:rsidR="00C71FE9" w:rsidRPr="00DB2EAB" w:rsidRDefault="00C71FE9" w:rsidP="00C71FE9">
            <w:pPr>
              <w:spacing w:after="0" w:line="240" w:lineRule="auto"/>
            </w:pPr>
            <w:r>
              <w:t>_________________</w:t>
            </w:r>
            <w:r w:rsidRPr="00DB2EAB">
              <w:t xml:space="preserve"> </w:t>
            </w:r>
          </w:p>
          <w:p w:rsidR="00C71FE9" w:rsidRPr="00DB2EAB" w:rsidRDefault="00C71FE9" w:rsidP="00C71FE9">
            <w:pPr>
              <w:spacing w:after="0" w:line="240" w:lineRule="auto"/>
            </w:pPr>
            <w:r w:rsidRPr="00DB2EAB">
              <w:t>МП</w:t>
            </w:r>
          </w:p>
        </w:tc>
        <w:tc>
          <w:tcPr>
            <w:tcW w:w="4496" w:type="dxa"/>
          </w:tcPr>
          <w:p w:rsidR="00C71FE9" w:rsidRPr="00DB2EAB" w:rsidRDefault="00C71FE9" w:rsidP="00C71FE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DB2EAB">
              <w:rPr>
                <w:b/>
                <w:bCs/>
              </w:rPr>
              <w:t>Исполнитель:</w:t>
            </w:r>
          </w:p>
          <w:p w:rsidR="00C71FE9" w:rsidRPr="00DB2EAB" w:rsidRDefault="00C71FE9" w:rsidP="00C71FE9">
            <w:pPr>
              <w:spacing w:after="0" w:line="240" w:lineRule="auto"/>
              <w:rPr>
                <w:b/>
                <w:bCs/>
              </w:rPr>
            </w:pPr>
          </w:p>
          <w:p w:rsidR="00C71FE9" w:rsidRPr="00DB2EAB" w:rsidRDefault="00C71FE9" w:rsidP="00C71FE9">
            <w:pPr>
              <w:spacing w:after="0" w:line="240" w:lineRule="auto"/>
            </w:pPr>
            <w:r>
              <w:t xml:space="preserve">           </w:t>
            </w:r>
            <w:r w:rsidRPr="00DB2EAB">
              <w:t>Директор</w:t>
            </w:r>
          </w:p>
          <w:p w:rsidR="00C71FE9" w:rsidRPr="00DB2EAB" w:rsidRDefault="00C71FE9" w:rsidP="00C71FE9">
            <w:pPr>
              <w:spacing w:after="0" w:line="240" w:lineRule="auto"/>
            </w:pPr>
            <w:r>
              <w:t xml:space="preserve">           </w:t>
            </w:r>
            <w:r w:rsidRPr="00DB2EAB">
              <w:t>__________________</w:t>
            </w:r>
          </w:p>
          <w:p w:rsidR="00C71FE9" w:rsidRPr="00DB2EAB" w:rsidRDefault="00C71FE9" w:rsidP="00C71FE9">
            <w:pPr>
              <w:spacing w:after="0" w:line="240" w:lineRule="auto"/>
              <w:rPr>
                <w:b/>
                <w:bCs/>
              </w:rPr>
            </w:pPr>
            <w:r w:rsidRPr="00DB2EAB">
              <w:t xml:space="preserve"> </w:t>
            </w:r>
            <w:r>
              <w:t xml:space="preserve">          </w:t>
            </w:r>
            <w:r w:rsidRPr="00DB2EAB">
              <w:t>МП</w:t>
            </w:r>
          </w:p>
        </w:tc>
      </w:tr>
    </w:tbl>
    <w:p w:rsidR="003D4257" w:rsidRDefault="003D4257" w:rsidP="00C71FE9">
      <w:pPr>
        <w:spacing w:after="0" w:line="240" w:lineRule="auto"/>
      </w:pPr>
    </w:p>
    <w:sectPr w:rsidR="003D4257" w:rsidSect="008E0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51EA0"/>
    <w:multiLevelType w:val="hybridMultilevel"/>
    <w:tmpl w:val="4C5A8A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F7F1CBD"/>
    <w:multiLevelType w:val="hybridMultilevel"/>
    <w:tmpl w:val="8DA4617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1FE9"/>
    <w:rsid w:val="003D4257"/>
    <w:rsid w:val="008E0165"/>
    <w:rsid w:val="0096229D"/>
    <w:rsid w:val="00C71FE9"/>
    <w:rsid w:val="00FC5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65"/>
  </w:style>
  <w:style w:type="paragraph" w:styleId="1">
    <w:name w:val="heading 1"/>
    <w:basedOn w:val="a"/>
    <w:next w:val="a"/>
    <w:link w:val="10"/>
    <w:qFormat/>
    <w:rsid w:val="00C71FE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1FE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71FE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6">
    <w:name w:val="Font Style26"/>
    <w:basedOn w:val="a0"/>
    <w:uiPriority w:val="99"/>
    <w:rsid w:val="00C71FE9"/>
    <w:rPr>
      <w:rFonts w:ascii="Consolas" w:hAnsi="Consolas" w:cs="Consolas"/>
      <w:sz w:val="18"/>
      <w:szCs w:val="18"/>
    </w:rPr>
  </w:style>
  <w:style w:type="character" w:customStyle="1" w:styleId="FontStyle29">
    <w:name w:val="Font Style29"/>
    <w:basedOn w:val="a0"/>
    <w:uiPriority w:val="99"/>
    <w:rsid w:val="00C71FE9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basedOn w:val="a0"/>
    <w:uiPriority w:val="99"/>
    <w:rsid w:val="00C71FE9"/>
    <w:rPr>
      <w:rFonts w:ascii="Courier New" w:hAnsi="Courier New" w:cs="Courier New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C71FE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2013-12-11T08:53:00Z</dcterms:created>
  <dcterms:modified xsi:type="dcterms:W3CDTF">2013-12-11T09:09:00Z</dcterms:modified>
</cp:coreProperties>
</file>