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2D23EB" w:rsidP="009E6053">
      <w:pPr>
        <w:tabs>
          <w:tab w:val="left" w:pos="5790"/>
        </w:tabs>
        <w:outlineLvl w:val="0"/>
        <w:rPr>
          <w:sz w:val="28"/>
          <w:szCs w:val="28"/>
        </w:rPr>
      </w:pPr>
      <w:r w:rsidRPr="002D23EB">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294.7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D94BC5" w:rsidRPr="0020301B" w:rsidRDefault="00D94BC5" w:rsidP="00536CD6">
                  <w:pPr>
                    <w:rPr>
                      <w:b/>
                      <w:sz w:val="24"/>
                      <w:szCs w:val="24"/>
                    </w:rPr>
                  </w:pPr>
                  <w:r w:rsidRPr="0020301B">
                    <w:rPr>
                      <w:b/>
                      <w:sz w:val="24"/>
                      <w:szCs w:val="24"/>
                    </w:rPr>
                    <w:t>УТВЕРЖДАЮ</w:t>
                  </w:r>
                </w:p>
                <w:p w:rsidR="00D94BC5" w:rsidRPr="0020301B" w:rsidRDefault="00796907" w:rsidP="00536CD6">
                  <w:pPr>
                    <w:rPr>
                      <w:sz w:val="24"/>
                      <w:szCs w:val="24"/>
                    </w:rPr>
                  </w:pPr>
                  <w:r>
                    <w:rPr>
                      <w:sz w:val="24"/>
                      <w:szCs w:val="24"/>
                    </w:rPr>
                    <w:t xml:space="preserve">И.о. </w:t>
                  </w:r>
                  <w:r w:rsidR="00D94BC5">
                    <w:rPr>
                      <w:sz w:val="24"/>
                      <w:szCs w:val="24"/>
                    </w:rPr>
                    <w:t xml:space="preserve"> д</w:t>
                  </w:r>
                  <w:r w:rsidR="00D94BC5" w:rsidRPr="0020301B">
                    <w:rPr>
                      <w:sz w:val="24"/>
                      <w:szCs w:val="24"/>
                    </w:rPr>
                    <w:t>иректор</w:t>
                  </w:r>
                  <w:r w:rsidR="00D94BC5">
                    <w:rPr>
                      <w:sz w:val="24"/>
                      <w:szCs w:val="24"/>
                    </w:rPr>
                    <w:t>а</w:t>
                  </w:r>
                  <w:r w:rsidR="00D94BC5" w:rsidRPr="0020301B">
                    <w:rPr>
                      <w:sz w:val="24"/>
                      <w:szCs w:val="24"/>
                    </w:rPr>
                    <w:t xml:space="preserve"> МБУ «БГП»</w:t>
                  </w:r>
                </w:p>
                <w:p w:rsidR="00D94BC5" w:rsidRPr="0020301B" w:rsidRDefault="00D94BC5" w:rsidP="00536CD6">
                  <w:pPr>
                    <w:rPr>
                      <w:sz w:val="24"/>
                      <w:szCs w:val="24"/>
                    </w:rPr>
                  </w:pPr>
                </w:p>
                <w:p w:rsidR="00D94BC5" w:rsidRPr="0020301B" w:rsidRDefault="00D94BC5" w:rsidP="00536CD6">
                  <w:pPr>
                    <w:rPr>
                      <w:sz w:val="24"/>
                      <w:szCs w:val="24"/>
                    </w:rPr>
                  </w:pPr>
                </w:p>
                <w:p w:rsidR="00D94BC5" w:rsidRPr="0020301B" w:rsidRDefault="00D94BC5" w:rsidP="00536CD6">
                  <w:pPr>
                    <w:rPr>
                      <w:sz w:val="24"/>
                      <w:szCs w:val="24"/>
                    </w:rPr>
                  </w:pPr>
                  <w:r w:rsidRPr="0020301B">
                    <w:rPr>
                      <w:sz w:val="24"/>
                      <w:szCs w:val="24"/>
                    </w:rPr>
                    <w:t>_______________ /</w:t>
                  </w:r>
                  <w:r>
                    <w:rPr>
                      <w:sz w:val="24"/>
                      <w:szCs w:val="24"/>
                    </w:rPr>
                    <w:t>Е.С. Ермолина/</w:t>
                  </w:r>
                  <w:r w:rsidRPr="0020301B">
                    <w:rPr>
                      <w:sz w:val="24"/>
                      <w:szCs w:val="24"/>
                    </w:rPr>
                    <w:t xml:space="preserve"> </w:t>
                  </w:r>
                </w:p>
                <w:p w:rsidR="00D94BC5" w:rsidRPr="0020301B" w:rsidRDefault="00D94BC5" w:rsidP="00536CD6">
                  <w:pPr>
                    <w:rPr>
                      <w:sz w:val="24"/>
                      <w:szCs w:val="24"/>
                    </w:rPr>
                  </w:pPr>
                </w:p>
                <w:p w:rsidR="00D94BC5" w:rsidRPr="0020301B" w:rsidRDefault="00D94BC5" w:rsidP="00536CD6">
                  <w:pPr>
                    <w:rPr>
                      <w:sz w:val="24"/>
                      <w:szCs w:val="24"/>
                    </w:rPr>
                  </w:pPr>
                </w:p>
                <w:p w:rsidR="00D94BC5" w:rsidRPr="0020301B" w:rsidRDefault="00D94BC5" w:rsidP="00536CD6">
                  <w:pPr>
                    <w:rPr>
                      <w:sz w:val="24"/>
                      <w:szCs w:val="24"/>
                    </w:rPr>
                  </w:pPr>
                </w:p>
                <w:p w:rsidR="00D94BC5" w:rsidRPr="0020301B" w:rsidRDefault="00D94BC5"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___________2013</w:t>
                  </w:r>
                  <w:r w:rsidRPr="0020301B">
                    <w:rPr>
                      <w:sz w:val="24"/>
                      <w:szCs w:val="24"/>
                    </w:rPr>
                    <w:t xml:space="preserve"> года</w:t>
                  </w:r>
                </w:p>
                <w:p w:rsidR="00D94BC5" w:rsidRDefault="00D94BC5" w:rsidP="00536CD6">
                  <w:pPr>
                    <w:rPr>
                      <w:sz w:val="28"/>
                      <w:szCs w:val="28"/>
                    </w:rPr>
                  </w:pPr>
                </w:p>
                <w:p w:rsidR="00D94BC5" w:rsidRPr="00ED1830" w:rsidRDefault="00D94BC5"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76AB0" w:rsidRDefault="005B0EFA" w:rsidP="005B0EFA">
      <w:pPr>
        <w:pStyle w:val="a5"/>
        <w:jc w:val="center"/>
        <w:rPr>
          <w:b/>
          <w:color w:val="000000"/>
          <w:szCs w:val="24"/>
        </w:rPr>
      </w:pPr>
      <w:r w:rsidRPr="00383713">
        <w:rPr>
          <w:b/>
          <w:color w:val="000000"/>
          <w:szCs w:val="24"/>
        </w:rPr>
        <w:t xml:space="preserve">на право заключения гражданско-правового договора на выполнение работ по созданию цифрового топографического плана масштаба 1:2000 </w:t>
      </w:r>
      <w:r w:rsidR="002A4D78">
        <w:rPr>
          <w:b/>
          <w:color w:val="000000"/>
          <w:szCs w:val="24"/>
        </w:rPr>
        <w:t xml:space="preserve">территорий, </w:t>
      </w:r>
      <w:r w:rsidR="00D76AB0">
        <w:rPr>
          <w:b/>
          <w:color w:val="000000"/>
          <w:szCs w:val="24"/>
        </w:rPr>
        <w:t xml:space="preserve">расположенных в городе Перми вдоль улиц: проспект Октябрят, Старцева, </w:t>
      </w:r>
    </w:p>
    <w:p w:rsidR="005B0EFA" w:rsidRPr="003D4C4F" w:rsidRDefault="00D76AB0" w:rsidP="005B0EFA">
      <w:pPr>
        <w:pStyle w:val="a5"/>
        <w:jc w:val="center"/>
        <w:rPr>
          <w:b/>
          <w:bCs/>
        </w:rPr>
      </w:pPr>
      <w:r>
        <w:rPr>
          <w:b/>
          <w:color w:val="000000"/>
          <w:szCs w:val="24"/>
        </w:rPr>
        <w:t xml:space="preserve">Чкалова, Героев Хасана </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CF2823" w:rsidRPr="00D51100" w:rsidRDefault="00CF2823" w:rsidP="00CF2823">
            <w:pPr>
              <w:pStyle w:val="a5"/>
              <w:ind w:firstLine="360"/>
              <w:rPr>
                <w:sz w:val="22"/>
                <w:szCs w:val="22"/>
              </w:rPr>
            </w:pPr>
            <w:r w:rsidRPr="00D51100">
              <w:rPr>
                <w:sz w:val="22"/>
                <w:szCs w:val="22"/>
              </w:rPr>
              <w:t xml:space="preserve">Открытый аукцион в электронной форме 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CF2823" w:rsidRPr="00252019" w:rsidRDefault="00CF2823" w:rsidP="00CF2823">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2823" w:rsidRPr="00252019" w:rsidRDefault="00CF2823" w:rsidP="00CF2823">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2823" w:rsidRPr="00252019" w:rsidRDefault="00CF2823" w:rsidP="00CF2823">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 xml:space="preserve">Федеральным законом от 24.07.2007 г. N 209-ФЗ "О развитии малого и среднего предпринимательства в Российской Федерации"; </w:t>
            </w:r>
          </w:p>
          <w:p w:rsidR="00CF2823" w:rsidRPr="00517BCF" w:rsidRDefault="00CF2823" w:rsidP="00CF2823">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w:t>
            </w:r>
            <w:r w:rsidRPr="00252019">
              <w:rPr>
                <w:rFonts w:ascii="Times New Roman" w:hAnsi="Times New Roman" w:cs="Times New Roman"/>
                <w:sz w:val="22"/>
                <w:szCs w:val="22"/>
              </w:rPr>
              <w:t>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p w:rsidR="00CF2823" w:rsidRPr="00517BCF" w:rsidRDefault="00CF2823" w:rsidP="00CF2823">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Решение Пермской городской Думы «о бюджете города Перми на 2014 год и плановый период 2015-2016 г» от 17.12.2013 года;</w:t>
            </w:r>
          </w:p>
          <w:p w:rsidR="00820D1F" w:rsidRPr="00D51100" w:rsidRDefault="00CF2823" w:rsidP="00CF282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2D23EB"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DF6ED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 xml:space="preserve">(342) </w:t>
            </w:r>
            <w:r w:rsidR="00DF6ED7">
              <w:rPr>
                <w:rFonts w:ascii="Times New Roman" w:hAnsi="Times New Roman" w:cs="Times New Roman"/>
                <w:sz w:val="22"/>
                <w:szCs w:val="22"/>
              </w:rPr>
              <w:t>212-18-17</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F934F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F621B" w:rsidRPr="00D51100" w:rsidRDefault="00DE1C01" w:rsidP="00F934F1">
            <w:pPr>
              <w:tabs>
                <w:tab w:val="left" w:pos="720"/>
              </w:tabs>
              <w:autoSpaceDE w:val="0"/>
              <w:autoSpaceDN w:val="0"/>
              <w:adjustRightInd w:val="0"/>
              <w:ind w:right="18"/>
              <w:rPr>
                <w:i/>
                <w:sz w:val="22"/>
                <w:szCs w:val="22"/>
              </w:rPr>
            </w:pPr>
            <w:r>
              <w:rPr>
                <w:sz w:val="22"/>
                <w:szCs w:val="22"/>
              </w:rPr>
              <w:t>В</w:t>
            </w:r>
            <w:r w:rsidRPr="00DE1C01">
              <w:rPr>
                <w:sz w:val="22"/>
                <w:szCs w:val="22"/>
              </w:rPr>
              <w:t xml:space="preserve">ыполнение работ по созданию цифрового топографического плана масштаба 1:2000 </w:t>
            </w:r>
            <w:r w:rsidR="00A0436E">
              <w:rPr>
                <w:sz w:val="22"/>
                <w:szCs w:val="22"/>
              </w:rPr>
              <w:t>территорий, расположенных в городе Перми вдоль улиц: проспект Октябрят, Старцева, Чкалова, Героев Хасана</w:t>
            </w:r>
          </w:p>
        </w:tc>
      </w:tr>
      <w:tr w:rsidR="00F84A56" w:rsidRPr="00D43C02" w:rsidTr="00F934F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84A56" w:rsidRPr="00A7489D" w:rsidRDefault="00A0436E" w:rsidP="00F934F1">
            <w:pPr>
              <w:tabs>
                <w:tab w:val="left" w:pos="720"/>
              </w:tabs>
              <w:autoSpaceDE w:val="0"/>
              <w:autoSpaceDN w:val="0"/>
              <w:adjustRightInd w:val="0"/>
              <w:ind w:right="18"/>
              <w:rPr>
                <w:b/>
                <w:sz w:val="22"/>
                <w:szCs w:val="22"/>
              </w:rPr>
            </w:pPr>
            <w:r>
              <w:rPr>
                <w:b/>
                <w:sz w:val="22"/>
                <w:szCs w:val="22"/>
              </w:rPr>
              <w:t>681950,28 (Шестьсот восемьдесят одна тысяча девятьсот пятьдесят) рублей 28 копеек</w:t>
            </w:r>
            <w:r w:rsidR="00DE1C01" w:rsidRPr="00A7489D">
              <w:rPr>
                <w:b/>
                <w:iCs/>
                <w:sz w:val="22"/>
                <w:szCs w:val="22"/>
              </w:rPr>
              <w:t xml:space="preserve">  </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CB23EA" w:rsidRPr="00D51100" w:rsidRDefault="007E031F" w:rsidP="007637AD">
            <w:pPr>
              <w:tabs>
                <w:tab w:val="left" w:pos="720"/>
              </w:tabs>
              <w:autoSpaceDE w:val="0"/>
              <w:autoSpaceDN w:val="0"/>
              <w:adjustRightInd w:val="0"/>
              <w:ind w:right="18"/>
              <w:rPr>
                <w:i/>
                <w:sz w:val="22"/>
                <w:szCs w:val="22"/>
              </w:rPr>
            </w:pPr>
            <w:r>
              <w:rPr>
                <w:sz w:val="22"/>
                <w:szCs w:val="22"/>
              </w:rPr>
              <w:t>1. Смета № 1</w:t>
            </w:r>
            <w:r w:rsidR="00992A86">
              <w:rPr>
                <w:sz w:val="22"/>
                <w:szCs w:val="22"/>
              </w:rPr>
              <w:t xml:space="preserve"> </w:t>
            </w:r>
            <w:r w:rsidR="00974C83" w:rsidRPr="00AB7FE5">
              <w:rPr>
                <w:sz w:val="22"/>
                <w:szCs w:val="22"/>
              </w:rPr>
              <w:t>(</w:t>
            </w:r>
            <w:r w:rsidR="00073C33">
              <w:rPr>
                <w:sz w:val="22"/>
                <w:szCs w:val="22"/>
              </w:rPr>
              <w:t>Приложение 4</w:t>
            </w:r>
            <w:r w:rsidR="007637AD">
              <w:rPr>
                <w:sz w:val="22"/>
                <w:szCs w:val="22"/>
              </w:rPr>
              <w:t>.1</w:t>
            </w:r>
            <w:r w:rsidR="00974C83" w:rsidRPr="00AB7FE5">
              <w:rPr>
                <w:sz w:val="22"/>
                <w:szCs w:val="22"/>
              </w:rPr>
              <w:t xml:space="preserve"> к  документации об открыто</w:t>
            </w:r>
            <w:r w:rsidR="00992A86">
              <w:rPr>
                <w:sz w:val="22"/>
                <w:szCs w:val="22"/>
              </w:rPr>
              <w:t>м аукционе в электронной форме),</w:t>
            </w:r>
            <w:r w:rsidR="00715351">
              <w:rPr>
                <w:sz w:val="22"/>
                <w:szCs w:val="22"/>
              </w:rPr>
              <w:t xml:space="preserve"> 2. Смета № 2 (Приложение </w:t>
            </w:r>
            <w:r w:rsidRPr="00AB7FE5">
              <w:rPr>
                <w:sz w:val="22"/>
                <w:szCs w:val="22"/>
              </w:rPr>
              <w:t xml:space="preserve"> </w:t>
            </w:r>
            <w:r w:rsidR="007637AD">
              <w:rPr>
                <w:sz w:val="22"/>
                <w:szCs w:val="22"/>
              </w:rPr>
              <w:t xml:space="preserve">4.2 </w:t>
            </w:r>
            <w:r w:rsidRPr="00AB7FE5">
              <w:rPr>
                <w:sz w:val="22"/>
                <w:szCs w:val="22"/>
              </w:rPr>
              <w:t xml:space="preserve"> к  документации об открытом аукционе в электронной форме). </w:t>
            </w:r>
            <w:r w:rsidR="007637AD">
              <w:rPr>
                <w:sz w:val="22"/>
                <w:szCs w:val="22"/>
              </w:rPr>
              <w:t xml:space="preserve">1. Смета № 3 </w:t>
            </w:r>
            <w:r w:rsidR="007637AD" w:rsidRPr="00AB7FE5">
              <w:rPr>
                <w:sz w:val="22"/>
                <w:szCs w:val="22"/>
              </w:rPr>
              <w:t>(</w:t>
            </w:r>
            <w:r w:rsidR="007637AD">
              <w:rPr>
                <w:sz w:val="22"/>
                <w:szCs w:val="22"/>
              </w:rPr>
              <w:t>Приложение 5.1.</w:t>
            </w:r>
            <w:r w:rsidR="007637AD" w:rsidRPr="00AB7FE5">
              <w:rPr>
                <w:sz w:val="22"/>
                <w:szCs w:val="22"/>
              </w:rPr>
              <w:t xml:space="preserve"> к  документации об открыто</w:t>
            </w:r>
            <w:r w:rsidR="007637AD">
              <w:rPr>
                <w:sz w:val="22"/>
                <w:szCs w:val="22"/>
              </w:rPr>
              <w:t xml:space="preserve">м аукционе в электронной форме), 2. Смета № 4 (Приложение </w:t>
            </w:r>
            <w:r w:rsidR="007637AD" w:rsidRPr="00AB7FE5">
              <w:rPr>
                <w:sz w:val="22"/>
                <w:szCs w:val="22"/>
              </w:rPr>
              <w:t xml:space="preserve"> 5</w:t>
            </w:r>
            <w:r w:rsidR="007637AD">
              <w:rPr>
                <w:sz w:val="22"/>
                <w:szCs w:val="22"/>
              </w:rPr>
              <w:t>.2.</w:t>
            </w:r>
            <w:r w:rsidR="007637AD" w:rsidRPr="00AB7FE5">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FF621B" w:rsidRPr="00D51100" w:rsidRDefault="00B23F55" w:rsidP="00383CF3">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974C83" w:rsidRPr="00B17A73">
              <w:rPr>
                <w:rFonts w:ascii="Times New Roman" w:hAnsi="Times New Roman" w:cs="Times New Roman"/>
                <w:sz w:val="22"/>
                <w:szCs w:val="22"/>
              </w:rPr>
              <w:t xml:space="preserve">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w:t>
            </w:r>
            <w:r w:rsidR="00073C33">
              <w:rPr>
                <w:rFonts w:ascii="Times New Roman" w:hAnsi="Times New Roman" w:cs="Times New Roman"/>
                <w:sz w:val="22"/>
                <w:szCs w:val="22"/>
              </w:rPr>
              <w:t>Приложение 2</w:t>
            </w:r>
            <w:r w:rsidR="00974C83" w:rsidRPr="00B17A73">
              <w:rPr>
                <w:rFonts w:ascii="Times New Roman" w:hAnsi="Times New Roman" w:cs="Times New Roman"/>
                <w:sz w:val="22"/>
                <w:szCs w:val="22"/>
              </w:rPr>
              <w:t xml:space="preserve">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территории для создания цифрового топографического плана</w:t>
            </w:r>
            <w:r w:rsidR="00AF5C40" w:rsidRPr="00AB7FE5">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00974C83" w:rsidRPr="00AB7FE5">
              <w:rPr>
                <w:rFonts w:ascii="Times New Roman" w:hAnsi="Times New Roman" w:cs="Times New Roman"/>
                <w:sz w:val="22"/>
                <w:szCs w:val="22"/>
              </w:rPr>
              <w:t xml:space="preserve"> к документации об открытом аукционе в электронной форме</w:t>
            </w:r>
            <w:r w:rsidR="00383CF3">
              <w:rPr>
                <w:rFonts w:ascii="Times New Roman" w:hAnsi="Times New Roman" w:cs="Times New Roman"/>
                <w:sz w:val="22"/>
                <w:szCs w:val="22"/>
              </w:rPr>
              <w:t>).</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FB4179" w:rsidRPr="00E30468">
              <w:rPr>
                <w:rFonts w:ascii="Times New Roman" w:hAnsi="Times New Roman" w:cs="Times New Roman"/>
                <w:sz w:val="22"/>
                <w:szCs w:val="22"/>
              </w:rPr>
              <w:t xml:space="preserve"> к документации об </w:t>
            </w:r>
            <w:r w:rsidR="00FB4179" w:rsidRPr="00E30468">
              <w:rPr>
                <w:rFonts w:ascii="Times New Roman" w:hAnsi="Times New Roman" w:cs="Times New Roman"/>
                <w:sz w:val="22"/>
                <w:szCs w:val="22"/>
              </w:rPr>
              <w:lastRenderedPageBreak/>
              <w:t>открытом аукционе в электронной форме</w:t>
            </w:r>
            <w:r w:rsidRPr="00E30468">
              <w:rPr>
                <w:rFonts w:ascii="Times New Roman" w:hAnsi="Times New Roman" w:cs="Times New Roman"/>
                <w:sz w:val="22"/>
                <w:szCs w:val="22"/>
              </w:rPr>
              <w:t>, Приложение 3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2</w:t>
            </w:r>
            <w:r w:rsidR="004E368E" w:rsidRPr="00E30468">
              <w:rPr>
                <w:rFonts w:ascii="Times New Roman" w:hAnsi="Times New Roman" w:cs="Times New Roman"/>
                <w:sz w:val="22"/>
                <w:szCs w:val="22"/>
              </w:rPr>
              <w:t xml:space="preserve">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E30468" w:rsidRDefault="00E30468" w:rsidP="00E30468">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Г</w:t>
            </w:r>
            <w:r w:rsidR="00D51100" w:rsidRPr="00E30468">
              <w:rPr>
                <w:rFonts w:ascii="Times New Roman" w:hAnsi="Times New Roman" w:cs="Times New Roman"/>
                <w:sz w:val="22"/>
                <w:szCs w:val="22"/>
              </w:rPr>
              <w:t xml:space="preserve">раницами территории для создания цифрового топографического плана </w:t>
            </w:r>
            <w:r w:rsidR="00FB4179" w:rsidRPr="00E30468">
              <w:rPr>
                <w:rFonts w:ascii="Times New Roman" w:hAnsi="Times New Roman" w:cs="Times New Roman"/>
                <w:sz w:val="22"/>
                <w:szCs w:val="22"/>
              </w:rPr>
              <w:t>(</w:t>
            </w:r>
            <w:r w:rsidR="00073C33">
              <w:rPr>
                <w:rFonts w:ascii="Times New Roman" w:hAnsi="Times New Roman" w:cs="Times New Roman"/>
                <w:sz w:val="22"/>
                <w:szCs w:val="22"/>
              </w:rPr>
              <w:t>Приложение 3</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00FB4179" w:rsidRPr="00E30468">
              <w:rPr>
                <w:rFonts w:ascii="Times New Roman" w:hAnsi="Times New Roman" w:cs="Times New Roman"/>
                <w:sz w:val="22"/>
                <w:szCs w:val="22"/>
              </w:rPr>
              <w:t>)</w:t>
            </w:r>
            <w:r w:rsidRPr="00E30468">
              <w:rPr>
                <w:rFonts w:ascii="Times New Roman" w:hAnsi="Times New Roman" w:cs="Times New Roman"/>
                <w:sz w:val="22"/>
                <w:szCs w:val="22"/>
              </w:rPr>
              <w:t>;</w:t>
            </w:r>
          </w:p>
          <w:p w:rsidR="00E30468" w:rsidRPr="00D51100" w:rsidRDefault="00E30468" w:rsidP="00FF2DA1">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AF472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AF4722" w:rsidRPr="00E30468">
              <w:rPr>
                <w:rFonts w:ascii="Times New Roman" w:hAnsi="Times New Roman" w:cs="Times New Roman"/>
                <w:sz w:val="22"/>
                <w:szCs w:val="22"/>
              </w:rPr>
              <w:t xml:space="preserve">для </w:t>
            </w:r>
            <w:r w:rsidR="00AF4722" w:rsidRPr="00642659">
              <w:rPr>
                <w:rFonts w:ascii="Times New Roman" w:hAnsi="Times New Roman" w:cs="Times New Roman"/>
                <w:sz w:val="22"/>
                <w:szCs w:val="22"/>
              </w:rPr>
              <w:t>схем цифрового топографического плана и плана фактического использования территории</w:t>
            </w:r>
            <w:r w:rsidR="00AF4722">
              <w:rPr>
                <w:sz w:val="22"/>
              </w:rPr>
              <w:t xml:space="preserve"> </w:t>
            </w:r>
            <w:r w:rsidRPr="00E30468">
              <w:rPr>
                <w:rFonts w:ascii="Times New Roman" w:hAnsi="Times New Roman" w:cs="Times New Roman"/>
                <w:sz w:val="22"/>
                <w:szCs w:val="22"/>
              </w:rPr>
              <w:t>(</w:t>
            </w:r>
            <w:r w:rsidR="002373A4">
              <w:rPr>
                <w:rFonts w:ascii="Times New Roman" w:hAnsi="Times New Roman" w:cs="Times New Roman"/>
                <w:sz w:val="22"/>
                <w:szCs w:val="22"/>
              </w:rPr>
              <w:t>Приложение 6</w:t>
            </w:r>
            <w:r w:rsidRPr="00E30468">
              <w:rPr>
                <w:rFonts w:ascii="Times New Roman" w:hAnsi="Times New Roman" w:cs="Times New Roman"/>
                <w:sz w:val="22"/>
                <w:szCs w:val="22"/>
              </w:rPr>
              <w:t xml:space="preserve"> к документации об открытом аукционе в электронной форме, </w:t>
            </w:r>
            <w:r w:rsidR="00073C33">
              <w:rPr>
                <w:rFonts w:ascii="Times New Roman" w:hAnsi="Times New Roman" w:cs="Times New Roman"/>
                <w:sz w:val="22"/>
                <w:szCs w:val="22"/>
              </w:rPr>
              <w:t>Приложение 2</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4C62A3" w:rsidRPr="00D51100" w:rsidRDefault="006E0285" w:rsidP="00FF2DA1">
            <w:pPr>
              <w:pStyle w:val="a5"/>
              <w:rPr>
                <w:i/>
                <w:color w:val="000000"/>
                <w:sz w:val="22"/>
                <w:szCs w:val="22"/>
              </w:rPr>
            </w:pPr>
            <w:r w:rsidRPr="00882178">
              <w:rPr>
                <w:iCs/>
                <w:sz w:val="22"/>
                <w:szCs w:val="22"/>
              </w:rPr>
              <w:t xml:space="preserve">Границы территории  </w:t>
            </w:r>
            <w:r w:rsidR="00AB03A5" w:rsidRPr="00882178">
              <w:rPr>
                <w:iCs/>
                <w:sz w:val="22"/>
                <w:szCs w:val="22"/>
              </w:rPr>
              <w:t xml:space="preserve">для создания цифрового топографического плана </w:t>
            </w:r>
            <w:r w:rsidRPr="00882178">
              <w:rPr>
                <w:iCs/>
                <w:sz w:val="22"/>
                <w:szCs w:val="22"/>
              </w:rPr>
              <w:t xml:space="preserve">указаны </w:t>
            </w:r>
            <w:r w:rsidR="002373A4">
              <w:rPr>
                <w:iCs/>
                <w:sz w:val="22"/>
                <w:szCs w:val="22"/>
              </w:rPr>
              <w:t xml:space="preserve">в Приложении </w:t>
            </w:r>
            <w:r w:rsidR="00882178" w:rsidRPr="00882178">
              <w:rPr>
                <w:iCs/>
                <w:sz w:val="22"/>
                <w:szCs w:val="22"/>
              </w:rPr>
              <w:t>3</w:t>
            </w:r>
            <w:r w:rsidR="00735108" w:rsidRPr="00882178">
              <w:rPr>
                <w:iCs/>
                <w:sz w:val="22"/>
                <w:szCs w:val="22"/>
              </w:rPr>
              <w:t xml:space="preserve"> к гражданско-правово</w:t>
            </w:r>
            <w:r w:rsidR="00FF2DA1">
              <w:rPr>
                <w:iCs/>
                <w:sz w:val="22"/>
                <w:szCs w:val="22"/>
              </w:rPr>
              <w:t>му</w:t>
            </w:r>
            <w:r w:rsidR="00DF6ED7">
              <w:rPr>
                <w:iCs/>
                <w:sz w:val="22"/>
                <w:szCs w:val="22"/>
              </w:rPr>
              <w:t xml:space="preserve"> </w:t>
            </w:r>
            <w:r w:rsidR="00735108" w:rsidRPr="00882178">
              <w:rPr>
                <w:iCs/>
                <w:sz w:val="22"/>
                <w:szCs w:val="22"/>
              </w:rPr>
              <w:t>договор</w:t>
            </w:r>
            <w:r w:rsidR="00FF2DA1">
              <w:rPr>
                <w:iCs/>
                <w:sz w:val="22"/>
                <w:szCs w:val="22"/>
              </w:rPr>
              <w:t>у</w:t>
            </w:r>
            <w:r w:rsidR="00735108" w:rsidRPr="00882178">
              <w:rPr>
                <w:iCs/>
                <w:sz w:val="22"/>
                <w:szCs w:val="22"/>
              </w:rPr>
              <w:t xml:space="preserve">, </w:t>
            </w:r>
            <w:r w:rsidR="002373A4">
              <w:rPr>
                <w:iCs/>
                <w:sz w:val="22"/>
                <w:szCs w:val="22"/>
              </w:rPr>
              <w:t>в Приложении</w:t>
            </w:r>
            <w:r w:rsidRPr="00882178">
              <w:rPr>
                <w:iCs/>
                <w:sz w:val="22"/>
                <w:szCs w:val="22"/>
              </w:rPr>
              <w:t xml:space="preserve"> </w:t>
            </w:r>
            <w:r w:rsidR="0020301B" w:rsidRPr="00882178">
              <w:rPr>
                <w:iCs/>
                <w:sz w:val="22"/>
                <w:szCs w:val="22"/>
              </w:rPr>
              <w:t>3</w:t>
            </w:r>
            <w:r w:rsidRPr="00882178">
              <w:rPr>
                <w:sz w:val="22"/>
                <w:szCs w:val="22"/>
              </w:rPr>
              <w:t xml:space="preserve"> к документации об открытом аукционе в электронной форме</w:t>
            </w:r>
            <w:r w:rsidR="00882178" w:rsidRPr="00882178">
              <w:rPr>
                <w:sz w:val="22"/>
                <w:szCs w:val="22"/>
              </w:rPr>
              <w:t>.</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D124DB">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Pr="004F7E01"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4F7E01">
              <w:rPr>
                <w:rFonts w:ascii="Times New Roman" w:hAnsi="Times New Roman"/>
                <w:sz w:val="22"/>
                <w:szCs w:val="22"/>
              </w:rPr>
              <w:t xml:space="preserve">: </w:t>
            </w:r>
            <w:r w:rsidR="00D7744F">
              <w:rPr>
                <w:rFonts w:ascii="Times New Roman" w:hAnsi="Times New Roman"/>
                <w:sz w:val="22"/>
                <w:szCs w:val="22"/>
              </w:rPr>
              <w:t xml:space="preserve">не более </w:t>
            </w:r>
            <w:r w:rsidR="00E91E3A">
              <w:rPr>
                <w:rFonts w:ascii="Times New Roman" w:hAnsi="Times New Roman"/>
                <w:sz w:val="22"/>
                <w:szCs w:val="22"/>
              </w:rPr>
              <w:t>4</w:t>
            </w:r>
            <w:r w:rsidR="00F7439A" w:rsidRPr="004F7E01">
              <w:rPr>
                <w:rFonts w:ascii="Times New Roman" w:hAnsi="Times New Roman"/>
                <w:sz w:val="22"/>
                <w:szCs w:val="22"/>
              </w:rPr>
              <w:t>0</w:t>
            </w:r>
            <w:r w:rsidRPr="004F7E01">
              <w:rPr>
                <w:rFonts w:ascii="Times New Roman" w:hAnsi="Times New Roman"/>
                <w:sz w:val="22"/>
                <w:szCs w:val="22"/>
              </w:rPr>
              <w:t xml:space="preserve"> (</w:t>
            </w:r>
            <w:r w:rsidR="00E91E3A">
              <w:rPr>
                <w:rFonts w:ascii="Times New Roman" w:hAnsi="Times New Roman"/>
                <w:sz w:val="22"/>
                <w:szCs w:val="22"/>
              </w:rPr>
              <w:t>сорок</w:t>
            </w:r>
            <w:r w:rsidR="00D7744F">
              <w:rPr>
                <w:rFonts w:ascii="Times New Roman" w:hAnsi="Times New Roman"/>
                <w:sz w:val="22"/>
                <w:szCs w:val="22"/>
              </w:rPr>
              <w:t>а</w:t>
            </w:r>
            <w:r w:rsidRPr="004F7E01">
              <w:rPr>
                <w:rFonts w:ascii="Times New Roman" w:hAnsi="Times New Roman"/>
                <w:sz w:val="22"/>
                <w:szCs w:val="22"/>
              </w:rPr>
              <w:t>) дней с даты заключения гражданско-правового договора</w:t>
            </w:r>
            <w:r w:rsidR="00AB03A5" w:rsidRPr="004F7E01">
              <w:rPr>
                <w:rFonts w:ascii="Times New Roman" w:hAnsi="Times New Roman"/>
                <w:sz w:val="22"/>
                <w:szCs w:val="22"/>
              </w:rPr>
              <w:t>.</w:t>
            </w:r>
          </w:p>
          <w:p w:rsidR="007E1A50" w:rsidRPr="007E1A50" w:rsidRDefault="007E1A50" w:rsidP="006E0285">
            <w:pPr>
              <w:pStyle w:val="ConsPlusNormal"/>
              <w:widowControl/>
              <w:ind w:firstLine="0"/>
              <w:rPr>
                <w:rFonts w:ascii="Times New Roman" w:hAnsi="Times New Roman"/>
                <w:sz w:val="22"/>
                <w:szCs w:val="22"/>
              </w:rPr>
            </w:pPr>
            <w:r w:rsidRPr="004F7E01">
              <w:rPr>
                <w:rFonts w:ascii="Times New Roman" w:hAnsi="Times New Roman"/>
                <w:sz w:val="22"/>
                <w:szCs w:val="22"/>
              </w:rPr>
              <w:t>Срок сдачи работ по отдельным этапам определяется разделом «Этапы работ» Технического задания.</w:t>
            </w:r>
          </w:p>
          <w:p w:rsidR="00FF621B" w:rsidRPr="00AB03A5" w:rsidRDefault="00AB03A5" w:rsidP="00FF2DA1">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Условия выполнения работ:</w:t>
            </w:r>
            <w:r w:rsidR="007E1A50" w:rsidRPr="007E1A50">
              <w:rPr>
                <w:rFonts w:ascii="Times New Roman" w:hAnsi="Times New Roman"/>
                <w:sz w:val="22"/>
                <w:szCs w:val="22"/>
              </w:rPr>
              <w:t xml:space="preserve"> в соответствии с Т</w:t>
            </w:r>
            <w:r w:rsidR="006E0285" w:rsidRPr="007E1A50">
              <w:rPr>
                <w:rFonts w:ascii="Times New Roman" w:hAnsi="Times New Roman"/>
                <w:sz w:val="22"/>
                <w:szCs w:val="22"/>
              </w:rPr>
              <w:t>ехническим заданием</w:t>
            </w:r>
            <w:r w:rsidR="00A00CC5"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Pr>
                <w:rFonts w:ascii="Times New Roman" w:hAnsi="Times New Roman"/>
                <w:sz w:val="22"/>
                <w:szCs w:val="22"/>
              </w:rPr>
              <w:t xml:space="preserve"> к документации об</w:t>
            </w:r>
            <w:r w:rsidRPr="007E1A50">
              <w:rPr>
                <w:rFonts w:ascii="Times New Roman" w:hAnsi="Times New Roman"/>
                <w:sz w:val="22"/>
                <w:szCs w:val="22"/>
              </w:rPr>
              <w:t xml:space="preserve"> открытом аукционе в электронной форме</w:t>
            </w:r>
            <w:r w:rsidR="007E1A50"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sidRPr="007E1A50">
              <w:rPr>
                <w:rFonts w:ascii="Times New Roman" w:hAnsi="Times New Roman"/>
                <w:sz w:val="22"/>
                <w:szCs w:val="22"/>
              </w:rPr>
              <w:t xml:space="preserve"> к гражданско-правово</w:t>
            </w:r>
            <w:r w:rsidR="00FF2DA1">
              <w:rPr>
                <w:rFonts w:ascii="Times New Roman" w:hAnsi="Times New Roman"/>
                <w:sz w:val="22"/>
                <w:szCs w:val="22"/>
              </w:rPr>
              <w:t>му</w:t>
            </w:r>
            <w:r w:rsidR="007E1A50" w:rsidRPr="007E1A50">
              <w:rPr>
                <w:rFonts w:ascii="Times New Roman" w:hAnsi="Times New Roman"/>
                <w:sz w:val="22"/>
                <w:szCs w:val="22"/>
              </w:rPr>
              <w:t xml:space="preserve"> договор</w:t>
            </w:r>
            <w:r w:rsidR="00FF2DA1">
              <w:rPr>
                <w:rFonts w:ascii="Times New Roman" w:hAnsi="Times New Roman"/>
                <w:sz w:val="22"/>
                <w:szCs w:val="22"/>
              </w:rPr>
              <w:t>у</w:t>
            </w:r>
            <w:r w:rsidR="00A00CC5" w:rsidRPr="007E1A50">
              <w:rPr>
                <w:rFonts w:ascii="Times New Roman" w:hAnsi="Times New Roman"/>
                <w:sz w:val="22"/>
                <w:szCs w:val="22"/>
              </w:rPr>
              <w:t>)</w:t>
            </w:r>
            <w:r w:rsidR="007E1A50">
              <w:rPr>
                <w:rFonts w:ascii="Times New Roman" w:hAnsi="Times New Roman"/>
                <w:sz w:val="22"/>
                <w:szCs w:val="22"/>
              </w:rPr>
              <w:t xml:space="preserve">, </w:t>
            </w:r>
            <w:r w:rsidR="007E1A50" w:rsidRPr="007E1A50">
              <w:rPr>
                <w:rFonts w:ascii="Times New Roman" w:hAnsi="Times New Roman"/>
                <w:sz w:val="22"/>
                <w:szCs w:val="22"/>
              </w:rPr>
              <w:t>Г</w:t>
            </w:r>
            <w:r w:rsidR="006E0285" w:rsidRPr="007E1A50">
              <w:rPr>
                <w:rFonts w:ascii="Times New Roman" w:hAnsi="Times New Roman"/>
                <w:sz w:val="22"/>
                <w:szCs w:val="22"/>
              </w:rPr>
              <w:t xml:space="preserve">раницами </w:t>
            </w:r>
            <w:r w:rsidR="00A00CC5" w:rsidRPr="007E1A50">
              <w:rPr>
                <w:rFonts w:ascii="Times New Roman" w:hAnsi="Times New Roman"/>
                <w:sz w:val="22"/>
                <w:szCs w:val="22"/>
              </w:rPr>
              <w:t xml:space="preserve">территории </w:t>
            </w:r>
            <w:r w:rsidRPr="007E1A50">
              <w:rPr>
                <w:rFonts w:ascii="Times New Roman" w:hAnsi="Times New Roman"/>
                <w:sz w:val="22"/>
                <w:szCs w:val="22"/>
              </w:rPr>
              <w:t>для создани</w:t>
            </w:r>
            <w:r w:rsidR="00E33B05" w:rsidRPr="007E1A50">
              <w:rPr>
                <w:rFonts w:ascii="Times New Roman" w:hAnsi="Times New Roman"/>
                <w:sz w:val="22"/>
                <w:szCs w:val="22"/>
              </w:rPr>
              <w:t xml:space="preserve">я </w:t>
            </w:r>
            <w:r w:rsidR="00814E05" w:rsidRPr="007E1A50">
              <w:rPr>
                <w:rFonts w:ascii="Times New Roman" w:hAnsi="Times New Roman"/>
                <w:sz w:val="22"/>
                <w:szCs w:val="22"/>
              </w:rPr>
              <w:t>циф</w:t>
            </w:r>
            <w:r w:rsidR="00E33B05" w:rsidRPr="007E1A50">
              <w:rPr>
                <w:rFonts w:ascii="Times New Roman" w:hAnsi="Times New Roman"/>
                <w:sz w:val="22"/>
                <w:szCs w:val="22"/>
              </w:rPr>
              <w:t xml:space="preserve">рового топографического плана </w:t>
            </w:r>
            <w:r w:rsidR="007E1A50" w:rsidRPr="007E1A50">
              <w:rPr>
                <w:rFonts w:ascii="Times New Roman" w:hAnsi="Times New Roman" w:cs="Times New Roman"/>
                <w:sz w:val="22"/>
                <w:szCs w:val="22"/>
              </w:rPr>
              <w:t>(</w:t>
            </w:r>
            <w:r w:rsidR="00073C33">
              <w:rPr>
                <w:rFonts w:ascii="Times New Roman" w:hAnsi="Times New Roman" w:cs="Times New Roman"/>
                <w:sz w:val="22"/>
                <w:szCs w:val="22"/>
              </w:rPr>
              <w:t>Приложение 3</w:t>
            </w:r>
            <w:r w:rsidR="007E1A50" w:rsidRPr="007E1A50">
              <w:rPr>
                <w:rFonts w:ascii="Times New Roman" w:hAnsi="Times New Roman" w:cs="Times New Roman"/>
                <w:sz w:val="22"/>
                <w:szCs w:val="22"/>
              </w:rPr>
              <w:t xml:space="preserve">  к документации об открытом аукционе в электронной</w:t>
            </w:r>
            <w:r w:rsidR="007E1A50" w:rsidRPr="00E30468">
              <w:rPr>
                <w:rFonts w:ascii="Times New Roman" w:hAnsi="Times New Roman" w:cs="Times New Roman"/>
                <w:sz w:val="22"/>
                <w:szCs w:val="22"/>
              </w:rPr>
              <w:t xml:space="preserve"> форме, </w:t>
            </w:r>
            <w:r w:rsidR="00073C33">
              <w:rPr>
                <w:rFonts w:ascii="Times New Roman" w:hAnsi="Times New Roman" w:cs="Times New Roman"/>
                <w:sz w:val="22"/>
                <w:szCs w:val="22"/>
              </w:rPr>
              <w:t>Приложение 3</w:t>
            </w:r>
            <w:r w:rsidR="007E1A50"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му</w:t>
            </w:r>
            <w:r w:rsidR="007E1A50"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007E1A50" w:rsidRPr="00E30468">
              <w:rPr>
                <w:rFonts w:ascii="Times New Roman" w:hAnsi="Times New Roman" w:cs="Times New Roman"/>
                <w:sz w:val="22"/>
                <w:szCs w:val="22"/>
              </w:rPr>
              <w:t>)</w:t>
            </w:r>
            <w:r w:rsidR="007E1A50">
              <w:rPr>
                <w:rFonts w:ascii="Times New Roman" w:hAnsi="Times New Roman" w:cs="Times New Roman"/>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FC7AE5" w:rsidRDefault="00D733C2" w:rsidP="00D733C2">
            <w:pPr>
              <w:spacing w:line="270" w:lineRule="exact"/>
              <w:jc w:val="both"/>
              <w:rPr>
                <w:sz w:val="22"/>
                <w:szCs w:val="22"/>
              </w:rPr>
            </w:pPr>
            <w:r w:rsidRPr="006647E3">
              <w:rPr>
                <w:sz w:val="22"/>
                <w:szCs w:val="22"/>
              </w:rPr>
              <w:t xml:space="preserve">Заказчик производит оплату выполненных работ путем </w:t>
            </w:r>
            <w:r w:rsidRPr="00FC7AE5">
              <w:rPr>
                <w:sz w:val="22"/>
                <w:szCs w:val="22"/>
              </w:rPr>
              <w:t>перечисления денежных средств на расчетный счет Исполнителя в течение</w:t>
            </w:r>
            <w:r w:rsidRPr="00FC7AE5">
              <w:rPr>
                <w:noProof/>
                <w:sz w:val="22"/>
                <w:szCs w:val="22"/>
              </w:rPr>
              <w:t xml:space="preserve"> </w:t>
            </w:r>
            <w:r w:rsidR="00FE5D78">
              <w:rPr>
                <w:noProof/>
                <w:sz w:val="22"/>
                <w:szCs w:val="22"/>
              </w:rPr>
              <w:t>20</w:t>
            </w:r>
            <w:r w:rsidRPr="00FC7AE5">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FC7AE5">
              <w:rPr>
                <w:sz w:val="22"/>
                <w:szCs w:val="22"/>
              </w:rPr>
              <w:t xml:space="preserve">Оплата по </w:t>
            </w:r>
            <w:r w:rsidR="000D470D" w:rsidRPr="00FC7AE5">
              <w:rPr>
                <w:sz w:val="22"/>
                <w:szCs w:val="22"/>
              </w:rPr>
              <w:t>гражданско-правовому</w:t>
            </w:r>
            <w:r w:rsidR="004B432F" w:rsidRPr="00FC7AE5">
              <w:rPr>
                <w:sz w:val="22"/>
                <w:szCs w:val="22"/>
              </w:rPr>
              <w:t xml:space="preserve"> договор</w:t>
            </w:r>
            <w:r w:rsidRPr="00FC7AE5">
              <w:rPr>
                <w:sz w:val="22"/>
                <w:szCs w:val="22"/>
              </w:rPr>
              <w:t>у третьим лицам не</w:t>
            </w:r>
            <w:r w:rsidRPr="006647E3">
              <w:rPr>
                <w:sz w:val="22"/>
                <w:szCs w:val="22"/>
              </w:rPr>
              <w:t xml:space="preserve">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BC7A06" w:rsidRPr="00313B09" w:rsidRDefault="00BC7A06" w:rsidP="00BC7A06">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BC7A06" w:rsidP="00BC7A06">
            <w:pPr>
              <w:autoSpaceDE w:val="0"/>
              <w:autoSpaceDN w:val="0"/>
              <w:adjustRightInd w:val="0"/>
              <w:jc w:val="both"/>
              <w:rPr>
                <w:i/>
                <w:sz w:val="22"/>
                <w:szCs w:val="22"/>
              </w:rPr>
            </w:pPr>
            <w:r w:rsidRPr="00B51BEB">
              <w:rPr>
                <w:sz w:val="22"/>
                <w:szCs w:val="22"/>
              </w:rPr>
              <w:t>Цена договора, заключаемого по итогам открытого аукциона в электронной форме, формируется на основании цены, предложенной победителем аукциона.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w:t>
            </w:r>
            <w:r w:rsidRPr="00D43C02">
              <w:rPr>
                <w:rFonts w:ascii="Times New Roman" w:hAnsi="Times New Roman" w:cs="Times New Roman"/>
                <w:sz w:val="22"/>
                <w:szCs w:val="22"/>
              </w:rPr>
              <w:lastRenderedPageBreak/>
              <w:t>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657357" w:rsidP="00D43C0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3F3707" w:rsidRPr="00D43C02">
              <w:rPr>
                <w:rFonts w:ascii="Times New Roman" w:hAnsi="Times New Roman" w:cs="Times New Roman"/>
                <w:b/>
                <w:sz w:val="24"/>
                <w:szCs w:val="24"/>
                <w:lang w:val="en-US"/>
              </w:rPr>
              <w:t>III</w:t>
            </w:r>
            <w:r w:rsidR="003F3707"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1.1. Лицензи</w:t>
            </w:r>
            <w:r w:rsidR="00507AFF">
              <w:rPr>
                <w:rFonts w:ascii="Times New Roman" w:hAnsi="Times New Roman" w:cs="Times New Roman"/>
                <w:sz w:val="22"/>
                <w:szCs w:val="22"/>
              </w:rPr>
              <w:t>я</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1.2. Наличие у участника  размещения заказа действующего Свидетельства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65066A" w:rsidRDefault="000B11E9" w:rsidP="004B432F">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1.2.1. Создание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253F61" w:rsidRDefault="002A26F1" w:rsidP="002A26F1">
            <w:pPr>
              <w:pStyle w:val="a5"/>
              <w:rPr>
                <w:sz w:val="22"/>
                <w:szCs w:val="22"/>
              </w:rPr>
            </w:pPr>
            <w:r w:rsidRPr="00253F61">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 xml:space="preserve">1.1. </w:t>
            </w:r>
            <w:r w:rsidR="00BD474B">
              <w:rPr>
                <w:sz w:val="22"/>
                <w:szCs w:val="22"/>
              </w:rPr>
              <w:t>копия лицензии</w:t>
            </w:r>
            <w:r w:rsidRPr="00253F61">
              <w:rPr>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2A26F1" w:rsidRPr="00253F61" w:rsidRDefault="002A26F1" w:rsidP="002A26F1">
            <w:pPr>
              <w:jc w:val="both"/>
              <w:rPr>
                <w:sz w:val="22"/>
                <w:szCs w:val="22"/>
              </w:rPr>
            </w:pPr>
            <w:r w:rsidRPr="00253F61">
              <w:rPr>
                <w:sz w:val="22"/>
                <w:szCs w:val="22"/>
              </w:rPr>
              <w:t xml:space="preserve">1.2. </w:t>
            </w:r>
            <w:r w:rsidR="00BD474B">
              <w:rPr>
                <w:sz w:val="22"/>
                <w:szCs w:val="22"/>
              </w:rPr>
              <w:t xml:space="preserve">копия </w:t>
            </w:r>
            <w:r w:rsidRPr="00253F61">
              <w:rPr>
                <w:sz w:val="22"/>
                <w:szCs w:val="22"/>
              </w:rPr>
              <w:t>Свидетельств</w:t>
            </w:r>
            <w:r w:rsidR="00BD474B">
              <w:rPr>
                <w:sz w:val="22"/>
                <w:szCs w:val="22"/>
              </w:rPr>
              <w:t>а</w:t>
            </w:r>
            <w:r w:rsidRPr="00253F61">
              <w:rPr>
                <w:sz w:val="22"/>
                <w:szCs w:val="22"/>
              </w:rPr>
              <w:t xml:space="preserve">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253F61" w:rsidRDefault="002A26F1" w:rsidP="00253F61">
            <w:pPr>
              <w:jc w:val="both"/>
              <w:rPr>
                <w:b/>
                <w:bCs/>
              </w:rPr>
            </w:pPr>
            <w:r w:rsidRPr="00253F61">
              <w:rPr>
                <w:sz w:val="22"/>
                <w:szCs w:val="22"/>
              </w:rPr>
              <w:t xml:space="preserve">1.2.1. </w:t>
            </w:r>
            <w:r w:rsidR="00253F61">
              <w:rPr>
                <w:sz w:val="22"/>
                <w:szCs w:val="22"/>
              </w:rPr>
              <w:t>с</w:t>
            </w:r>
            <w:r w:rsidRPr="00253F61">
              <w:rPr>
                <w:sz w:val="22"/>
                <w:szCs w:val="22"/>
              </w:rPr>
              <w:t>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lastRenderedPageBreak/>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406080"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 xml:space="preserve">начальной </w:t>
            </w:r>
            <w:r w:rsidRPr="00406080">
              <w:rPr>
                <w:bCs/>
                <w:sz w:val="22"/>
                <w:szCs w:val="22"/>
              </w:rPr>
              <w:t>(максимальной) цены гражданско-правового договора, что составляет</w:t>
            </w:r>
            <w:r w:rsidR="00ED506F" w:rsidRPr="00406080">
              <w:rPr>
                <w:bCs/>
                <w:sz w:val="22"/>
                <w:szCs w:val="22"/>
              </w:rPr>
              <w:t xml:space="preserve"> </w:t>
            </w:r>
            <w:r w:rsidR="00146B2B">
              <w:rPr>
                <w:b/>
                <w:bCs/>
                <w:sz w:val="22"/>
                <w:szCs w:val="22"/>
              </w:rPr>
              <w:t>13639,01</w:t>
            </w:r>
            <w:r w:rsidR="00E0376F" w:rsidRPr="00406080">
              <w:rPr>
                <w:b/>
                <w:bCs/>
                <w:sz w:val="22"/>
                <w:szCs w:val="22"/>
              </w:rPr>
              <w:t xml:space="preserve"> (</w:t>
            </w:r>
            <w:r w:rsidR="00146B2B">
              <w:rPr>
                <w:b/>
                <w:bCs/>
                <w:sz w:val="22"/>
                <w:szCs w:val="22"/>
              </w:rPr>
              <w:t>Тринадцать тысяч шестьсот тридцать девять</w:t>
            </w:r>
            <w:r w:rsidR="00406080">
              <w:rPr>
                <w:b/>
                <w:bCs/>
                <w:sz w:val="22"/>
                <w:szCs w:val="22"/>
              </w:rPr>
              <w:t xml:space="preserve">) </w:t>
            </w:r>
            <w:r w:rsidR="00146B2B">
              <w:rPr>
                <w:b/>
                <w:bCs/>
                <w:sz w:val="22"/>
                <w:szCs w:val="22"/>
              </w:rPr>
              <w:t>рублей 01 копейка</w:t>
            </w:r>
            <w:r w:rsidR="00E0376F" w:rsidRPr="00406080">
              <w:rPr>
                <w:b/>
                <w:bCs/>
                <w:sz w:val="22"/>
                <w:szCs w:val="22"/>
              </w:rPr>
              <w:t>.</w:t>
            </w:r>
          </w:p>
          <w:p w:rsidR="000B11E9" w:rsidRPr="00755220" w:rsidRDefault="000B11E9" w:rsidP="00526F0A">
            <w:pPr>
              <w:autoSpaceDE w:val="0"/>
              <w:autoSpaceDN w:val="0"/>
              <w:adjustRightInd w:val="0"/>
              <w:jc w:val="both"/>
              <w:outlineLvl w:val="1"/>
              <w:rPr>
                <w:i/>
                <w:sz w:val="22"/>
                <w:szCs w:val="22"/>
              </w:rPr>
            </w:pPr>
            <w:r w:rsidRPr="00406080">
              <w:rPr>
                <w:bCs/>
                <w:sz w:val="22"/>
                <w:szCs w:val="22"/>
              </w:rPr>
              <w:t>Требование обеспечения заявки на участие в</w:t>
            </w:r>
            <w:r w:rsidRPr="00E0376F">
              <w:rPr>
                <w:bCs/>
                <w:sz w:val="22"/>
                <w:szCs w:val="22"/>
              </w:rPr>
              <w:t xml:space="preserve">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3E238A" w:rsidRDefault="000B11E9" w:rsidP="003E238A">
            <w:pPr>
              <w:pStyle w:val="ConsPlusNormal"/>
              <w:widowControl/>
              <w:ind w:firstLine="0"/>
              <w:jc w:val="both"/>
              <w:rPr>
                <w:rFonts w:ascii="Times New Roman" w:hAnsi="Times New Roman" w:cs="Times New Roman"/>
                <w:sz w:val="22"/>
                <w:szCs w:val="22"/>
              </w:rPr>
            </w:pPr>
            <w:r w:rsidRPr="003E238A">
              <w:rPr>
                <w:rFonts w:ascii="Times New Roman" w:hAnsi="Times New Roman" w:cs="Times New Roman"/>
                <w:sz w:val="22"/>
                <w:szCs w:val="22"/>
              </w:rPr>
              <w:t>«</w:t>
            </w:r>
            <w:r w:rsidR="003E238A" w:rsidRPr="003E238A">
              <w:rPr>
                <w:rFonts w:ascii="Times New Roman" w:hAnsi="Times New Roman" w:cs="Times New Roman"/>
                <w:sz w:val="22"/>
                <w:szCs w:val="22"/>
              </w:rPr>
              <w:t xml:space="preserve">15 </w:t>
            </w:r>
            <w:r w:rsidRPr="003E238A">
              <w:rPr>
                <w:rFonts w:ascii="Times New Roman" w:hAnsi="Times New Roman" w:cs="Times New Roman"/>
                <w:sz w:val="22"/>
                <w:szCs w:val="22"/>
              </w:rPr>
              <w:t>»</w:t>
            </w:r>
            <w:r w:rsidR="003E238A" w:rsidRPr="003E238A">
              <w:rPr>
                <w:rFonts w:ascii="Times New Roman" w:hAnsi="Times New Roman" w:cs="Times New Roman"/>
                <w:sz w:val="22"/>
                <w:szCs w:val="22"/>
              </w:rPr>
              <w:t xml:space="preserve"> января </w:t>
            </w:r>
            <w:r w:rsidR="00EA46B8" w:rsidRPr="003E238A">
              <w:rPr>
                <w:rFonts w:ascii="Times New Roman" w:hAnsi="Times New Roman" w:cs="Times New Roman"/>
                <w:sz w:val="22"/>
                <w:szCs w:val="22"/>
              </w:rPr>
              <w:t>201</w:t>
            </w:r>
            <w:r w:rsidR="003E238A" w:rsidRPr="003E238A">
              <w:rPr>
                <w:rFonts w:ascii="Times New Roman" w:hAnsi="Times New Roman" w:cs="Times New Roman"/>
                <w:sz w:val="22"/>
                <w:szCs w:val="22"/>
              </w:rPr>
              <w:t>4</w:t>
            </w:r>
            <w:r w:rsidRPr="003E238A">
              <w:rPr>
                <w:rFonts w:ascii="Times New Roman" w:hAnsi="Times New Roman" w:cs="Times New Roman"/>
                <w:sz w:val="22"/>
                <w:szCs w:val="22"/>
              </w:rPr>
              <w:t xml:space="preserve"> года </w:t>
            </w:r>
            <w:r w:rsidR="0071352D" w:rsidRPr="003E238A">
              <w:rPr>
                <w:rFonts w:ascii="Times New Roman" w:hAnsi="Times New Roman" w:cs="Times New Roman"/>
                <w:sz w:val="22"/>
                <w:szCs w:val="22"/>
              </w:rPr>
              <w:t>9</w:t>
            </w:r>
            <w:r w:rsidRPr="003E238A">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3E238A" w:rsidRDefault="000B11E9" w:rsidP="003E238A">
            <w:pPr>
              <w:pStyle w:val="ConsPlusNormal"/>
              <w:widowControl/>
              <w:ind w:firstLine="0"/>
              <w:jc w:val="both"/>
              <w:rPr>
                <w:rFonts w:ascii="Times New Roman" w:hAnsi="Times New Roman" w:cs="Times New Roman"/>
                <w:sz w:val="22"/>
                <w:szCs w:val="22"/>
              </w:rPr>
            </w:pPr>
            <w:r w:rsidRPr="003E238A">
              <w:rPr>
                <w:rFonts w:ascii="Times New Roman" w:hAnsi="Times New Roman" w:cs="Times New Roman"/>
                <w:sz w:val="22"/>
                <w:szCs w:val="22"/>
              </w:rPr>
              <w:t>«</w:t>
            </w:r>
            <w:r w:rsidR="003E238A" w:rsidRPr="003E238A">
              <w:rPr>
                <w:rFonts w:ascii="Times New Roman" w:hAnsi="Times New Roman" w:cs="Times New Roman"/>
                <w:sz w:val="22"/>
                <w:szCs w:val="22"/>
              </w:rPr>
              <w:t>20</w:t>
            </w:r>
            <w:r w:rsidRPr="003E238A">
              <w:rPr>
                <w:rFonts w:ascii="Times New Roman" w:hAnsi="Times New Roman" w:cs="Times New Roman"/>
                <w:sz w:val="22"/>
                <w:szCs w:val="22"/>
              </w:rPr>
              <w:t xml:space="preserve">» </w:t>
            </w:r>
            <w:r w:rsidR="007D222E" w:rsidRPr="003E238A">
              <w:rPr>
                <w:rFonts w:ascii="Times New Roman" w:hAnsi="Times New Roman" w:cs="Times New Roman"/>
                <w:sz w:val="22"/>
                <w:szCs w:val="22"/>
              </w:rPr>
              <w:t xml:space="preserve">января </w:t>
            </w:r>
            <w:r w:rsidRPr="003E238A">
              <w:rPr>
                <w:rFonts w:ascii="Times New Roman" w:hAnsi="Times New Roman" w:cs="Times New Roman"/>
                <w:sz w:val="22"/>
                <w:szCs w:val="22"/>
              </w:rPr>
              <w:t>201</w:t>
            </w:r>
            <w:r w:rsidR="007D222E" w:rsidRPr="003E238A">
              <w:rPr>
                <w:rFonts w:ascii="Times New Roman" w:hAnsi="Times New Roman" w:cs="Times New Roman"/>
                <w:sz w:val="22"/>
                <w:szCs w:val="22"/>
              </w:rPr>
              <w:t>4</w:t>
            </w:r>
            <w:r w:rsidRPr="003E238A">
              <w:rPr>
                <w:rFonts w:ascii="Times New Roman" w:hAnsi="Times New Roman" w:cs="Times New Roman"/>
                <w:sz w:val="22"/>
                <w:szCs w:val="22"/>
              </w:rPr>
              <w:t xml:space="preserve"> 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64EA3" w:rsidRDefault="00054263" w:rsidP="003E238A">
            <w:pPr>
              <w:pStyle w:val="ConsPlusNormal"/>
              <w:widowControl/>
              <w:ind w:firstLine="0"/>
              <w:jc w:val="both"/>
              <w:rPr>
                <w:i/>
                <w:sz w:val="22"/>
                <w:szCs w:val="22"/>
                <w:highlight w:val="green"/>
              </w:rPr>
            </w:pPr>
            <w:r w:rsidRPr="003E238A">
              <w:rPr>
                <w:rFonts w:ascii="Times New Roman" w:hAnsi="Times New Roman" w:cs="Times New Roman"/>
                <w:sz w:val="22"/>
                <w:szCs w:val="22"/>
              </w:rPr>
              <w:t>«</w:t>
            </w:r>
            <w:r w:rsidR="003E238A" w:rsidRPr="003E238A">
              <w:rPr>
                <w:rFonts w:ascii="Times New Roman" w:hAnsi="Times New Roman" w:cs="Times New Roman"/>
                <w:sz w:val="22"/>
                <w:szCs w:val="22"/>
              </w:rPr>
              <w:t>23</w:t>
            </w:r>
            <w:r w:rsidRPr="003E238A">
              <w:rPr>
                <w:rFonts w:ascii="Times New Roman" w:hAnsi="Times New Roman" w:cs="Times New Roman"/>
                <w:sz w:val="22"/>
                <w:szCs w:val="22"/>
              </w:rPr>
              <w:t xml:space="preserve">» </w:t>
            </w:r>
            <w:r w:rsidR="007D222E" w:rsidRPr="003E238A">
              <w:rPr>
                <w:rFonts w:ascii="Times New Roman" w:hAnsi="Times New Roman" w:cs="Times New Roman"/>
                <w:sz w:val="22"/>
                <w:szCs w:val="22"/>
              </w:rPr>
              <w:t>января</w:t>
            </w:r>
            <w:r w:rsidR="00EA46B8" w:rsidRPr="003E238A">
              <w:rPr>
                <w:rFonts w:ascii="Times New Roman" w:hAnsi="Times New Roman" w:cs="Times New Roman"/>
                <w:sz w:val="22"/>
                <w:szCs w:val="22"/>
              </w:rPr>
              <w:t xml:space="preserve"> 201</w:t>
            </w:r>
            <w:r w:rsidR="007D222E" w:rsidRPr="003E238A">
              <w:rPr>
                <w:rFonts w:ascii="Times New Roman" w:hAnsi="Times New Roman" w:cs="Times New Roman"/>
                <w:sz w:val="22"/>
                <w:szCs w:val="22"/>
              </w:rPr>
              <w:t>4</w:t>
            </w:r>
            <w:r w:rsidR="000B11E9" w:rsidRPr="003E238A">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Pr="00D43C02" w:rsidRDefault="000B11E9" w:rsidP="00DF69C0">
            <w:pPr>
              <w:pStyle w:val="3"/>
              <w:numPr>
                <w:ilvl w:val="0"/>
                <w:numId w:val="0"/>
              </w:numPr>
              <w:rPr>
                <w:sz w:val="22"/>
                <w:szCs w:val="22"/>
              </w:rPr>
            </w:pPr>
            <w:r w:rsidRPr="00BC1104">
              <w:rPr>
                <w:sz w:val="22"/>
                <w:szCs w:val="22"/>
              </w:rPr>
              <w:t>30% начальной (максимальной) цены гражданско-правового договора, что составляет</w:t>
            </w:r>
            <w:r w:rsidR="00C34154" w:rsidRPr="00BC1104">
              <w:rPr>
                <w:sz w:val="22"/>
                <w:szCs w:val="22"/>
              </w:rPr>
              <w:t xml:space="preserve"> </w:t>
            </w:r>
            <w:r w:rsidR="00A004F8">
              <w:rPr>
                <w:b/>
                <w:sz w:val="22"/>
                <w:szCs w:val="22"/>
              </w:rPr>
              <w:t>204585,08</w:t>
            </w:r>
            <w:r w:rsidR="004973FB" w:rsidRPr="00BC1104">
              <w:rPr>
                <w:b/>
                <w:sz w:val="22"/>
                <w:szCs w:val="22"/>
              </w:rPr>
              <w:t xml:space="preserve"> </w:t>
            </w:r>
            <w:r w:rsidR="0021007C" w:rsidRPr="00BC1104">
              <w:rPr>
                <w:b/>
                <w:sz w:val="22"/>
                <w:szCs w:val="22"/>
              </w:rPr>
              <w:t>(</w:t>
            </w:r>
            <w:r w:rsidR="00A004F8">
              <w:rPr>
                <w:b/>
                <w:sz w:val="22"/>
                <w:szCs w:val="22"/>
              </w:rPr>
              <w:t>Двести четыре тысячи пятьсот восемьдесят пять</w:t>
            </w:r>
            <w:r w:rsidR="00BC1104" w:rsidRPr="00BC1104">
              <w:rPr>
                <w:b/>
                <w:sz w:val="22"/>
                <w:szCs w:val="22"/>
              </w:rPr>
              <w:t xml:space="preserve">) рублей </w:t>
            </w:r>
            <w:r w:rsidR="00A004F8">
              <w:rPr>
                <w:b/>
                <w:sz w:val="22"/>
                <w:szCs w:val="22"/>
              </w:rPr>
              <w:t>08</w:t>
            </w:r>
            <w:r w:rsidR="00BC1104" w:rsidRPr="00BC1104">
              <w:rPr>
                <w:b/>
                <w:sz w:val="22"/>
                <w:szCs w:val="22"/>
              </w:rPr>
              <w:t xml:space="preserve"> копеек</w:t>
            </w:r>
            <w:r w:rsidR="0021007C" w:rsidRPr="00BC1104">
              <w:rPr>
                <w:b/>
                <w:sz w:val="22"/>
                <w:szCs w:val="22"/>
              </w:rPr>
              <w:t>.</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 xml:space="preserve">Способ обеспечения исполнения гражданско-правового договора определяется таким участником открытого аукциона в электронной </w:t>
            </w:r>
            <w:r>
              <w:rPr>
                <w:sz w:val="22"/>
                <w:szCs w:val="22"/>
              </w:rPr>
              <w:lastRenderedPageBreak/>
              <w:t>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B64EA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00B64EA3">
              <w:rPr>
                <w:sz w:val="22"/>
                <w:szCs w:val="22"/>
              </w:rPr>
              <w:t>__________ от 00.00.20___</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Pr="004064D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r w:rsidR="009B3E22" w:rsidRPr="000B7B0E" w:rsidTr="0020013C">
        <w:trPr>
          <w:trHeight w:val="320"/>
          <w:tblCellSpacing w:w="20" w:type="dxa"/>
        </w:trPr>
        <w:tc>
          <w:tcPr>
            <w:tcW w:w="10241" w:type="dxa"/>
            <w:gridSpan w:val="3"/>
            <w:shd w:val="clear" w:color="auto" w:fill="00FFFF"/>
          </w:tcPr>
          <w:p w:rsidR="009B3E22" w:rsidRPr="00DF7D9E" w:rsidRDefault="009B3E22" w:rsidP="0020013C">
            <w:pPr>
              <w:shd w:val="clear" w:color="auto" w:fill="00FFFF"/>
              <w:ind w:firstLine="258"/>
              <w:jc w:val="both"/>
              <w:rPr>
                <w:sz w:val="22"/>
                <w:szCs w:val="22"/>
              </w:rPr>
            </w:pPr>
            <w:r w:rsidRPr="00D329BE">
              <w:rPr>
                <w:b/>
                <w:bCs/>
                <w:lang w:val="en-US"/>
              </w:rPr>
              <w:t>VIII</w:t>
            </w:r>
            <w:r w:rsidRPr="00D329BE">
              <w:rPr>
                <w:b/>
              </w:rPr>
              <w:t>. Заключение гражданско-правового договора</w:t>
            </w:r>
          </w:p>
        </w:tc>
      </w:tr>
      <w:tr w:rsidR="006A140D" w:rsidRPr="000B7B0E" w:rsidTr="009B3E22">
        <w:trPr>
          <w:trHeight w:val="533"/>
          <w:tblCellSpacing w:w="20" w:type="dxa"/>
        </w:trPr>
        <w:tc>
          <w:tcPr>
            <w:tcW w:w="3139" w:type="dxa"/>
            <w:gridSpan w:val="2"/>
            <w:shd w:val="clear" w:color="auto" w:fill="FFFFFF"/>
          </w:tcPr>
          <w:p w:rsidR="006A140D" w:rsidRPr="00D329BE" w:rsidRDefault="006A140D" w:rsidP="00D94BC5">
            <w:pPr>
              <w:pStyle w:val="aff"/>
              <w:rPr>
                <w:rFonts w:ascii="Times New Roman" w:hAnsi="Times New Roman"/>
                <w:sz w:val="20"/>
                <w:szCs w:val="20"/>
              </w:rPr>
            </w:pPr>
            <w:r w:rsidRPr="00D329BE">
              <w:rPr>
                <w:rFonts w:ascii="Times New Roman" w:hAnsi="Times New Roman"/>
                <w:sz w:val="20"/>
                <w:szCs w:val="20"/>
              </w:rPr>
              <w:t>Порядок заключения гражданско-правового договора</w:t>
            </w:r>
          </w:p>
        </w:tc>
        <w:tc>
          <w:tcPr>
            <w:tcW w:w="7062" w:type="dxa"/>
            <w:shd w:val="clear" w:color="auto" w:fill="FFFFFF"/>
          </w:tcPr>
          <w:p w:rsidR="006A140D" w:rsidRPr="004907D0" w:rsidRDefault="006A140D" w:rsidP="003375D6">
            <w:pPr>
              <w:pStyle w:val="2a"/>
              <w:jc w:val="both"/>
              <w:rPr>
                <w:rFonts w:ascii="Times New Roman" w:hAnsi="Times New Roman"/>
              </w:rPr>
            </w:pPr>
            <w:r w:rsidRPr="004907D0">
              <w:rPr>
                <w:rFonts w:ascii="Times New Roman" w:hAnsi="Times New Roman"/>
              </w:rPr>
              <w:t>Гражданско-правовой договор заключается в порядке, предусмотренном статьей 41.12 Федерального закона от 21.07.2005 № 94-ФЗ.</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Гражданско-правовой договор заключается через оператора электронной площадки в электронной форме. Заказчик подписывает </w:t>
            </w:r>
            <w:r>
              <w:rPr>
                <w:rFonts w:ascii="Times New Roman" w:hAnsi="Times New Roman"/>
              </w:rPr>
              <w:t>г</w:t>
            </w:r>
            <w:r w:rsidRPr="004907D0">
              <w:rPr>
                <w:rFonts w:ascii="Times New Roman" w:hAnsi="Times New Roman"/>
              </w:rPr>
              <w:t xml:space="preserve">ражданско-правовой договор  после того, как он будет подписан </w:t>
            </w:r>
            <w:r w:rsidRPr="004907D0">
              <w:rPr>
                <w:rFonts w:ascii="Times New Roman" w:hAnsi="Times New Roman"/>
              </w:rPr>
              <w:lastRenderedPageBreak/>
              <w:t xml:space="preserve">участником аукциона в электронной форме, с которым заключается </w:t>
            </w:r>
            <w:r>
              <w:rPr>
                <w:rFonts w:ascii="Times New Roman" w:hAnsi="Times New Roman"/>
              </w:rPr>
              <w:t>г</w:t>
            </w:r>
            <w:r w:rsidRPr="004907D0">
              <w:rPr>
                <w:rFonts w:ascii="Times New Roman" w:hAnsi="Times New Roman"/>
              </w:rPr>
              <w:t>ражданско-правовой договор, и обеспечение исполнения гражданско-правового договора участником аукциона в электронной форме будет выполнено.</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В </w:t>
            </w:r>
            <w:r>
              <w:rPr>
                <w:rFonts w:ascii="Times New Roman" w:hAnsi="Times New Roman"/>
              </w:rPr>
              <w:t>г</w:t>
            </w:r>
            <w:r w:rsidRPr="004907D0">
              <w:rPr>
                <w:rFonts w:ascii="Times New Roman" w:hAnsi="Times New Roman"/>
              </w:rPr>
              <w:t xml:space="preserve">ражданско-правовой договор включается цена гражданско-правового договора, предложенная участником открытого аукциона, с которым заключается </w:t>
            </w:r>
            <w:r>
              <w:rPr>
                <w:rFonts w:ascii="Times New Roman" w:hAnsi="Times New Roman"/>
              </w:rPr>
              <w:t>г</w:t>
            </w:r>
            <w:r w:rsidRPr="004907D0">
              <w:rPr>
                <w:rFonts w:ascii="Times New Roman" w:hAnsi="Times New Roman"/>
              </w:rPr>
              <w:t>ражданско-правовой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6A140D" w:rsidRPr="004907D0" w:rsidRDefault="006A140D" w:rsidP="003375D6">
            <w:pPr>
              <w:pStyle w:val="2a"/>
              <w:jc w:val="both"/>
              <w:rPr>
                <w:rFonts w:ascii="Times New Roman" w:hAnsi="Times New Roman"/>
              </w:rPr>
            </w:pPr>
            <w:r w:rsidRPr="004907D0">
              <w:rPr>
                <w:rFonts w:ascii="Times New Roman" w:hAnsi="Times New Roman"/>
              </w:rPr>
              <w:t>Гражданско-правовой 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6A140D" w:rsidRPr="004907D0" w:rsidRDefault="006A140D" w:rsidP="003375D6">
            <w:pPr>
              <w:pStyle w:val="2a"/>
              <w:jc w:val="both"/>
              <w:rPr>
                <w:rFonts w:ascii="Times New Roman" w:hAnsi="Times New Roman"/>
              </w:rPr>
            </w:pPr>
            <w:r w:rsidRPr="004907D0">
              <w:rPr>
                <w:rFonts w:ascii="Times New Roman" w:hAnsi="Times New Roman"/>
              </w:rPr>
              <w:t>В случае, если при проведении открытого аукциона в электронной форме цена гражданско-правового договора снижена до нуля, проводится открытый аукцион в электронной форме на право заключить Гражданско-правовой договор в порядке, предусмотренном частью 18 статьи 41.10 Федерального закона от 21.07.2005 № 94-ФЗ.</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Победитель открытого аукциона в электронной форме на право заключить </w:t>
            </w:r>
            <w:r>
              <w:rPr>
                <w:rFonts w:ascii="Times New Roman" w:hAnsi="Times New Roman"/>
              </w:rPr>
              <w:t>г</w:t>
            </w:r>
            <w:r w:rsidRPr="004907D0">
              <w:rPr>
                <w:rFonts w:ascii="Times New Roman" w:hAnsi="Times New Roman"/>
              </w:rPr>
              <w:t xml:space="preserve">ражданско-правовой договор или иной участник, с которым заключается </w:t>
            </w:r>
            <w:r>
              <w:rPr>
                <w:rFonts w:ascii="Times New Roman" w:hAnsi="Times New Roman"/>
              </w:rPr>
              <w:t>г</w:t>
            </w:r>
            <w:r w:rsidRPr="004907D0">
              <w:rPr>
                <w:rFonts w:ascii="Times New Roman" w:hAnsi="Times New Roman"/>
              </w:rPr>
              <w:t>ражданско-правовой договор, перечисляет заказчику денежные средства в качестве оплаты права заключения гражданско-правового договора в сроки, предусмотренные для подписания гражданско-правового договора участником (части 4, 4.4, 4.6 статьи 41.12 Федерального закона от 21.07.2005 № 94-ФЗ).</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Перечисление заказчику денежных средств в качестве оплаты права заключить </w:t>
            </w:r>
            <w:r>
              <w:rPr>
                <w:rFonts w:ascii="Times New Roman" w:hAnsi="Times New Roman"/>
              </w:rPr>
              <w:t>г</w:t>
            </w:r>
            <w:r w:rsidRPr="004907D0">
              <w:rPr>
                <w:rFonts w:ascii="Times New Roman" w:hAnsi="Times New Roman"/>
              </w:rPr>
              <w:t>ражданско-правовой договор производится по следующим реквизитам:</w:t>
            </w:r>
          </w:p>
          <w:p w:rsidR="006A140D" w:rsidRPr="004907D0" w:rsidRDefault="006A140D" w:rsidP="003375D6">
            <w:pPr>
              <w:pStyle w:val="2a"/>
              <w:jc w:val="both"/>
              <w:rPr>
                <w:rFonts w:ascii="Times New Roman" w:hAnsi="Times New Roman"/>
              </w:rPr>
            </w:pPr>
            <w:r w:rsidRPr="004907D0">
              <w:rPr>
                <w:rFonts w:ascii="Times New Roman" w:hAnsi="Times New Roman"/>
              </w:rPr>
              <w:t>Получатель: Департамент финансов администрации города Перми (МБУ «БГП», 06903004292)</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ИНН 5902293643, </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КПП 590201001 </w:t>
            </w:r>
          </w:p>
          <w:p w:rsidR="006A140D" w:rsidRPr="004907D0" w:rsidRDefault="006A140D" w:rsidP="003375D6">
            <w:pPr>
              <w:pStyle w:val="2a"/>
              <w:jc w:val="both"/>
              <w:rPr>
                <w:rFonts w:ascii="Times New Roman" w:hAnsi="Times New Roman"/>
              </w:rPr>
            </w:pPr>
            <w:r w:rsidRPr="004907D0">
              <w:rPr>
                <w:rFonts w:ascii="Times New Roman" w:hAnsi="Times New Roman"/>
              </w:rPr>
              <w:t xml:space="preserve">Лицевой счет № 06903004292 к расчетному счету департамента финансов администрации города Перми № 40701810300003000001, в РКЦ г.Перми </w:t>
            </w:r>
          </w:p>
          <w:p w:rsidR="006A140D" w:rsidRPr="004907D0" w:rsidRDefault="006A140D" w:rsidP="003375D6">
            <w:pPr>
              <w:pStyle w:val="2a"/>
              <w:jc w:val="both"/>
              <w:rPr>
                <w:rFonts w:ascii="Times New Roman" w:hAnsi="Times New Roman"/>
              </w:rPr>
            </w:pPr>
            <w:r w:rsidRPr="004907D0">
              <w:rPr>
                <w:rFonts w:ascii="Times New Roman" w:hAnsi="Times New Roman"/>
              </w:rPr>
              <w:t>БИК 045744000</w:t>
            </w:r>
          </w:p>
          <w:p w:rsidR="006A140D" w:rsidRPr="004907D0" w:rsidRDefault="006A140D" w:rsidP="003375D6">
            <w:pPr>
              <w:pStyle w:val="2a"/>
              <w:jc w:val="both"/>
              <w:rPr>
                <w:rFonts w:ascii="Times New Roman" w:hAnsi="Times New Roman"/>
              </w:rPr>
            </w:pPr>
            <w:r w:rsidRPr="004907D0">
              <w:rPr>
                <w:rFonts w:ascii="Times New Roman" w:hAnsi="Times New Roman"/>
              </w:rPr>
              <w:t>В наименовании платежа должно быть указано:  Оплата права заключить гражданско-правовой договор, извещение от __.___.201___ № _</w:t>
            </w:r>
          </w:p>
          <w:p w:rsidR="006A140D" w:rsidRPr="004907D0" w:rsidRDefault="006A140D" w:rsidP="003375D6">
            <w:pPr>
              <w:pStyle w:val="2a"/>
              <w:jc w:val="both"/>
              <w:rPr>
                <w:rFonts w:ascii="Times New Roman" w:hAnsi="Times New Roman"/>
              </w:rPr>
            </w:pPr>
          </w:p>
        </w:tc>
      </w:tr>
    </w:tbl>
    <w:p w:rsidR="00241B33" w:rsidRDefault="00241B33">
      <w:pPr>
        <w:pStyle w:val="a5"/>
        <w:ind w:firstLine="540"/>
        <w:rPr>
          <w:b/>
          <w:sz w:val="28"/>
          <w:szCs w:val="28"/>
        </w:rPr>
      </w:pPr>
    </w:p>
    <w:p w:rsidR="00EB5A65" w:rsidRPr="00FF2DA1" w:rsidRDefault="00C77C98" w:rsidP="00EB5A65">
      <w:pPr>
        <w:ind w:firstLine="567"/>
        <w:jc w:val="right"/>
        <w:rPr>
          <w:sz w:val="22"/>
          <w:szCs w:val="22"/>
        </w:rPr>
      </w:pPr>
      <w:r>
        <w:rPr>
          <w:sz w:val="24"/>
          <w:szCs w:val="24"/>
        </w:rPr>
        <w:br w:type="page"/>
      </w:r>
      <w:r w:rsidR="00073C33">
        <w:rPr>
          <w:sz w:val="22"/>
          <w:szCs w:val="22"/>
        </w:rPr>
        <w:lastRenderedPageBreak/>
        <w:t>Приложение 1</w:t>
      </w:r>
    </w:p>
    <w:p w:rsidR="00EB5A65" w:rsidRPr="00FF2DA1" w:rsidRDefault="00EB5A65" w:rsidP="00EB5A65">
      <w:pPr>
        <w:ind w:firstLine="567"/>
        <w:jc w:val="right"/>
        <w:rPr>
          <w:sz w:val="22"/>
          <w:szCs w:val="22"/>
        </w:rPr>
      </w:pPr>
      <w:r w:rsidRPr="00FF2DA1">
        <w:rPr>
          <w:sz w:val="22"/>
          <w:szCs w:val="22"/>
        </w:rPr>
        <w:t xml:space="preserve">к документации об открытом </w:t>
      </w:r>
    </w:p>
    <w:p w:rsidR="00EB5A65" w:rsidRPr="00FF2DA1" w:rsidRDefault="00EB5A65" w:rsidP="00EB5A65">
      <w:pPr>
        <w:ind w:firstLine="567"/>
        <w:jc w:val="right"/>
        <w:rPr>
          <w:sz w:val="22"/>
          <w:szCs w:val="22"/>
        </w:rPr>
      </w:pPr>
      <w:r w:rsidRPr="00FF2DA1">
        <w:rPr>
          <w:sz w:val="22"/>
          <w:szCs w:val="22"/>
        </w:rPr>
        <w:t>аукционе в электронной форме</w:t>
      </w:r>
    </w:p>
    <w:p w:rsidR="00C65CFB" w:rsidRPr="00FF2DA1" w:rsidRDefault="00C65CFB" w:rsidP="00EB5A65">
      <w:pPr>
        <w:ind w:firstLine="567"/>
        <w:jc w:val="right"/>
        <w:rPr>
          <w:color w:val="FF0000"/>
          <w:sz w:val="22"/>
          <w:szCs w:val="22"/>
        </w:rPr>
      </w:pPr>
    </w:p>
    <w:p w:rsidR="00C65CFB" w:rsidRPr="00FF2DA1" w:rsidRDefault="00C65CFB" w:rsidP="00EB5A65">
      <w:pPr>
        <w:ind w:firstLine="567"/>
        <w:jc w:val="right"/>
        <w:rPr>
          <w:sz w:val="22"/>
          <w:szCs w:val="22"/>
        </w:rPr>
      </w:pPr>
      <w:r w:rsidRPr="00FF2DA1">
        <w:rPr>
          <w:sz w:val="22"/>
          <w:szCs w:val="22"/>
        </w:rPr>
        <w:t>(в дальнейшем</w:t>
      </w:r>
      <w:r w:rsidR="00BA2845" w:rsidRPr="00FF2DA1">
        <w:rPr>
          <w:sz w:val="22"/>
          <w:szCs w:val="22"/>
        </w:rPr>
        <w:t xml:space="preserve"> при заключении договора</w:t>
      </w:r>
      <w:r w:rsidRPr="00FF2DA1">
        <w:rPr>
          <w:sz w:val="22"/>
          <w:szCs w:val="22"/>
        </w:rPr>
        <w:t xml:space="preserve">: </w:t>
      </w:r>
      <w:r w:rsidR="00073C33">
        <w:rPr>
          <w:sz w:val="22"/>
          <w:szCs w:val="22"/>
        </w:rPr>
        <w:t>Приложение 1</w:t>
      </w:r>
      <w:r w:rsidRPr="00FF2DA1">
        <w:rPr>
          <w:sz w:val="22"/>
          <w:szCs w:val="22"/>
        </w:rPr>
        <w:t xml:space="preserve"> </w:t>
      </w:r>
    </w:p>
    <w:p w:rsidR="00C65CFB" w:rsidRPr="00FF2DA1" w:rsidRDefault="00C65CFB" w:rsidP="00EB5A65">
      <w:pPr>
        <w:ind w:firstLine="567"/>
        <w:jc w:val="right"/>
        <w:rPr>
          <w:sz w:val="22"/>
          <w:szCs w:val="22"/>
        </w:rPr>
      </w:pPr>
      <w:r w:rsidRPr="00FF2DA1">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AA09AF" w:rsidRDefault="00883D3E" w:rsidP="00883D3E">
            <w:pPr>
              <w:pStyle w:val="a7"/>
              <w:ind w:left="142" w:right="174"/>
              <w:jc w:val="right"/>
              <w:rPr>
                <w:b/>
                <w:bCs/>
                <w:szCs w:val="24"/>
              </w:rPr>
            </w:pPr>
          </w:p>
          <w:p w:rsidR="00883D3E" w:rsidRPr="0079761C" w:rsidRDefault="00AA09AF" w:rsidP="00AA09AF">
            <w:pPr>
              <w:pStyle w:val="a7"/>
              <w:ind w:left="142" w:right="174"/>
              <w:jc w:val="right"/>
              <w:rPr>
                <w:bCs/>
                <w:szCs w:val="24"/>
              </w:rPr>
            </w:pPr>
            <w:r>
              <w:rPr>
                <w:b/>
                <w:bCs/>
                <w:szCs w:val="24"/>
              </w:rPr>
              <w:t>И.</w:t>
            </w:r>
            <w:r w:rsidR="007407AC">
              <w:rPr>
                <w:b/>
                <w:bCs/>
                <w:szCs w:val="24"/>
              </w:rPr>
              <w:t>о</w:t>
            </w:r>
            <w:r>
              <w:rPr>
                <w:b/>
                <w:bCs/>
                <w:szCs w:val="24"/>
              </w:rPr>
              <w:t>. д</w:t>
            </w:r>
            <w:r w:rsidR="00883D3E" w:rsidRPr="0079761C">
              <w:rPr>
                <w:b/>
                <w:bCs/>
                <w:szCs w:val="24"/>
              </w:rPr>
              <w:t>иректор</w:t>
            </w:r>
            <w:r>
              <w:rPr>
                <w:b/>
                <w:bCs/>
                <w:szCs w:val="24"/>
              </w:rPr>
              <w:t xml:space="preserve">а </w:t>
            </w:r>
            <w:r w:rsidR="00883D3E" w:rsidRPr="0079761C">
              <w:rPr>
                <w:b/>
                <w:bCs/>
                <w:szCs w:val="24"/>
              </w:rPr>
              <w:t xml:space="preserve">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AA09AF" w:rsidRDefault="00883D3E" w:rsidP="00883D3E">
            <w:pPr>
              <w:pStyle w:val="a7"/>
              <w:ind w:left="142" w:right="174"/>
              <w:jc w:val="right"/>
              <w:rPr>
                <w:bCs/>
                <w:szCs w:val="24"/>
              </w:rPr>
            </w:pPr>
          </w:p>
          <w:p w:rsidR="00883D3E" w:rsidRPr="0079761C" w:rsidRDefault="00883D3E" w:rsidP="00AA09AF">
            <w:pPr>
              <w:pStyle w:val="a7"/>
              <w:ind w:left="142" w:right="174"/>
              <w:jc w:val="right"/>
              <w:rPr>
                <w:b/>
                <w:bCs/>
                <w:szCs w:val="24"/>
              </w:rPr>
            </w:pPr>
            <w:r w:rsidRPr="0079761C">
              <w:rPr>
                <w:bCs/>
                <w:szCs w:val="24"/>
              </w:rPr>
              <w:t>_______________</w:t>
            </w:r>
            <w:r w:rsidR="00AA09AF">
              <w:rPr>
                <w:bCs/>
                <w:szCs w:val="24"/>
              </w:rPr>
              <w:t>Е.С.Ермолина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sidR="00B64EA3">
              <w:rPr>
                <w:bCs/>
                <w:szCs w:val="24"/>
              </w:rPr>
              <w:t>__</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B17A73" w:rsidRPr="00635DDD" w:rsidRDefault="00770520" w:rsidP="00635DDD">
            <w:pPr>
              <w:jc w:val="center"/>
              <w:rPr>
                <w:b/>
                <w:sz w:val="22"/>
                <w:szCs w:val="22"/>
              </w:rPr>
            </w:pPr>
            <w:r w:rsidRPr="00635DDD">
              <w:rPr>
                <w:b/>
                <w:i/>
                <w:sz w:val="22"/>
                <w:szCs w:val="22"/>
              </w:rPr>
              <w:t xml:space="preserve">на выполнение работ по созданию цифрового топографического плана масштаба 1:2000 </w:t>
            </w:r>
            <w:r w:rsidR="00A0436E">
              <w:rPr>
                <w:b/>
                <w:i/>
                <w:sz w:val="22"/>
                <w:szCs w:val="22"/>
              </w:rPr>
              <w:t>территорий, расположенных в городе Перми вдоль улиц: проспект Октябрят, Старцева, Чкалова, Героев Хасана</w:t>
            </w:r>
          </w:p>
        </w:tc>
      </w:tr>
    </w:tbl>
    <w:p w:rsidR="00B17A73" w:rsidRPr="003D7E98" w:rsidRDefault="00B17A73" w:rsidP="00B17A73">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B17A73" w:rsidRPr="003D7E98" w:rsidRDefault="00770520"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Выполнение работ по созданию цифрового топографического плана масштаба 1:2000 </w:t>
            </w:r>
            <w:r w:rsidR="00A0436E">
              <w:rPr>
                <w:rFonts w:ascii="Times New Roman" w:eastAsia="Times New Roman" w:hAnsi="Times New Roman"/>
                <w:bCs/>
                <w:color w:val="000000"/>
                <w:lang w:eastAsia="ru-RU"/>
              </w:rPr>
              <w:t>территорий, расположенных в городе Перми вдоль улиц: проспект Октябрят, Старцева, Чкалова, Героев Хасана</w:t>
            </w:r>
          </w:p>
        </w:tc>
      </w:tr>
      <w:tr w:rsidR="00B17A73" w:rsidRPr="003D7E98" w:rsidTr="002322F8">
        <w:trPr>
          <w:trHeight w:val="579"/>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B17A73" w:rsidRPr="003D7E98" w:rsidRDefault="00233BEF"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160,91</w:t>
            </w:r>
            <w:r w:rsidR="00B17A73" w:rsidRPr="002322F8">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CF1D12" w:rsidRPr="00CF1D12" w:rsidRDefault="00CF1D12" w:rsidP="00CF1D12">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CF1D12">
              <w:rPr>
                <w:rFonts w:ascii="Times New Roman" w:eastAsia="Times New Roman" w:hAnsi="Times New Roman"/>
                <w:bCs/>
                <w:color w:val="000000"/>
                <w:lang w:eastAsia="ru-RU"/>
              </w:rPr>
              <w:t>Решение Пермской городской Думы «о бюджете города Перми на 2014 год и плановый период 2015-2016 г» от 17.12.2013 года;</w:t>
            </w:r>
          </w:p>
          <w:p w:rsidR="00B17A73" w:rsidRPr="003D7E98" w:rsidRDefault="00CF1D12" w:rsidP="00CF1D12">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CF1D12">
              <w:rPr>
                <w:rFonts w:ascii="Times New Roman" w:eastAsia="Times New Roman" w:hAnsi="Times New Roman"/>
                <w:bCs/>
                <w:color w:val="000000"/>
                <w:lang w:eastAsia="ru-RU"/>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B17A73" w:rsidRPr="00F50185" w:rsidRDefault="00541EC2"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Не более </w:t>
            </w:r>
            <w:r w:rsidR="00E91E3A">
              <w:rPr>
                <w:rFonts w:ascii="Times New Roman" w:eastAsia="Times New Roman" w:hAnsi="Times New Roman"/>
                <w:bCs/>
                <w:color w:val="000000"/>
                <w:lang w:eastAsia="ru-RU"/>
              </w:rPr>
              <w:t>4</w:t>
            </w:r>
            <w:r w:rsidR="00B17A73" w:rsidRPr="00F50185">
              <w:rPr>
                <w:rFonts w:ascii="Times New Roman" w:eastAsia="Times New Roman" w:hAnsi="Times New Roman"/>
                <w:bCs/>
                <w:color w:val="000000"/>
                <w:lang w:eastAsia="ru-RU"/>
              </w:rPr>
              <w:t>0 (</w:t>
            </w:r>
            <w:r w:rsidR="00E91E3A">
              <w:rPr>
                <w:rFonts w:ascii="Times New Roman" w:eastAsia="Times New Roman" w:hAnsi="Times New Roman"/>
                <w:bCs/>
                <w:color w:val="000000"/>
                <w:lang w:eastAsia="ru-RU"/>
              </w:rPr>
              <w:t>Сорок</w:t>
            </w:r>
            <w:r>
              <w:rPr>
                <w:rFonts w:ascii="Times New Roman" w:eastAsia="Times New Roman" w:hAnsi="Times New Roman"/>
                <w:bCs/>
                <w:color w:val="000000"/>
                <w:lang w:eastAsia="ru-RU"/>
              </w:rPr>
              <w:t>а</w:t>
            </w:r>
            <w:r w:rsidR="00B17A73" w:rsidRPr="00F50185">
              <w:rPr>
                <w:rFonts w:ascii="Times New Roman" w:eastAsia="Times New Roman" w:hAnsi="Times New Roman"/>
                <w:bCs/>
                <w:color w:val="000000"/>
                <w:lang w:eastAsia="ru-RU"/>
              </w:rPr>
              <w:t xml:space="preserve"> дней) с даты заключения гражданско-правового договора.</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B17A73" w:rsidRPr="003D7E98" w:rsidRDefault="00B17A73" w:rsidP="00671004">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Цифровой </w:t>
            </w:r>
            <w:r w:rsidR="00671004">
              <w:rPr>
                <w:rFonts w:ascii="Times New Roman" w:eastAsia="Times New Roman" w:hAnsi="Times New Roman"/>
                <w:bCs/>
                <w:color w:val="000000"/>
                <w:lang w:eastAsia="ru-RU"/>
              </w:rPr>
              <w:t>топографический план</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Объект работ</w:t>
            </w:r>
          </w:p>
        </w:tc>
        <w:tc>
          <w:tcPr>
            <w:tcW w:w="3452" w:type="pct"/>
            <w:shd w:val="clear" w:color="auto" w:fill="auto"/>
            <w:vAlign w:val="center"/>
            <w:hideMark/>
          </w:tcPr>
          <w:p w:rsidR="00B17A73" w:rsidRPr="003D7E98" w:rsidRDefault="00B17A73" w:rsidP="00233BEF">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Город Пермь. Границы территории  для создания цифрового </w:t>
            </w:r>
            <w:r w:rsidR="00A25639">
              <w:rPr>
                <w:rFonts w:ascii="Times New Roman" w:eastAsia="Times New Roman" w:hAnsi="Times New Roman"/>
                <w:bCs/>
                <w:color w:val="000000"/>
                <w:lang w:eastAsia="ru-RU"/>
              </w:rPr>
              <w:t>топографического  п</w:t>
            </w:r>
            <w:r w:rsidRPr="003D7E98">
              <w:rPr>
                <w:rFonts w:ascii="Times New Roman" w:eastAsia="Times New Roman" w:hAnsi="Times New Roman"/>
                <w:bCs/>
                <w:color w:val="000000"/>
                <w:lang w:eastAsia="ru-RU"/>
              </w:rPr>
              <w:t xml:space="preserve">лана </w:t>
            </w:r>
            <w:r w:rsidR="008366A7">
              <w:rPr>
                <w:rFonts w:ascii="Times New Roman" w:eastAsia="Times New Roman" w:hAnsi="Times New Roman"/>
                <w:bCs/>
                <w:color w:val="000000"/>
                <w:lang w:eastAsia="ru-RU"/>
              </w:rPr>
              <w:t>указаны в Приложении</w:t>
            </w:r>
            <w:r w:rsidRPr="003D7E98">
              <w:rPr>
                <w:rFonts w:ascii="Times New Roman" w:eastAsia="Times New Roman" w:hAnsi="Times New Roman"/>
                <w:bCs/>
                <w:color w:val="000000"/>
                <w:lang w:eastAsia="ru-RU"/>
              </w:rPr>
              <w:t xml:space="preserve"> </w:t>
            </w:r>
            <w:r w:rsidR="00382A08" w:rsidRPr="003D7E98">
              <w:rPr>
                <w:rFonts w:ascii="Times New Roman" w:eastAsia="Times New Roman" w:hAnsi="Times New Roman"/>
                <w:bCs/>
                <w:color w:val="000000"/>
                <w:lang w:eastAsia="ru-RU"/>
              </w:rPr>
              <w:t>3</w:t>
            </w:r>
            <w:r w:rsidRPr="003D7E98">
              <w:rPr>
                <w:rFonts w:ascii="Times New Roman" w:eastAsia="Times New Roman" w:hAnsi="Times New Roman"/>
                <w:bCs/>
                <w:color w:val="000000"/>
                <w:lang w:eastAsia="ru-RU"/>
              </w:rPr>
              <w:t xml:space="preserve"> к документации об открытом аукционе в электронной форме, </w:t>
            </w:r>
            <w:r w:rsidR="00073C33">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 xml:space="preserve">Общая площадь – </w:t>
            </w:r>
            <w:r w:rsidR="00233BEF">
              <w:rPr>
                <w:rFonts w:ascii="Times New Roman" w:eastAsia="Times New Roman" w:hAnsi="Times New Roman"/>
                <w:bCs/>
                <w:color w:val="000000"/>
                <w:lang w:eastAsia="ru-RU"/>
              </w:rPr>
              <w:t>160,91</w:t>
            </w:r>
            <w:r w:rsidR="00764E26" w:rsidRPr="00F50185">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Исходные данные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B17A73" w:rsidRPr="003D7E98" w:rsidRDefault="00B17A73" w:rsidP="00554E40">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w:t>
            </w:r>
            <w:r w:rsidR="00554E40" w:rsidRPr="003D7E98">
              <w:rPr>
                <w:rFonts w:ascii="Times New Roman" w:eastAsia="Times New Roman" w:hAnsi="Times New Roman"/>
                <w:bCs/>
                <w:color w:val="000000"/>
                <w:lang w:eastAsia="ru-RU"/>
              </w:rPr>
              <w:t xml:space="preserve">шивает самостоятельно в Федеральной службе государственной регистрации, кадастра и картографии </w:t>
            </w:r>
            <w:r w:rsidRPr="003D7E98">
              <w:rPr>
                <w:rFonts w:ascii="Times New Roman" w:eastAsia="Times New Roman" w:hAnsi="Times New Roman"/>
                <w:bCs/>
                <w:color w:val="000000"/>
                <w:lang w:eastAsia="ru-RU"/>
              </w:rPr>
              <w:t>и Департаменте земельных отношений Администрации г. Перми.</w:t>
            </w:r>
          </w:p>
        </w:tc>
      </w:tr>
      <w:tr w:rsidR="00B17A73" w:rsidRPr="003D7E98" w:rsidTr="00751036">
        <w:trPr>
          <w:trHeight w:val="3546"/>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Состав работ, порядок выполнения работ и передачи продукции Заказчику</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w:t>
            </w:r>
            <w:r w:rsidRPr="003D7E98">
              <w:rPr>
                <w:rFonts w:ascii="Times New Roman" w:eastAsia="Times New Roman" w:hAnsi="Times New Roman"/>
                <w:bCs/>
                <w:color w:val="000000"/>
                <w:lang w:eastAsia="ru-RU"/>
              </w:rPr>
              <w:lastRenderedPageBreak/>
              <w:t>Перми.</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B17A73" w:rsidRPr="005C1399"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1A1756" w:rsidRPr="005C1399" w:rsidRDefault="006279D0"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1A1756"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B17A73"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w:t>
            </w:r>
            <w:r w:rsidR="0041090B" w:rsidRPr="003D7E98">
              <w:rPr>
                <w:rFonts w:ascii="Times New Roman" w:eastAsia="Times New Roman" w:hAnsi="Times New Roman"/>
                <w:bCs/>
                <w:color w:val="000000"/>
                <w:lang w:eastAsia="ru-RU"/>
              </w:rPr>
              <w:t>о</w:t>
            </w:r>
            <w:r w:rsidRPr="003D7E98">
              <w:rPr>
                <w:rFonts w:ascii="Times New Roman" w:eastAsia="Times New Roman" w:hAnsi="Times New Roman"/>
                <w:bCs/>
                <w:color w:val="000000"/>
                <w:lang w:eastAsia="ru-RU"/>
              </w:rPr>
              <w:t>му плану г.Перми, а также экспликацию земельных участков.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землепользователь;</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B17A73" w:rsidRPr="003D7E98" w:rsidRDefault="00B17A73" w:rsidP="0075103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составу слоев и атрибутивной информации для схем существующего землепользования</w:t>
            </w:r>
            <w:r w:rsidR="0006167D">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00C7209C"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w:t>
            </w:r>
            <w:r w:rsidR="00751036">
              <w:rPr>
                <w:rFonts w:ascii="Times New Roman" w:eastAsia="Times New Roman" w:hAnsi="Times New Roman"/>
                <w:bCs/>
                <w:color w:val="000000" w:themeColor="text1"/>
                <w:lang w:eastAsia="ru-RU"/>
              </w:rPr>
              <w:t>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6279D0" w:rsidRPr="006279D0" w:rsidRDefault="006279D0" w:rsidP="006279D0">
            <w:pPr>
              <w:rPr>
                <w:sz w:val="16"/>
                <w:szCs w:val="16"/>
              </w:rPr>
            </w:pP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w:t>
            </w:r>
            <w:r w:rsidR="006279D0" w:rsidRPr="00DB5EDA">
              <w:rPr>
                <w:rFonts w:ascii="Times New Roman" w:hAnsi="Times New Roman"/>
                <w:b/>
                <w:lang w:eastAsia="ru-RU"/>
              </w:rPr>
              <w:t xml:space="preserve"> 1</w:t>
            </w:r>
            <w:r w:rsidR="006279D0" w:rsidRPr="006279D0">
              <w:rPr>
                <w:rFonts w:ascii="Times New Roman" w:hAnsi="Times New Roman"/>
                <w:lang w:eastAsia="ru-RU"/>
              </w:rPr>
              <w:t xml:space="preserve"> включает</w:t>
            </w:r>
            <w:r w:rsidR="00A15F03">
              <w:rPr>
                <w:rFonts w:ascii="Times New Roman" w:hAnsi="Times New Roman"/>
                <w:lang w:eastAsia="ru-RU"/>
              </w:rPr>
              <w:t xml:space="preserve"> представление</w:t>
            </w:r>
            <w:r w:rsidR="006279D0" w:rsidRPr="006279D0">
              <w:rPr>
                <w:rFonts w:ascii="Times New Roman" w:hAnsi="Times New Roman"/>
                <w:lang w:eastAsia="ru-RU"/>
              </w:rPr>
              <w:t xml:space="preserve"> следующи</w:t>
            </w:r>
            <w:r w:rsidR="00A15F03">
              <w:rPr>
                <w:rFonts w:ascii="Times New Roman" w:hAnsi="Times New Roman"/>
                <w:lang w:eastAsia="ru-RU"/>
              </w:rPr>
              <w:t>х</w:t>
            </w:r>
            <w:r w:rsidR="006279D0" w:rsidRPr="006279D0">
              <w:rPr>
                <w:rFonts w:ascii="Times New Roman" w:hAnsi="Times New Roman"/>
                <w:lang w:eastAsia="ru-RU"/>
              </w:rPr>
              <w:t xml:space="preserve"> вид</w:t>
            </w:r>
            <w:r w:rsidR="00A15F03">
              <w:rPr>
                <w:rFonts w:ascii="Times New Roman" w:hAnsi="Times New Roman"/>
                <w:lang w:eastAsia="ru-RU"/>
              </w:rPr>
              <w:t>ов</w:t>
            </w:r>
            <w:r w:rsidR="006279D0" w:rsidRPr="006279D0">
              <w:rPr>
                <w:rFonts w:ascii="Times New Roman" w:hAnsi="Times New Roman"/>
                <w:lang w:eastAsia="ru-RU"/>
              </w:rPr>
              <w:t xml:space="preserve"> работ:</w:t>
            </w:r>
          </w:p>
          <w:p w:rsidR="006279D0" w:rsidRPr="006279D0" w:rsidRDefault="006279D0" w:rsidP="006279D0">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sidR="00195B83">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sidR="00C71571">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sidR="00C71571">
              <w:rPr>
                <w:rFonts w:ascii="Times New Roman" w:hAnsi="Times New Roman"/>
                <w:bCs/>
                <w:color w:val="000000"/>
              </w:rPr>
              <w:t xml:space="preserve">ых </w:t>
            </w:r>
            <w:r w:rsidRPr="006279D0">
              <w:rPr>
                <w:rFonts w:ascii="Times New Roman" w:hAnsi="Times New Roman"/>
                <w:bCs/>
                <w:color w:val="000000"/>
              </w:rPr>
              <w:t xml:space="preserve">определены в </w:t>
            </w:r>
            <w:r w:rsidR="00C71571">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195B83">
              <w:rPr>
                <w:rFonts w:ascii="Times New Roman" w:hAnsi="Times New Roman"/>
                <w:bCs/>
                <w:color w:val="000000" w:themeColor="text1"/>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sidR="00C71571">
              <w:rPr>
                <w:rFonts w:ascii="Times New Roman" w:eastAsia="Times New Roman" w:hAnsi="Times New Roman"/>
                <w:bCs/>
                <w:color w:val="000000" w:themeColor="text1"/>
                <w:lang w:eastAsia="ru-RU"/>
              </w:rPr>
              <w:t xml:space="preserve">Приложении </w:t>
            </w:r>
            <w:r>
              <w:rPr>
                <w:rFonts w:ascii="Times New Roman" w:eastAsia="Times New Roman" w:hAnsi="Times New Roman"/>
                <w:bCs/>
                <w:color w:val="000000" w:themeColor="text1"/>
                <w:lang w:eastAsia="ru-RU"/>
              </w:rPr>
              <w:t>3 к гражданско-</w:t>
            </w:r>
            <w:r w:rsidR="00C71571">
              <w:rPr>
                <w:rFonts w:ascii="Times New Roman" w:eastAsia="Times New Roman" w:hAnsi="Times New Roman"/>
                <w:bCs/>
                <w:color w:val="000000" w:themeColor="text1"/>
                <w:lang w:eastAsia="ru-RU"/>
              </w:rPr>
              <w:t>правовому договору, Приложении</w:t>
            </w:r>
            <w:r>
              <w:rPr>
                <w:rFonts w:ascii="Times New Roman" w:eastAsia="Times New Roman" w:hAnsi="Times New Roman"/>
                <w:bCs/>
                <w:color w:val="000000" w:themeColor="text1"/>
                <w:lang w:eastAsia="ru-RU"/>
              </w:rPr>
              <w:t xml:space="preserve">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6279D0" w:rsidRPr="00ED36E3" w:rsidRDefault="006279D0" w:rsidP="006279D0">
            <w:pPr>
              <w:spacing w:before="120" w:after="120"/>
              <w:ind w:firstLine="731"/>
              <w:jc w:val="both"/>
              <w:rPr>
                <w:bCs/>
                <w:color w:val="000000"/>
              </w:rPr>
            </w:pPr>
            <w:r w:rsidRPr="00457DF3">
              <w:rPr>
                <w:rFonts w:eastAsia="Calibri"/>
                <w:bCs/>
                <w:color w:val="000000"/>
                <w:sz w:val="22"/>
                <w:szCs w:val="22"/>
              </w:rPr>
              <w:t xml:space="preserve">Срок представления результатов работ по Этапу № 1 – </w:t>
            </w:r>
            <w:r w:rsidR="00457DF3" w:rsidRPr="00457DF3">
              <w:rPr>
                <w:bCs/>
                <w:color w:val="000000"/>
                <w:sz w:val="22"/>
                <w:szCs w:val="22"/>
              </w:rPr>
              <w:t xml:space="preserve">не </w:t>
            </w:r>
            <w:r w:rsidR="00457DF3" w:rsidRPr="00457DF3">
              <w:rPr>
                <w:bCs/>
                <w:color w:val="000000"/>
                <w:sz w:val="22"/>
                <w:szCs w:val="22"/>
              </w:rPr>
              <w:lastRenderedPageBreak/>
              <w:t xml:space="preserve">позднее </w:t>
            </w:r>
            <w:r w:rsidR="006C7F0F">
              <w:rPr>
                <w:bCs/>
                <w:color w:val="000000"/>
                <w:sz w:val="22"/>
                <w:szCs w:val="22"/>
              </w:rPr>
              <w:t>7</w:t>
            </w:r>
            <w:r w:rsidR="00195B83" w:rsidRPr="00457DF3">
              <w:rPr>
                <w:bCs/>
                <w:color w:val="000000"/>
                <w:sz w:val="22"/>
                <w:szCs w:val="22"/>
              </w:rPr>
              <w:t xml:space="preserve"> (</w:t>
            </w:r>
            <w:r w:rsidR="006C7F0F">
              <w:rPr>
                <w:bCs/>
                <w:color w:val="000000"/>
                <w:sz w:val="22"/>
                <w:szCs w:val="22"/>
              </w:rPr>
              <w:t>семь</w:t>
            </w:r>
            <w:r w:rsidR="00195B83" w:rsidRPr="00457DF3">
              <w:rPr>
                <w:bCs/>
                <w:color w:val="000000"/>
                <w:sz w:val="22"/>
                <w:szCs w:val="22"/>
              </w:rPr>
              <w:t xml:space="preserve">) рабочих дней с даты заключения гражданско-правового </w:t>
            </w:r>
            <w:r w:rsidR="00195B83" w:rsidRPr="00ED36E3">
              <w:rPr>
                <w:bCs/>
                <w:color w:val="000000"/>
                <w:sz w:val="22"/>
                <w:szCs w:val="22"/>
              </w:rPr>
              <w:t>договора</w:t>
            </w:r>
            <w:r w:rsidRPr="00ED36E3">
              <w:rPr>
                <w:bCs/>
                <w:color w:val="000000"/>
                <w:sz w:val="22"/>
                <w:szCs w:val="22"/>
              </w:rPr>
              <w:t>.</w:t>
            </w:r>
          </w:p>
          <w:p w:rsidR="006279D0" w:rsidRPr="00ED36E3"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ED36E3">
              <w:rPr>
                <w:rFonts w:ascii="Times New Roman" w:hAnsi="Times New Roman"/>
                <w:bCs/>
                <w:color w:val="000000"/>
              </w:rPr>
              <w:t>Этап</w:t>
            </w:r>
            <w:r w:rsidR="006279D0" w:rsidRPr="00ED36E3">
              <w:rPr>
                <w:rFonts w:ascii="Times New Roman" w:hAnsi="Times New Roman"/>
                <w:bCs/>
                <w:color w:val="000000"/>
              </w:rPr>
              <w:t xml:space="preserve"> 2 </w:t>
            </w:r>
            <w:r w:rsidR="00A15F03" w:rsidRPr="00ED36E3">
              <w:rPr>
                <w:rFonts w:ascii="Times New Roman" w:hAnsi="Times New Roman"/>
                <w:lang w:eastAsia="ru-RU"/>
              </w:rPr>
              <w:t>включает представление следующих видов работ</w:t>
            </w:r>
            <w:r w:rsidR="006279D0" w:rsidRPr="00ED36E3">
              <w:rPr>
                <w:rFonts w:ascii="Times New Roman" w:hAnsi="Times New Roman"/>
                <w:bCs/>
                <w:color w:val="000000"/>
              </w:rPr>
              <w:t>:</w:t>
            </w:r>
          </w:p>
          <w:p w:rsidR="0080736C" w:rsidRPr="00ED36E3" w:rsidRDefault="006279D0"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sidRPr="00ED36E3">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00457DF3" w:rsidRPr="00ED36E3">
              <w:rPr>
                <w:rFonts w:ascii="Times New Roman" w:eastAsia="Times New Roman" w:hAnsi="Times New Roman"/>
                <w:bCs/>
                <w:color w:val="000000" w:themeColor="text1"/>
                <w:lang w:eastAsia="ru-RU"/>
              </w:rPr>
              <w:t>Приложении</w:t>
            </w:r>
            <w:r w:rsidRPr="00ED36E3">
              <w:rPr>
                <w:rFonts w:ascii="Times New Roman" w:eastAsia="Times New Roman" w:hAnsi="Times New Roman"/>
                <w:bCs/>
                <w:color w:val="000000" w:themeColor="text1"/>
                <w:lang w:eastAsia="ru-RU"/>
              </w:rPr>
              <w:t xml:space="preserve"> 3 к гражданско-</w:t>
            </w:r>
            <w:r w:rsidR="00457DF3" w:rsidRPr="00ED36E3">
              <w:rPr>
                <w:rFonts w:ascii="Times New Roman" w:eastAsia="Times New Roman" w:hAnsi="Times New Roman"/>
                <w:bCs/>
                <w:color w:val="000000" w:themeColor="text1"/>
                <w:lang w:eastAsia="ru-RU"/>
              </w:rPr>
              <w:t>правовому договору, Приложении</w:t>
            </w:r>
            <w:r w:rsidRPr="00ED36E3">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ED36E3">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sidR="00195B83" w:rsidRPr="00ED36E3">
              <w:rPr>
                <w:rFonts w:ascii="Times New Roman" w:eastAsia="Times New Roman" w:hAnsi="Times New Roman"/>
                <w:bCs/>
                <w:color w:val="000000"/>
                <w:lang w:eastAsia="ru-RU"/>
              </w:rPr>
              <w:t>;</w:t>
            </w:r>
            <w:r w:rsidR="0080736C" w:rsidRPr="00ED36E3">
              <w:rPr>
                <w:rFonts w:ascii="Times New Roman" w:eastAsia="Times New Roman" w:hAnsi="Times New Roman"/>
                <w:bCs/>
                <w:color w:val="000000"/>
                <w:lang w:eastAsia="ru-RU"/>
              </w:rPr>
              <w:t xml:space="preserve"> </w:t>
            </w:r>
          </w:p>
          <w:p w:rsidR="0080736C" w:rsidRPr="00ED36E3" w:rsidRDefault="0080736C"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sidRPr="00ED36E3">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sidRPr="00ED36E3">
              <w:rPr>
                <w:rFonts w:ascii="Times New Roman" w:hAnsi="Times New Roman"/>
                <w:bCs/>
                <w:color w:val="000000"/>
              </w:rPr>
              <w:t xml:space="preserve">всей территории, границы которой определены в </w:t>
            </w:r>
            <w:r w:rsidR="00DB5EDA" w:rsidRPr="00ED36E3">
              <w:rPr>
                <w:rFonts w:ascii="Times New Roman" w:hAnsi="Times New Roman"/>
                <w:bCs/>
                <w:color w:val="000000" w:themeColor="text1"/>
              </w:rPr>
              <w:t xml:space="preserve">Приложении </w:t>
            </w:r>
            <w:r w:rsidRPr="00ED36E3">
              <w:rPr>
                <w:rFonts w:ascii="Times New Roman" w:hAnsi="Times New Roman"/>
                <w:bCs/>
                <w:color w:val="000000" w:themeColor="text1"/>
              </w:rPr>
              <w:t xml:space="preserve"> 3 к гражданско-</w:t>
            </w:r>
            <w:r w:rsidR="00DB5EDA" w:rsidRPr="00ED36E3">
              <w:rPr>
                <w:rFonts w:ascii="Times New Roman" w:hAnsi="Times New Roman"/>
                <w:bCs/>
                <w:color w:val="000000" w:themeColor="text1"/>
              </w:rPr>
              <w:t>правовому договору, Приложении</w:t>
            </w:r>
            <w:r w:rsidRPr="00ED36E3">
              <w:rPr>
                <w:rFonts w:ascii="Times New Roman" w:hAnsi="Times New Roman"/>
                <w:bCs/>
                <w:color w:val="000000" w:themeColor="text1"/>
              </w:rPr>
              <w:t xml:space="preserve"> 3 к документации об открытом аукционе в электронной форме</w:t>
            </w:r>
            <w:r w:rsidRPr="00ED36E3">
              <w:rPr>
                <w:rFonts w:ascii="Times New Roman" w:eastAsia="Times New Roman" w:hAnsi="Times New Roman"/>
                <w:bCs/>
                <w:color w:val="000000"/>
                <w:lang w:eastAsia="ru-RU"/>
              </w:rPr>
              <w:t>;</w:t>
            </w:r>
          </w:p>
          <w:p w:rsidR="006279D0" w:rsidRPr="00ED36E3" w:rsidRDefault="006279D0" w:rsidP="006279D0">
            <w:pPr>
              <w:spacing w:before="120" w:after="120"/>
              <w:ind w:firstLine="637"/>
              <w:jc w:val="both"/>
              <w:rPr>
                <w:bCs/>
                <w:color w:val="000000"/>
                <w:lang w:eastAsia="en-US"/>
              </w:rPr>
            </w:pPr>
            <w:r w:rsidRPr="00ED36E3">
              <w:rPr>
                <w:rFonts w:eastAsia="Calibri"/>
                <w:bCs/>
                <w:color w:val="000000"/>
                <w:sz w:val="22"/>
                <w:szCs w:val="22"/>
              </w:rPr>
              <w:t>Срок представле</w:t>
            </w:r>
            <w:r w:rsidR="00DB5EDA" w:rsidRPr="00ED36E3">
              <w:rPr>
                <w:rFonts w:eastAsia="Calibri"/>
                <w:bCs/>
                <w:color w:val="000000"/>
                <w:sz w:val="22"/>
                <w:szCs w:val="22"/>
              </w:rPr>
              <w:t>ния результатов работ по Этапу</w:t>
            </w:r>
            <w:r w:rsidRPr="00ED36E3">
              <w:rPr>
                <w:rFonts w:eastAsia="Calibri"/>
                <w:bCs/>
                <w:color w:val="000000"/>
                <w:sz w:val="22"/>
                <w:szCs w:val="22"/>
              </w:rPr>
              <w:t xml:space="preserve"> 2 – </w:t>
            </w:r>
            <w:r w:rsidR="00195B83" w:rsidRPr="00ED36E3">
              <w:rPr>
                <w:bCs/>
                <w:color w:val="000000"/>
                <w:sz w:val="22"/>
                <w:szCs w:val="22"/>
              </w:rPr>
              <w:t>не</w:t>
            </w:r>
            <w:r w:rsidRPr="00ED36E3">
              <w:rPr>
                <w:bCs/>
                <w:color w:val="000000"/>
                <w:sz w:val="22"/>
                <w:szCs w:val="22"/>
              </w:rPr>
              <w:t xml:space="preserve"> позднее </w:t>
            </w:r>
            <w:r w:rsidR="006C7F0F" w:rsidRPr="00ED36E3">
              <w:rPr>
                <w:bCs/>
                <w:color w:val="000000"/>
                <w:sz w:val="22"/>
                <w:szCs w:val="22"/>
              </w:rPr>
              <w:t>2</w:t>
            </w:r>
            <w:r w:rsidR="00637697" w:rsidRPr="00ED36E3">
              <w:rPr>
                <w:bCs/>
                <w:color w:val="000000"/>
                <w:sz w:val="22"/>
                <w:szCs w:val="22"/>
              </w:rPr>
              <w:t>0</w:t>
            </w:r>
            <w:r w:rsidRPr="00ED36E3">
              <w:rPr>
                <w:bCs/>
                <w:color w:val="000000"/>
                <w:sz w:val="22"/>
                <w:szCs w:val="22"/>
              </w:rPr>
              <w:t xml:space="preserve"> (</w:t>
            </w:r>
            <w:r w:rsidR="006C7F0F" w:rsidRPr="00ED36E3">
              <w:rPr>
                <w:bCs/>
                <w:color w:val="000000"/>
                <w:sz w:val="22"/>
                <w:szCs w:val="22"/>
              </w:rPr>
              <w:t>двадцати</w:t>
            </w:r>
            <w:r w:rsidR="00637697" w:rsidRPr="00ED36E3">
              <w:rPr>
                <w:bCs/>
                <w:color w:val="000000"/>
                <w:sz w:val="22"/>
                <w:szCs w:val="22"/>
              </w:rPr>
              <w:t>)</w:t>
            </w:r>
            <w:r w:rsidRPr="00ED36E3">
              <w:rPr>
                <w:bCs/>
                <w:color w:val="000000"/>
                <w:sz w:val="22"/>
                <w:szCs w:val="22"/>
              </w:rPr>
              <w:t xml:space="preserve"> дней с даты заключения гражданско-правового договора.</w:t>
            </w:r>
          </w:p>
          <w:p w:rsidR="006279D0" w:rsidRPr="00ED36E3"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ED36E3">
              <w:rPr>
                <w:rFonts w:ascii="Times New Roman" w:hAnsi="Times New Roman"/>
                <w:bCs/>
                <w:color w:val="000000"/>
              </w:rPr>
              <w:t>Этап</w:t>
            </w:r>
            <w:r w:rsidR="006279D0" w:rsidRPr="00ED36E3">
              <w:rPr>
                <w:rFonts w:ascii="Times New Roman" w:hAnsi="Times New Roman"/>
                <w:bCs/>
                <w:color w:val="000000"/>
              </w:rPr>
              <w:t xml:space="preserve"> 3 </w:t>
            </w:r>
            <w:r w:rsidR="00A15F03" w:rsidRPr="00ED36E3">
              <w:rPr>
                <w:rFonts w:ascii="Times New Roman" w:hAnsi="Times New Roman"/>
                <w:lang w:eastAsia="ru-RU"/>
              </w:rPr>
              <w:t>включает представление следующих видов работ</w:t>
            </w:r>
            <w:r w:rsidR="006279D0" w:rsidRPr="00ED36E3">
              <w:rPr>
                <w:rFonts w:ascii="Times New Roman" w:hAnsi="Times New Roman"/>
                <w:bCs/>
                <w:color w:val="000000"/>
              </w:rPr>
              <w:t>:</w:t>
            </w:r>
          </w:p>
          <w:p w:rsidR="006279D0" w:rsidRPr="00ED36E3" w:rsidRDefault="006279D0"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sidRPr="00ED36E3">
              <w:rPr>
                <w:rFonts w:ascii="Times New Roman" w:hAnsi="Times New Roman"/>
                <w:bCs/>
                <w:color w:val="000000"/>
              </w:rPr>
              <w:t xml:space="preserve">подготовка цифрового топографического плана масштаба 1:2000 в отношении </w:t>
            </w:r>
            <w:r w:rsidR="0080736C" w:rsidRPr="00ED36E3">
              <w:rPr>
                <w:rFonts w:ascii="Times New Roman" w:hAnsi="Times New Roman"/>
                <w:bCs/>
                <w:color w:val="000000"/>
              </w:rPr>
              <w:t xml:space="preserve">всей </w:t>
            </w:r>
            <w:r w:rsidRPr="00ED36E3">
              <w:rPr>
                <w:rFonts w:ascii="Times New Roman" w:hAnsi="Times New Roman"/>
                <w:bCs/>
                <w:color w:val="000000" w:themeColor="text1"/>
              </w:rPr>
              <w:t>территори</w:t>
            </w:r>
            <w:r w:rsidR="0080736C" w:rsidRPr="00ED36E3">
              <w:rPr>
                <w:rFonts w:ascii="Times New Roman" w:hAnsi="Times New Roman"/>
                <w:bCs/>
                <w:color w:val="000000" w:themeColor="text1"/>
              </w:rPr>
              <w:t>и</w:t>
            </w:r>
            <w:r w:rsidRPr="00ED36E3">
              <w:rPr>
                <w:rFonts w:ascii="Times New Roman" w:hAnsi="Times New Roman"/>
                <w:bCs/>
                <w:color w:val="000000" w:themeColor="text1"/>
              </w:rPr>
              <w:t xml:space="preserve">, </w:t>
            </w:r>
            <w:r w:rsidRPr="00ED36E3">
              <w:rPr>
                <w:rFonts w:ascii="Times New Roman" w:hAnsi="Times New Roman"/>
                <w:bCs/>
                <w:color w:val="000000"/>
              </w:rPr>
              <w:t xml:space="preserve">определённой в </w:t>
            </w:r>
            <w:r w:rsidR="00637697" w:rsidRPr="00ED36E3">
              <w:rPr>
                <w:rFonts w:ascii="Times New Roman" w:hAnsi="Times New Roman"/>
                <w:bCs/>
                <w:color w:val="000000" w:themeColor="text1"/>
              </w:rPr>
              <w:t xml:space="preserve">Приложении </w:t>
            </w:r>
            <w:r w:rsidRPr="00ED36E3">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80736C" w:rsidRPr="00ED36E3">
              <w:rPr>
                <w:rFonts w:ascii="Times New Roman" w:hAnsi="Times New Roman"/>
                <w:bCs/>
                <w:color w:val="000000" w:themeColor="text1"/>
              </w:rPr>
              <w:t>.</w:t>
            </w:r>
          </w:p>
          <w:p w:rsidR="006279D0" w:rsidRPr="00ED36E3" w:rsidRDefault="006279D0" w:rsidP="006279D0">
            <w:pPr>
              <w:spacing w:before="120" w:after="120"/>
              <w:ind w:firstLine="637"/>
              <w:jc w:val="both"/>
              <w:rPr>
                <w:bCs/>
                <w:color w:val="000000"/>
              </w:rPr>
            </w:pPr>
            <w:r w:rsidRPr="00ED36E3">
              <w:rPr>
                <w:rFonts w:eastAsia="Calibri"/>
                <w:bCs/>
                <w:color w:val="000000"/>
                <w:sz w:val="22"/>
                <w:szCs w:val="22"/>
              </w:rPr>
              <w:t xml:space="preserve">Срок представления результатов работ по Этапу № </w:t>
            </w:r>
            <w:r w:rsidR="006C7F0F" w:rsidRPr="00ED36E3">
              <w:rPr>
                <w:rFonts w:eastAsia="Calibri"/>
                <w:bCs/>
                <w:color w:val="000000"/>
                <w:sz w:val="22"/>
                <w:szCs w:val="22"/>
              </w:rPr>
              <w:t>3</w:t>
            </w:r>
            <w:r w:rsidRPr="00ED36E3">
              <w:rPr>
                <w:rFonts w:eastAsia="Calibri"/>
                <w:bCs/>
                <w:color w:val="000000"/>
                <w:sz w:val="22"/>
                <w:szCs w:val="22"/>
              </w:rPr>
              <w:t xml:space="preserve"> – </w:t>
            </w:r>
            <w:r w:rsidR="00195B83" w:rsidRPr="00ED36E3">
              <w:rPr>
                <w:bCs/>
                <w:color w:val="000000"/>
                <w:sz w:val="22"/>
                <w:szCs w:val="22"/>
              </w:rPr>
              <w:t>не позднее</w:t>
            </w:r>
            <w:r w:rsidRPr="00ED36E3">
              <w:rPr>
                <w:bCs/>
                <w:color w:val="000000"/>
                <w:sz w:val="22"/>
                <w:szCs w:val="22"/>
              </w:rPr>
              <w:t xml:space="preserve"> </w:t>
            </w:r>
            <w:r w:rsidR="006C7F0F" w:rsidRPr="00ED36E3">
              <w:rPr>
                <w:bCs/>
                <w:color w:val="000000"/>
                <w:sz w:val="22"/>
                <w:szCs w:val="22"/>
              </w:rPr>
              <w:t>3</w:t>
            </w:r>
            <w:r w:rsidR="00637697" w:rsidRPr="00ED36E3">
              <w:rPr>
                <w:bCs/>
                <w:color w:val="000000"/>
                <w:sz w:val="22"/>
                <w:szCs w:val="22"/>
              </w:rPr>
              <w:t>0</w:t>
            </w:r>
            <w:r w:rsidRPr="00ED36E3">
              <w:rPr>
                <w:bCs/>
                <w:color w:val="000000"/>
                <w:sz w:val="22"/>
                <w:szCs w:val="22"/>
              </w:rPr>
              <w:t xml:space="preserve"> (</w:t>
            </w:r>
            <w:r w:rsidR="006C7F0F" w:rsidRPr="00ED36E3">
              <w:rPr>
                <w:bCs/>
                <w:color w:val="000000"/>
                <w:sz w:val="22"/>
                <w:szCs w:val="22"/>
              </w:rPr>
              <w:t>тридцати</w:t>
            </w:r>
            <w:r w:rsidRPr="00ED36E3">
              <w:rPr>
                <w:bCs/>
                <w:color w:val="000000"/>
                <w:sz w:val="22"/>
                <w:szCs w:val="22"/>
              </w:rPr>
              <w:t xml:space="preserve">) дней </w:t>
            </w:r>
            <w:r w:rsidRPr="00ED36E3">
              <w:rPr>
                <w:bCs/>
                <w:color w:val="000000" w:themeColor="text1"/>
                <w:sz w:val="22"/>
                <w:szCs w:val="22"/>
              </w:rPr>
              <w:t>с даты заключения гражданско-правового договора.</w:t>
            </w:r>
          </w:p>
          <w:p w:rsidR="006279D0" w:rsidRPr="00ED36E3"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ED36E3">
              <w:rPr>
                <w:rFonts w:ascii="Times New Roman" w:hAnsi="Times New Roman"/>
                <w:lang w:eastAsia="ru-RU"/>
              </w:rPr>
              <w:t xml:space="preserve">Этап </w:t>
            </w:r>
            <w:r w:rsidRPr="00ED36E3">
              <w:rPr>
                <w:rFonts w:ascii="Times New Roman" w:hAnsi="Times New Roman"/>
              </w:rPr>
              <w:t>4</w:t>
            </w:r>
            <w:r w:rsidR="006279D0" w:rsidRPr="00ED36E3">
              <w:rPr>
                <w:rFonts w:ascii="Times New Roman" w:hAnsi="Times New Roman"/>
                <w:lang w:eastAsia="ru-RU"/>
              </w:rPr>
              <w:t xml:space="preserve"> </w:t>
            </w:r>
            <w:r w:rsidR="00A15F03" w:rsidRPr="00ED36E3">
              <w:rPr>
                <w:rFonts w:ascii="Times New Roman" w:hAnsi="Times New Roman"/>
                <w:lang w:eastAsia="ru-RU"/>
              </w:rPr>
              <w:t>включает представление следующих видов работ:</w:t>
            </w:r>
          </w:p>
          <w:p w:rsidR="006279D0" w:rsidRPr="00ED36E3" w:rsidRDefault="00195B83" w:rsidP="006279D0">
            <w:pPr>
              <w:pStyle w:val="aff0"/>
              <w:numPr>
                <w:ilvl w:val="0"/>
                <w:numId w:val="26"/>
              </w:numPr>
              <w:spacing w:before="120" w:after="120" w:line="240" w:lineRule="auto"/>
              <w:ind w:left="731" w:hanging="357"/>
              <w:jc w:val="both"/>
              <w:rPr>
                <w:rFonts w:ascii="Times New Roman" w:hAnsi="Times New Roman"/>
              </w:rPr>
            </w:pPr>
            <w:r w:rsidRPr="00ED36E3">
              <w:rPr>
                <w:rFonts w:ascii="Times New Roman" w:hAnsi="Times New Roman"/>
              </w:rPr>
              <w:t>представление п</w:t>
            </w:r>
            <w:r w:rsidR="006279D0" w:rsidRPr="00ED36E3">
              <w:rPr>
                <w:rFonts w:ascii="Times New Roman" w:hAnsi="Times New Roman"/>
              </w:rPr>
              <w:t>ояснительн</w:t>
            </w:r>
            <w:r w:rsidRPr="00ED36E3">
              <w:rPr>
                <w:rFonts w:ascii="Times New Roman" w:hAnsi="Times New Roman"/>
              </w:rPr>
              <w:t>ой</w:t>
            </w:r>
            <w:r w:rsidR="006279D0" w:rsidRPr="00ED36E3">
              <w:rPr>
                <w:rFonts w:ascii="Times New Roman" w:hAnsi="Times New Roman"/>
              </w:rPr>
              <w:t xml:space="preserve"> записк</w:t>
            </w:r>
            <w:r w:rsidRPr="00ED36E3">
              <w:rPr>
                <w:rFonts w:ascii="Times New Roman" w:hAnsi="Times New Roman"/>
              </w:rPr>
              <w:t xml:space="preserve">и </w:t>
            </w:r>
            <w:r w:rsidR="005F79CD" w:rsidRPr="00ED36E3">
              <w:rPr>
                <w:rFonts w:ascii="Times New Roman" w:hAnsi="Times New Roman"/>
              </w:rPr>
              <w:t>к</w:t>
            </w:r>
            <w:r w:rsidRPr="00ED36E3">
              <w:rPr>
                <w:rFonts w:ascii="Times New Roman" w:hAnsi="Times New Roman"/>
              </w:rPr>
              <w:t xml:space="preserve"> план</w:t>
            </w:r>
            <w:r w:rsidR="005F79CD" w:rsidRPr="00ED36E3">
              <w:rPr>
                <w:rFonts w:ascii="Times New Roman" w:hAnsi="Times New Roman"/>
              </w:rPr>
              <w:t>у</w:t>
            </w:r>
            <w:r w:rsidRPr="00ED36E3">
              <w:rPr>
                <w:rFonts w:ascii="Times New Roman" w:hAnsi="Times New Roman"/>
              </w:rPr>
              <w:t xml:space="preserve"> фактического землепользования </w:t>
            </w:r>
            <w:r w:rsidRPr="00ED36E3">
              <w:rPr>
                <w:rFonts w:ascii="Times New Roman" w:eastAsia="Times New Roman" w:hAnsi="Times New Roman"/>
                <w:bCs/>
                <w:color w:val="000000"/>
                <w:lang w:eastAsia="ru-RU"/>
              </w:rPr>
              <w:t xml:space="preserve">в отношении </w:t>
            </w:r>
            <w:r w:rsidRPr="00ED36E3">
              <w:rPr>
                <w:rFonts w:ascii="Times New Roman" w:hAnsi="Times New Roman"/>
                <w:bCs/>
                <w:color w:val="000000"/>
              </w:rPr>
              <w:t xml:space="preserve">всей территории, границы которой определены в </w:t>
            </w:r>
            <w:r w:rsidRPr="00ED36E3">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sidRPr="00ED36E3">
              <w:rPr>
                <w:rFonts w:ascii="Times New Roman" w:hAnsi="Times New Roman"/>
              </w:rPr>
              <w:t>;</w:t>
            </w:r>
          </w:p>
          <w:p w:rsidR="006279D0" w:rsidRPr="000B7064" w:rsidRDefault="00195B83" w:rsidP="006279D0">
            <w:pPr>
              <w:pStyle w:val="aff0"/>
              <w:numPr>
                <w:ilvl w:val="0"/>
                <w:numId w:val="26"/>
              </w:numPr>
              <w:spacing w:before="120" w:after="120" w:line="240" w:lineRule="auto"/>
              <w:ind w:left="731" w:hanging="357"/>
              <w:jc w:val="both"/>
              <w:rPr>
                <w:rFonts w:ascii="Times New Roman" w:hAnsi="Times New Roman"/>
              </w:rPr>
            </w:pPr>
            <w:r w:rsidRPr="00ED36E3">
              <w:rPr>
                <w:rFonts w:ascii="Times New Roman" w:hAnsi="Times New Roman"/>
              </w:rPr>
              <w:t>представление</w:t>
            </w:r>
            <w:r w:rsidR="006279D0" w:rsidRPr="000B7064">
              <w:rPr>
                <w:rFonts w:ascii="Times New Roman" w:hAnsi="Times New Roman"/>
              </w:rPr>
              <w:t xml:space="preserve"> </w:t>
            </w:r>
            <w:r w:rsidRPr="000B7064">
              <w:rPr>
                <w:rFonts w:ascii="Times New Roman" w:hAnsi="Times New Roman"/>
              </w:rPr>
              <w:t>с</w:t>
            </w:r>
            <w:r w:rsidR="006279D0" w:rsidRPr="000B7064">
              <w:rPr>
                <w:rFonts w:ascii="Times New Roman" w:hAnsi="Times New Roman"/>
              </w:rPr>
              <w:t>хем</w:t>
            </w:r>
            <w:r w:rsidRPr="000B7064">
              <w:rPr>
                <w:rFonts w:ascii="Times New Roman" w:hAnsi="Times New Roman"/>
              </w:rPr>
              <w:t xml:space="preserve"> плана фактического землепользования </w:t>
            </w:r>
            <w:r w:rsidRPr="000B7064">
              <w:rPr>
                <w:rFonts w:ascii="Times New Roman" w:eastAsia="Times New Roman" w:hAnsi="Times New Roman"/>
                <w:bCs/>
                <w:color w:val="000000"/>
                <w:lang w:eastAsia="ru-RU"/>
              </w:rPr>
              <w:t xml:space="preserve">в отношении </w:t>
            </w:r>
            <w:r w:rsidRPr="000B7064">
              <w:rPr>
                <w:rFonts w:ascii="Times New Roman" w:hAnsi="Times New Roman"/>
                <w:bCs/>
                <w:color w:val="000000"/>
              </w:rPr>
              <w:t xml:space="preserve">всей территории, границы которой определены в </w:t>
            </w:r>
            <w:r w:rsidRPr="000B7064">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r w:rsidR="005F79CD" w:rsidRPr="000B7064">
              <w:rPr>
                <w:rFonts w:ascii="Times New Roman" w:hAnsi="Times New Roman"/>
                <w:bCs/>
                <w:color w:val="000000" w:themeColor="text1"/>
              </w:rPr>
              <w:t xml:space="preserve"> </w:t>
            </w:r>
            <w:r w:rsidR="005F79CD" w:rsidRPr="000B7064">
              <w:rPr>
                <w:rFonts w:ascii="Times New Roman" w:hAnsi="Times New Roman"/>
              </w:rPr>
              <w:t>на бумажном носителе и в цифровом виде</w:t>
            </w:r>
            <w:r w:rsidRPr="000B7064">
              <w:rPr>
                <w:rFonts w:ascii="Times New Roman" w:hAnsi="Times New Roman"/>
                <w:bCs/>
                <w:color w:val="000000" w:themeColor="text1"/>
              </w:rPr>
              <w:t>;</w:t>
            </w:r>
          </w:p>
          <w:p w:rsidR="006279D0" w:rsidRDefault="006279D0" w:rsidP="006C7F0F">
            <w:pPr>
              <w:spacing w:before="120" w:after="120"/>
              <w:ind w:firstLine="637"/>
              <w:jc w:val="both"/>
            </w:pPr>
            <w:r w:rsidRPr="000B7064">
              <w:rPr>
                <w:rFonts w:eastAsia="Calibri"/>
                <w:bCs/>
                <w:color w:val="000000"/>
                <w:sz w:val="22"/>
                <w:szCs w:val="22"/>
              </w:rPr>
              <w:t xml:space="preserve">Срок представления результатов работ по Этапу № </w:t>
            </w:r>
            <w:r w:rsidR="006C7F0F" w:rsidRPr="000B7064">
              <w:rPr>
                <w:rFonts w:eastAsia="Calibri"/>
                <w:bCs/>
                <w:color w:val="000000"/>
                <w:sz w:val="22"/>
                <w:szCs w:val="22"/>
              </w:rPr>
              <w:t>4</w:t>
            </w:r>
            <w:r w:rsidRPr="000B7064">
              <w:rPr>
                <w:rFonts w:eastAsia="Calibri"/>
                <w:bCs/>
                <w:color w:val="000000"/>
                <w:sz w:val="22"/>
                <w:szCs w:val="22"/>
              </w:rPr>
              <w:t xml:space="preserve"> – </w:t>
            </w:r>
            <w:r w:rsidR="00195B83" w:rsidRPr="000B7064">
              <w:rPr>
                <w:bCs/>
                <w:color w:val="000000"/>
                <w:sz w:val="22"/>
                <w:szCs w:val="22"/>
              </w:rPr>
              <w:t>не позднее</w:t>
            </w:r>
            <w:r w:rsidRPr="000B7064">
              <w:rPr>
                <w:bCs/>
                <w:color w:val="000000"/>
                <w:sz w:val="22"/>
                <w:szCs w:val="22"/>
              </w:rPr>
              <w:t xml:space="preserve"> </w:t>
            </w:r>
            <w:r w:rsidR="006C7F0F" w:rsidRPr="000B7064">
              <w:rPr>
                <w:sz w:val="22"/>
                <w:szCs w:val="22"/>
              </w:rPr>
              <w:t>4</w:t>
            </w:r>
            <w:r w:rsidRPr="000B7064">
              <w:rPr>
                <w:sz w:val="22"/>
                <w:szCs w:val="22"/>
              </w:rPr>
              <w:t>0 (</w:t>
            </w:r>
            <w:r w:rsidR="006C7F0F" w:rsidRPr="000B7064">
              <w:rPr>
                <w:sz w:val="22"/>
                <w:szCs w:val="22"/>
              </w:rPr>
              <w:t>сорока</w:t>
            </w:r>
            <w:r w:rsidRPr="000B7064">
              <w:rPr>
                <w:sz w:val="22"/>
                <w:szCs w:val="22"/>
              </w:rPr>
              <w:t>) дней с даты заключения гражданско-правового договора.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Условные знаки для топографических планов масштабов 1:5000-1:500, Москва, «Недра», 1989г.</w:t>
            </w:r>
          </w:p>
          <w:p w:rsidR="00B54FEA" w:rsidRPr="003D7E98" w:rsidRDefault="00B17A73" w:rsidP="0031122E">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Дополнительные требования</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B17A73" w:rsidRPr="003D7E98" w:rsidRDefault="00B17A73" w:rsidP="00B17A73">
      <w:pPr>
        <w:rPr>
          <w:sz w:val="22"/>
          <w:szCs w:val="22"/>
        </w:rPr>
      </w:pPr>
    </w:p>
    <w:p w:rsidR="00B17A73" w:rsidRPr="003D7E98" w:rsidRDefault="00B17A73" w:rsidP="00B17A73">
      <w:pPr>
        <w:rPr>
          <w:sz w:val="22"/>
          <w:szCs w:val="22"/>
        </w:rPr>
      </w:pPr>
    </w:p>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073C33" w:rsidP="00764E26">
      <w:pPr>
        <w:pStyle w:val="13"/>
        <w:spacing w:line="270" w:lineRule="exact"/>
        <w:jc w:val="right"/>
        <w:outlineLvl w:val="0"/>
        <w:rPr>
          <w:bCs/>
          <w:sz w:val="22"/>
          <w:szCs w:val="22"/>
        </w:rPr>
      </w:pPr>
      <w:r>
        <w:rPr>
          <w:bCs/>
          <w:sz w:val="22"/>
          <w:szCs w:val="22"/>
        </w:rPr>
        <w:t>Приложение 2</w:t>
      </w:r>
      <w:r w:rsidR="00764E26" w:rsidRPr="00124847">
        <w:rPr>
          <w:bCs/>
          <w:sz w:val="22"/>
          <w:szCs w:val="22"/>
        </w:rPr>
        <w:t xml:space="preserve">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Pr="00124847" w:rsidRDefault="00764E26" w:rsidP="00CF59D7">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8A136D">
      <w:pPr>
        <w:autoSpaceDE w:val="0"/>
        <w:autoSpaceDN w:val="0"/>
        <w:adjustRightInd w:val="0"/>
        <w:jc w:val="center"/>
        <w:rPr>
          <w:b/>
          <w:bCs/>
          <w:caps/>
          <w:sz w:val="22"/>
          <w:szCs w:val="22"/>
        </w:rPr>
      </w:pPr>
      <w:r w:rsidRPr="00E47B3B">
        <w:rPr>
          <w:b/>
          <w:i/>
          <w:sz w:val="22"/>
          <w:szCs w:val="22"/>
        </w:rPr>
        <w:t xml:space="preserve">на выполнение работ по созданию цифрового </w:t>
      </w:r>
      <w:r w:rsidR="008A136D">
        <w:rPr>
          <w:b/>
          <w:i/>
          <w:sz w:val="22"/>
          <w:szCs w:val="22"/>
        </w:rPr>
        <w:t>топографического плана</w:t>
      </w:r>
      <w:r w:rsidRPr="00E47B3B">
        <w:rPr>
          <w:b/>
          <w:i/>
          <w:sz w:val="22"/>
          <w:szCs w:val="22"/>
        </w:rPr>
        <w:t xml:space="preserve"> </w:t>
      </w:r>
      <w:r w:rsidR="008A136D" w:rsidRPr="008A136D">
        <w:rPr>
          <w:b/>
          <w:i/>
          <w:sz w:val="22"/>
          <w:szCs w:val="22"/>
        </w:rPr>
        <w:t>масштаба 1:2000</w:t>
      </w:r>
      <w:r w:rsidR="008A136D">
        <w:rPr>
          <w:b/>
          <w:i/>
          <w:sz w:val="22"/>
          <w:szCs w:val="22"/>
        </w:rPr>
        <w:t>,</w:t>
      </w:r>
      <w:r w:rsidR="008A136D" w:rsidRPr="008A136D">
        <w:rPr>
          <w:b/>
          <w:i/>
          <w:sz w:val="22"/>
          <w:szCs w:val="22"/>
        </w:rPr>
        <w:t xml:space="preserve"> </w:t>
      </w:r>
      <w:r w:rsidR="00A0436E">
        <w:rPr>
          <w:b/>
          <w:i/>
          <w:sz w:val="22"/>
          <w:szCs w:val="22"/>
        </w:rPr>
        <w:t>территорий, расположенных в городе Перми вдоль улиц: проспект Октябрят, Старцева, Чкалова, Героев Хасана</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w:t>
      </w:r>
      <w:r w:rsidR="00407C2E">
        <w:rPr>
          <w:sz w:val="22"/>
          <w:szCs w:val="22"/>
        </w:rPr>
        <w:t xml:space="preserve">       “___” ______________ 2014</w:t>
      </w:r>
      <w:r w:rsidRPr="00124847">
        <w:rPr>
          <w:sz w:val="22"/>
          <w:szCs w:val="22"/>
        </w:rPr>
        <w:t xml:space="preserve">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директора </w:t>
      </w:r>
      <w:r w:rsidR="00073C33">
        <w:rPr>
          <w:sz w:val="22"/>
          <w:szCs w:val="22"/>
        </w:rPr>
        <w:t>Шамарина Сергея Александровича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Pr="00E47B3B">
        <w:rPr>
          <w:sz w:val="22"/>
          <w:szCs w:val="22"/>
        </w:rPr>
        <w:t xml:space="preserve">выполнить работы по созданию цифрового топографического плана масштаба 1:2000 </w:t>
      </w:r>
      <w:r w:rsidR="00A0436E">
        <w:rPr>
          <w:sz w:val="22"/>
          <w:szCs w:val="22"/>
        </w:rPr>
        <w:t>территорий, расположенных в городе Перми вдоль улиц: проспект Октябрят, Старцева, Чкалова, Героев Хасана</w:t>
      </w:r>
      <w:r w:rsidRPr="00407C2E">
        <w:rPr>
          <w:sz w:val="22"/>
          <w:szCs w:val="22"/>
          <w:highlight w:val="white"/>
        </w:rPr>
        <w:t>,</w:t>
      </w:r>
      <w:r w:rsidR="006279D0" w:rsidRPr="00407C2E">
        <w:rPr>
          <w:sz w:val="22"/>
          <w:szCs w:val="22"/>
          <w:highlight w:val="white"/>
        </w:rPr>
        <w:t xml:space="preserve"> определённые</w:t>
      </w:r>
      <w:r w:rsidR="006279D0" w:rsidRPr="006279D0">
        <w:rPr>
          <w:sz w:val="22"/>
          <w:szCs w:val="22"/>
        </w:rPr>
        <w:t xml:space="preserve"> Техническим заданием (</w:t>
      </w:r>
      <w:r w:rsidR="00073C33">
        <w:rPr>
          <w:sz w:val="22"/>
          <w:szCs w:val="22"/>
        </w:rPr>
        <w:t>Приложение 1</w:t>
      </w:r>
      <w:r w:rsidR="006279D0" w:rsidRPr="006279D0">
        <w:rPr>
          <w:sz w:val="22"/>
          <w:szCs w:val="22"/>
        </w:rPr>
        <w:t xml:space="preserve">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w:t>
      </w:r>
      <w:r w:rsidR="006D2800">
        <w:rPr>
          <w:sz w:val="22"/>
          <w:szCs w:val="22"/>
        </w:rPr>
        <w:t>ации, являющие</w:t>
      </w:r>
      <w:r w:rsidRPr="00E47B3B">
        <w:rPr>
          <w:sz w:val="22"/>
          <w:szCs w:val="22"/>
        </w:rPr>
        <w:t>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w:t>
      </w:r>
      <w:r w:rsidR="00073C33">
        <w:rPr>
          <w:sz w:val="22"/>
          <w:szCs w:val="22"/>
        </w:rPr>
        <w:t>Приложение 1</w:t>
      </w:r>
      <w:r w:rsidRPr="00124847">
        <w:rPr>
          <w:sz w:val="22"/>
          <w:szCs w:val="22"/>
        </w:rPr>
        <w:t>).</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w:t>
      </w:r>
      <w:r w:rsidR="00C903DC" w:rsidRPr="00196A3B">
        <w:rPr>
          <w:sz w:val="22"/>
          <w:szCs w:val="22"/>
        </w:rPr>
        <w:t xml:space="preserve">Срок выполнения работ: </w:t>
      </w:r>
      <w:r w:rsidR="00D94BC5" w:rsidRPr="00196A3B">
        <w:rPr>
          <w:sz w:val="22"/>
          <w:szCs w:val="22"/>
        </w:rPr>
        <w:t xml:space="preserve">не более </w:t>
      </w:r>
      <w:r w:rsidR="00C903DC" w:rsidRPr="00196A3B">
        <w:rPr>
          <w:sz w:val="22"/>
          <w:szCs w:val="22"/>
        </w:rPr>
        <w:t>4</w:t>
      </w:r>
      <w:r w:rsidRPr="00196A3B">
        <w:rPr>
          <w:sz w:val="22"/>
          <w:szCs w:val="22"/>
        </w:rPr>
        <w:t>0 (</w:t>
      </w:r>
      <w:r w:rsidR="00C903DC" w:rsidRPr="00196A3B">
        <w:rPr>
          <w:sz w:val="22"/>
          <w:szCs w:val="22"/>
        </w:rPr>
        <w:t>Сорок</w:t>
      </w:r>
      <w:r w:rsidR="00C3127F">
        <w:rPr>
          <w:sz w:val="22"/>
          <w:szCs w:val="22"/>
        </w:rPr>
        <w:t>а</w:t>
      </w:r>
      <w:r w:rsidRPr="00196A3B">
        <w:rPr>
          <w:sz w:val="22"/>
          <w:szCs w:val="22"/>
        </w:rPr>
        <w:t xml:space="preserve"> 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124847" w:rsidRDefault="00CF59D7" w:rsidP="00CF59D7">
      <w:pPr>
        <w:pStyle w:val="22"/>
        <w:tabs>
          <w:tab w:val="clear" w:pos="432"/>
        </w:tabs>
        <w:ind w:left="0" w:firstLine="0"/>
        <w:jc w:val="both"/>
        <w:rPr>
          <w:sz w:val="22"/>
          <w:szCs w:val="22"/>
        </w:rPr>
      </w:pPr>
      <w:r w:rsidRPr="00124847">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073C33" w:rsidRPr="00313B09" w:rsidRDefault="00CF59D7" w:rsidP="00073C33">
      <w:pPr>
        <w:pStyle w:val="16"/>
        <w:jc w:val="both"/>
        <w:rPr>
          <w:rFonts w:ascii="Times New Roman" w:hAnsi="Times New Roman"/>
          <w:spacing w:val="-3"/>
          <w:sz w:val="22"/>
          <w:szCs w:val="22"/>
        </w:rPr>
      </w:pPr>
      <w:r w:rsidRPr="00124847">
        <w:rPr>
          <w:sz w:val="22"/>
          <w:szCs w:val="22"/>
        </w:rPr>
        <w:t xml:space="preserve">2.4. </w:t>
      </w:r>
      <w:r w:rsidRPr="00073C33">
        <w:rPr>
          <w:rFonts w:ascii="Times New Roman" w:hAnsi="Times New Roman"/>
          <w:sz w:val="22"/>
          <w:szCs w:val="22"/>
        </w:rPr>
        <w:t xml:space="preserve">Цена работ включает в себя все </w:t>
      </w:r>
      <w:r w:rsidR="00073C33" w:rsidRPr="000E6C84">
        <w:rPr>
          <w:rFonts w:ascii="Times New Roman" w:hAnsi="Times New Roman"/>
          <w:sz w:val="22"/>
          <w:szCs w:val="22"/>
        </w:rPr>
        <w:t xml:space="preserve">расходы Исполнителя по выполнению работ, </w:t>
      </w:r>
      <w:r w:rsidR="00073C33" w:rsidRPr="00073C33">
        <w:rPr>
          <w:rFonts w:ascii="Times New Roman" w:hAnsi="Times New Roman"/>
          <w:sz w:val="22"/>
          <w:szCs w:val="22"/>
        </w:rPr>
        <w:t>все обязательные платежи, налоги и сборы,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073C33" w:rsidRDefault="00073C33"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 xml:space="preserve">3.1. Заказчик производит оплату </w:t>
      </w:r>
      <w:r w:rsidRPr="00464D63">
        <w:rPr>
          <w:sz w:val="22"/>
          <w:szCs w:val="22"/>
          <w:highlight w:val="white"/>
        </w:rPr>
        <w:t>выполненных работ путем перечисления денежных средств на расчетный счет Исполнителя в течение</w:t>
      </w:r>
      <w:r w:rsidRPr="00464D63">
        <w:rPr>
          <w:noProof/>
          <w:sz w:val="22"/>
          <w:szCs w:val="22"/>
          <w:highlight w:val="white"/>
        </w:rPr>
        <w:t xml:space="preserve"> </w:t>
      </w:r>
      <w:r w:rsidR="00344D4F">
        <w:rPr>
          <w:noProof/>
          <w:sz w:val="22"/>
          <w:szCs w:val="22"/>
          <w:highlight w:val="white"/>
        </w:rPr>
        <w:t>20</w:t>
      </w:r>
      <w:r w:rsidRPr="00464D63">
        <w:rPr>
          <w:sz w:val="22"/>
          <w:szCs w:val="22"/>
          <w:highlight w:val="white"/>
        </w:rPr>
        <w:t xml:space="preserve"> рабочих дней с момента подписания  акта приемки-передачи  выполненных работ, счета-фактуры.</w:t>
      </w:r>
      <w:r w:rsidRPr="00124847">
        <w:rPr>
          <w:sz w:val="22"/>
          <w:szCs w:val="22"/>
        </w:rPr>
        <w:t xml:space="preserve">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124847" w:rsidRDefault="00CF59D7" w:rsidP="00CF59D7">
      <w:pPr>
        <w:pStyle w:val="22"/>
        <w:tabs>
          <w:tab w:val="clear" w:pos="432"/>
        </w:tabs>
        <w:ind w:left="0" w:firstLine="0"/>
        <w:jc w:val="both"/>
        <w:rPr>
          <w:sz w:val="22"/>
          <w:szCs w:val="22"/>
        </w:rPr>
      </w:pPr>
      <w:r w:rsidRPr="00124847">
        <w:rPr>
          <w:sz w:val="22"/>
          <w:szCs w:val="22"/>
        </w:rPr>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CF59D7" w:rsidRPr="00124847" w:rsidRDefault="00CF59D7" w:rsidP="00CF59D7">
      <w:pPr>
        <w:pStyle w:val="22"/>
        <w:tabs>
          <w:tab w:val="clear" w:pos="432"/>
        </w:tabs>
        <w:ind w:left="0" w:firstLine="0"/>
        <w:jc w:val="both"/>
        <w:rPr>
          <w:sz w:val="22"/>
          <w:szCs w:val="22"/>
        </w:rPr>
      </w:pPr>
      <w:r w:rsidRPr="00124847">
        <w:rPr>
          <w:sz w:val="22"/>
          <w:szCs w:val="22"/>
        </w:rPr>
        <w:t>4.1.3. Не передавать результаты Работ по договору третьим лицам без согласия Заказчика.</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4.2.1. При отсутствии собственных замечаний оплатить выполненные Работы согласно условиям Договора.</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 xml:space="preserve">4.3.2. В лице директора Муниципального бюджетного учреждения «Бюро городских проектов» </w:t>
      </w:r>
      <w:r w:rsidR="00073C33">
        <w:rPr>
          <w:rFonts w:ascii="Times New Roman" w:hAnsi="Times New Roman" w:cs="Times New Roman"/>
          <w:color w:val="000000" w:themeColor="text1"/>
          <w:sz w:val="22"/>
          <w:szCs w:val="22"/>
        </w:rPr>
        <w:t>Шамарина Сергея Александровича</w:t>
      </w:r>
      <w:r w:rsidRPr="006279D0">
        <w:rPr>
          <w:rFonts w:ascii="Times New Roman" w:hAnsi="Times New Roman" w:cs="Times New Roman"/>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szCs w:val="22"/>
        </w:rPr>
        <w:t xml:space="preserve">4.3.4. В любое время до </w:t>
      </w:r>
      <w:r w:rsidRPr="006279D0">
        <w:rPr>
          <w:rFonts w:ascii="Times New Roman" w:hAnsi="Times New Roman" w:cs="Times New Roman"/>
          <w:color w:val="000000" w:themeColor="text1"/>
          <w:sz w:val="22"/>
        </w:rPr>
        <w:t>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rPr>
        <w:t>4.3.5. В случае непредставления и (или) ненадлежащего представления результатов работ по любому из этапов работ в сроки, установленные Техническим заданием (</w:t>
      </w:r>
      <w:r w:rsidR="00073C33">
        <w:rPr>
          <w:rFonts w:ascii="Times New Roman" w:hAnsi="Times New Roman" w:cs="Times New Roman"/>
          <w:color w:val="000000" w:themeColor="text1"/>
          <w:sz w:val="22"/>
        </w:rPr>
        <w:t>Приложение 1</w:t>
      </w:r>
      <w:r w:rsidRPr="006279D0">
        <w:rPr>
          <w:rFonts w:ascii="Times New Roman" w:hAnsi="Times New Roman" w:cs="Times New Roman"/>
          <w:color w:val="000000" w:themeColor="text1"/>
          <w:sz w:val="22"/>
        </w:rPr>
        <w:t xml:space="preserve"> к Договору), Заказчик вправе отказаться от исполнения Договора, </w:t>
      </w:r>
      <w:r w:rsidRPr="006279D0">
        <w:rPr>
          <w:rFonts w:ascii="Times New Roman" w:hAnsi="Times New Roman" w:cs="Times New Roman"/>
          <w:color w:val="000000" w:themeColor="text1"/>
          <w:sz w:val="22"/>
          <w:szCs w:val="22"/>
        </w:rPr>
        <w:t xml:space="preserve">письменно уведомив об этом </w:t>
      </w:r>
      <w:r w:rsidRPr="006279D0">
        <w:rPr>
          <w:rFonts w:ascii="Times New Roman" w:hAnsi="Times New Roman" w:cs="Times New Roman"/>
          <w:color w:val="000000" w:themeColor="text1"/>
          <w:sz w:val="22"/>
        </w:rPr>
        <w:t>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 xml:space="preserve">4.3.7. Принять и оплатить работы,  выполненные ранее срока.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w:t>
      </w:r>
      <w:r w:rsidR="00073C33">
        <w:rPr>
          <w:color w:val="000000" w:themeColor="text1"/>
          <w:sz w:val="22"/>
        </w:rPr>
        <w:t>Приложение 1</w:t>
      </w:r>
      <w:r w:rsidRPr="006279D0">
        <w:rPr>
          <w:color w:val="000000" w:themeColor="text1"/>
          <w:sz w:val="22"/>
        </w:rPr>
        <w:t xml:space="preserve"> к Договору)</w:t>
      </w:r>
      <w:r w:rsidRPr="006279D0">
        <w:rPr>
          <w:color w:val="000000" w:themeColor="text1"/>
          <w:sz w:val="22"/>
          <w:szCs w:val="22"/>
        </w:rPr>
        <w:t xml:space="preserve">, акт приема-передачи работ по этапу в </w:t>
      </w:r>
      <w:r w:rsidR="00D44E2E">
        <w:rPr>
          <w:color w:val="000000" w:themeColor="text1"/>
          <w:sz w:val="22"/>
          <w:szCs w:val="22"/>
        </w:rPr>
        <w:t>2</w:t>
      </w:r>
      <w:r w:rsidRPr="006279D0">
        <w:rPr>
          <w:color w:val="000000" w:themeColor="text1"/>
          <w:sz w:val="22"/>
          <w:szCs w:val="22"/>
        </w:rPr>
        <w:t xml:space="preserve"> экземплярах</w:t>
      </w:r>
      <w:r w:rsidR="00D44E2E">
        <w:rPr>
          <w:color w:val="000000" w:themeColor="text1"/>
          <w:sz w:val="22"/>
          <w:szCs w:val="22"/>
        </w:rPr>
        <w:t>, счета-фактуры</w:t>
      </w:r>
      <w:r w:rsidRPr="006279D0">
        <w:rPr>
          <w:color w:val="000000" w:themeColor="text1"/>
          <w:sz w:val="22"/>
          <w:szCs w:val="22"/>
        </w:rPr>
        <w:t>.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5.2. Переговоры и консультации в ходе выполнения и приема-передачи выполненных работ </w:t>
      </w:r>
      <w:r w:rsidRPr="006279D0">
        <w:rPr>
          <w:color w:val="000000" w:themeColor="text1"/>
          <w:sz w:val="22"/>
          <w:szCs w:val="22"/>
        </w:rPr>
        <w:lastRenderedPageBreak/>
        <w:t>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Заказчик в </w:t>
      </w:r>
      <w:r w:rsidRPr="002322B6">
        <w:rPr>
          <w:color w:val="000000" w:themeColor="text1"/>
          <w:sz w:val="22"/>
          <w:szCs w:val="22"/>
          <w:highlight w:val="white"/>
        </w:rPr>
        <w:t xml:space="preserve">течение </w:t>
      </w:r>
      <w:r w:rsidR="002322B6" w:rsidRPr="002322B6">
        <w:rPr>
          <w:color w:val="000000" w:themeColor="text1"/>
          <w:sz w:val="22"/>
          <w:szCs w:val="22"/>
          <w:highlight w:val="white"/>
        </w:rPr>
        <w:t>10</w:t>
      </w:r>
      <w:r w:rsidRPr="002322B6">
        <w:rPr>
          <w:color w:val="000000" w:themeColor="text1"/>
          <w:sz w:val="22"/>
          <w:szCs w:val="22"/>
          <w:highlight w:val="white"/>
        </w:rPr>
        <w:t xml:space="preserve">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w:t>
      </w:r>
      <w:r w:rsidRPr="006279D0">
        <w:rPr>
          <w:color w:val="000000" w:themeColor="text1"/>
          <w:sz w:val="22"/>
          <w:szCs w:val="22"/>
        </w:rPr>
        <w:t xml:space="preserve">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w:t>
      </w:r>
      <w:r w:rsidR="00FB63DB">
        <w:rPr>
          <w:sz w:val="22"/>
          <w:szCs w:val="22"/>
        </w:rPr>
        <w:t>__</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004F8" w:rsidRPr="00A004F8" w:rsidRDefault="00CF59D7" w:rsidP="00A004F8">
      <w:pPr>
        <w:pStyle w:val="3"/>
        <w:numPr>
          <w:ilvl w:val="0"/>
          <w:numId w:val="0"/>
        </w:numPr>
        <w:rPr>
          <w:sz w:val="22"/>
          <w:szCs w:val="22"/>
          <w:highlight w:val="white"/>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w:t>
      </w:r>
      <w:r w:rsidRPr="002A4A61">
        <w:rPr>
          <w:sz w:val="22"/>
          <w:szCs w:val="22"/>
          <w:highlight w:val="white"/>
        </w:rPr>
        <w:t xml:space="preserve">30,00% от начальной (максимальной) цены Гражданско-правового договора, что составляет </w:t>
      </w:r>
      <w:r w:rsidR="00A004F8" w:rsidRPr="00A004F8">
        <w:rPr>
          <w:sz w:val="22"/>
          <w:szCs w:val="22"/>
          <w:highlight w:val="white"/>
        </w:rPr>
        <w:t>204585,08 (Двести четыре тысячи пятьсот восемьдесят пять) рублей 08 копеек.</w:t>
      </w:r>
    </w:p>
    <w:p w:rsidR="00CF59D7" w:rsidRPr="00124847" w:rsidRDefault="00CF59D7" w:rsidP="00A004F8">
      <w:pPr>
        <w:pStyle w:val="3"/>
        <w:numPr>
          <w:ilvl w:val="0"/>
          <w:numId w:val="0"/>
        </w:numPr>
        <w:rPr>
          <w:sz w:val="22"/>
          <w:szCs w:val="22"/>
        </w:rPr>
      </w:pPr>
      <w:r w:rsidRPr="002A4A61">
        <w:rPr>
          <w:sz w:val="22"/>
          <w:szCs w:val="22"/>
          <w:highlight w:val="white"/>
        </w:rPr>
        <w:t>6.3. В случае если по каким-либо причинам обеспечение исполнения обязательств по Договору</w:t>
      </w:r>
      <w:r w:rsidRPr="00124847">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9.4. В случае нарушения Исполнителем существенных условий Договора (срок исполнения, качество услуг), Исполнитель теряет право требовать возврата суммы</w:t>
      </w:r>
      <w:r w:rsidR="00FB63DB">
        <w:rPr>
          <w:sz w:val="22"/>
          <w:szCs w:val="22"/>
        </w:rPr>
        <w:t xml:space="preserve"> обеспечения выполнения договора</w:t>
      </w:r>
      <w:r w:rsidRPr="00124847">
        <w:rPr>
          <w:sz w:val="22"/>
          <w:szCs w:val="22"/>
        </w:rPr>
        <w:t xml:space="preserve">.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Отказ Исполнителя от исполнения своих обязательств возможен только в связи с существенными нарушениями условий договора Заказчиком.</w:t>
      </w:r>
    </w:p>
    <w:p w:rsidR="00CF59D7" w:rsidRPr="00124847" w:rsidRDefault="00CF59D7" w:rsidP="00CF59D7">
      <w:pPr>
        <w:pStyle w:val="22"/>
        <w:tabs>
          <w:tab w:val="clear" w:pos="432"/>
        </w:tabs>
        <w:ind w:left="0" w:firstLine="0"/>
        <w:jc w:val="both"/>
        <w:rPr>
          <w:sz w:val="22"/>
          <w:szCs w:val="22"/>
        </w:rPr>
      </w:pPr>
      <w:r w:rsidRPr="00124847">
        <w:rPr>
          <w:sz w:val="22"/>
          <w:szCs w:val="22"/>
        </w:rPr>
        <w:t>12.3.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12.4.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2A4A61" w:rsidRDefault="00CF59D7" w:rsidP="002A4A61">
      <w:pPr>
        <w:pStyle w:val="22"/>
        <w:tabs>
          <w:tab w:val="clear" w:pos="432"/>
        </w:tabs>
        <w:ind w:left="0" w:firstLine="0"/>
        <w:jc w:val="both"/>
        <w:rPr>
          <w:sz w:val="22"/>
        </w:rPr>
      </w:pPr>
      <w:r w:rsidRPr="002A4A61">
        <w:rPr>
          <w:sz w:val="22"/>
        </w:rPr>
        <w:t xml:space="preserve">1. Техническое задание на выполнение работ по созданию цифрового топографического плана масштаба 1:2000 находящегося </w:t>
      </w:r>
      <w:r w:rsidR="002A4A61" w:rsidRPr="002A4A61">
        <w:rPr>
          <w:sz w:val="22"/>
        </w:rPr>
        <w:t xml:space="preserve">масштаба 1:2000 территорий, </w:t>
      </w:r>
      <w:r w:rsidR="00763877">
        <w:rPr>
          <w:sz w:val="22"/>
          <w:szCs w:val="22"/>
        </w:rPr>
        <w:t>расположенных в городе Перми вдоль улиц: проспект Октябрят, Старцева, Чкалова, Героев Хасана</w:t>
      </w:r>
      <w:r w:rsidR="002A4A61" w:rsidRPr="002A4A61">
        <w:rPr>
          <w:sz w:val="22"/>
        </w:rPr>
        <w:t xml:space="preserve"> </w:t>
      </w:r>
      <w:r w:rsidRPr="002A4A61">
        <w:rPr>
          <w:sz w:val="22"/>
        </w:rPr>
        <w:t xml:space="preserve"> – </w:t>
      </w:r>
      <w:r w:rsidR="00073C33" w:rsidRPr="002A4A61">
        <w:rPr>
          <w:sz w:val="22"/>
        </w:rPr>
        <w:t>Приложение 1</w:t>
      </w:r>
      <w:r w:rsidRPr="002A4A61">
        <w:rPr>
          <w:sz w:val="22"/>
        </w:rPr>
        <w:t>.</w:t>
      </w:r>
    </w:p>
    <w:p w:rsidR="00CF59D7" w:rsidRDefault="00CF59D7" w:rsidP="00CF59D7">
      <w:pPr>
        <w:pStyle w:val="22"/>
        <w:tabs>
          <w:tab w:val="clear" w:pos="432"/>
        </w:tabs>
        <w:ind w:left="0" w:firstLine="0"/>
        <w:jc w:val="both"/>
        <w:rPr>
          <w:sz w:val="22"/>
        </w:rPr>
      </w:pPr>
      <w:r w:rsidRPr="00FF21CE">
        <w:rPr>
          <w:sz w:val="22"/>
          <w:szCs w:val="22"/>
        </w:rPr>
        <w:lastRenderedPageBreak/>
        <w:t xml:space="preserve">2. </w:t>
      </w:r>
      <w:r w:rsidRPr="00FF21CE">
        <w:rPr>
          <w:sz w:val="22"/>
        </w:rPr>
        <w:t>Требования к составу</w:t>
      </w:r>
      <w:r w:rsidRPr="005350B3">
        <w:rPr>
          <w:sz w:val="22"/>
        </w:rPr>
        <w:t xml:space="preserve"> слоев и атрибутивной информации </w:t>
      </w:r>
      <w:r w:rsidRPr="005350B3">
        <w:rPr>
          <w:bCs/>
          <w:color w:val="000000"/>
          <w:sz w:val="22"/>
        </w:rPr>
        <w:t xml:space="preserve">базы геоданных программного </w:t>
      </w:r>
      <w:r w:rsidRPr="005350B3">
        <w:rPr>
          <w:sz w:val="22"/>
        </w:rPr>
        <w:t xml:space="preserve">обеспечения  «ArcGIS» для схем цифрового </w:t>
      </w:r>
      <w:r w:rsidR="00A03634">
        <w:rPr>
          <w:sz w:val="22"/>
        </w:rPr>
        <w:t xml:space="preserve">топографического плана и </w:t>
      </w:r>
      <w:r w:rsidRPr="005350B3">
        <w:rPr>
          <w:sz w:val="22"/>
        </w:rPr>
        <w:t>плана фактического использования территории</w:t>
      </w:r>
      <w:r>
        <w:rPr>
          <w:sz w:val="22"/>
        </w:rPr>
        <w:t xml:space="preserve"> – </w:t>
      </w:r>
      <w:r w:rsidR="00073C33">
        <w:rPr>
          <w:sz w:val="22"/>
        </w:rPr>
        <w:t>Приложение 2</w:t>
      </w:r>
      <w:r>
        <w:rPr>
          <w:sz w:val="22"/>
        </w:rPr>
        <w:t>.</w:t>
      </w:r>
    </w:p>
    <w:p w:rsidR="00CF59D7" w:rsidRPr="00124847" w:rsidRDefault="00CF59D7" w:rsidP="00CF59D7">
      <w:pPr>
        <w:pStyle w:val="22"/>
        <w:tabs>
          <w:tab w:val="clear" w:pos="432"/>
        </w:tabs>
        <w:ind w:left="0" w:firstLine="0"/>
        <w:jc w:val="both"/>
        <w:rPr>
          <w:sz w:val="22"/>
          <w:szCs w:val="22"/>
        </w:rPr>
      </w:pPr>
      <w:r w:rsidRPr="00E47B3B">
        <w:rPr>
          <w:sz w:val="22"/>
        </w:rPr>
        <w:t xml:space="preserve">3. Границы территории  для создания цифрового </w:t>
      </w:r>
      <w:r w:rsidR="00A03634">
        <w:rPr>
          <w:sz w:val="22"/>
        </w:rPr>
        <w:t>топографического плана</w:t>
      </w:r>
      <w:r w:rsidRPr="00E47B3B">
        <w:rPr>
          <w:sz w:val="22"/>
        </w:rPr>
        <w:t xml:space="preserve"> – </w:t>
      </w:r>
      <w:r w:rsidR="00073C33">
        <w:rPr>
          <w:sz w:val="22"/>
        </w:rPr>
        <w:t>Приложение 3</w:t>
      </w:r>
      <w:r w:rsidRPr="00E47B3B">
        <w:rPr>
          <w:sz w:val="22"/>
        </w:rPr>
        <w:t>.</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2645C7">
        <w:tc>
          <w:tcPr>
            <w:tcW w:w="5211"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2645C7">
            <w:pPr>
              <w:pStyle w:val="Style2"/>
              <w:widowControl/>
              <w:spacing w:line="276" w:lineRule="auto"/>
              <w:ind w:firstLine="0"/>
              <w:jc w:val="both"/>
              <w:rPr>
                <w:rStyle w:val="FontStyle15"/>
              </w:rPr>
            </w:pPr>
          </w:p>
          <w:p w:rsidR="00CF59D7" w:rsidRPr="00124847" w:rsidRDefault="00CF59D7" w:rsidP="002645C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2645C7">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2645C7">
            <w:pPr>
              <w:pStyle w:val="Style1"/>
              <w:widowControl/>
              <w:spacing w:line="276" w:lineRule="auto"/>
              <w:ind w:firstLine="0"/>
              <w:jc w:val="both"/>
              <w:rPr>
                <w:rStyle w:val="FontStyle15"/>
              </w:rPr>
            </w:pPr>
            <w:r w:rsidRPr="00124847">
              <w:rPr>
                <w:rStyle w:val="FontStyle15"/>
              </w:rPr>
              <w:t>Тел. (342) 2122702, 2125582, факс 2121817.</w:t>
            </w:r>
          </w:p>
          <w:p w:rsidR="000F71D7" w:rsidRPr="000F71D7" w:rsidRDefault="000F71D7" w:rsidP="000F71D7">
            <w:pPr>
              <w:pStyle w:val="Style1"/>
              <w:widowControl/>
              <w:spacing w:line="276" w:lineRule="auto"/>
              <w:ind w:firstLine="0"/>
              <w:jc w:val="both"/>
              <w:rPr>
                <w:rStyle w:val="FontStyle15"/>
              </w:rPr>
            </w:pPr>
            <w:r w:rsidRPr="000F71D7">
              <w:rPr>
                <w:rStyle w:val="FontStyle15"/>
              </w:rPr>
              <w:t xml:space="preserve">ИНН 5902293643, </w:t>
            </w:r>
          </w:p>
          <w:p w:rsidR="000F71D7" w:rsidRPr="000F71D7" w:rsidRDefault="000F71D7" w:rsidP="000F71D7">
            <w:pPr>
              <w:pStyle w:val="Style1"/>
              <w:widowControl/>
              <w:spacing w:line="276" w:lineRule="auto"/>
              <w:ind w:firstLine="0"/>
              <w:jc w:val="both"/>
              <w:rPr>
                <w:rStyle w:val="FontStyle15"/>
              </w:rPr>
            </w:pPr>
            <w:r w:rsidRPr="000F71D7">
              <w:rPr>
                <w:rStyle w:val="FontStyle15"/>
              </w:rPr>
              <w:t xml:space="preserve">КПП 590201001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 40701810300003000001, в РКЦ г.Перми </w:t>
            </w:r>
          </w:p>
          <w:p w:rsidR="000F71D7" w:rsidRDefault="000F71D7" w:rsidP="000F71D7">
            <w:pPr>
              <w:pStyle w:val="111"/>
              <w:rPr>
                <w:sz w:val="22"/>
                <w:szCs w:val="22"/>
                <w:lang w:val="ru-RU"/>
              </w:rPr>
            </w:pPr>
          </w:p>
          <w:p w:rsidR="000F71D7" w:rsidRDefault="000F71D7" w:rsidP="000F71D7">
            <w:pPr>
              <w:pStyle w:val="111"/>
              <w:rPr>
                <w:sz w:val="22"/>
                <w:szCs w:val="22"/>
                <w:lang w:val="ru-RU"/>
              </w:rPr>
            </w:pPr>
          </w:p>
          <w:p w:rsidR="00CF59D7" w:rsidRPr="00124847" w:rsidRDefault="00CF59D7" w:rsidP="000F71D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464AAB">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464AAB">
              <w:rPr>
                <w:rFonts w:ascii="Times New Roman" w:hAnsi="Times New Roman"/>
                <w:sz w:val="22"/>
                <w:szCs w:val="22"/>
                <w:lang w:val="ru-RU"/>
              </w:rPr>
              <w:t>С.А.Шамарин</w:t>
            </w:r>
          </w:p>
        </w:tc>
        <w:tc>
          <w:tcPr>
            <w:tcW w:w="4687"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«Исполнитель»:</w:t>
            </w:r>
          </w:p>
          <w:p w:rsidR="00CF59D7" w:rsidRPr="00124847" w:rsidRDefault="002D23EB" w:rsidP="002645C7">
            <w:pPr>
              <w:snapToGrid w:val="0"/>
              <w:spacing w:line="216" w:lineRule="auto"/>
              <w:ind w:right="-3"/>
              <w:jc w:val="center"/>
              <w:rPr>
                <w:b/>
                <w:bCs/>
                <w:sz w:val="22"/>
                <w:szCs w:val="22"/>
              </w:rPr>
            </w:pPr>
            <w:r w:rsidRPr="002D23EB">
              <w:rPr>
                <w:noProof/>
                <w:sz w:val="22"/>
                <w:szCs w:val="22"/>
              </w:rPr>
              <w:pict>
                <v:rect id="_x0000_s1034" style="position:absolute;left:0;text-align:left;margin-left:35.25pt;margin-top:3.5pt;width:195.15pt;height:135.2pt;z-index:251661824" strokecolor="white">
                  <v:textbox style="mso-next-textbox:#_x0000_s1034">
                    <w:txbxContent>
                      <w:p w:rsidR="00D94BC5" w:rsidRPr="00EB5A65" w:rsidRDefault="00D94BC5" w:rsidP="00CF59D7">
                        <w:pPr>
                          <w:rPr>
                            <w:rStyle w:val="FontStyle15"/>
                            <w:rFonts w:ascii="Calibri" w:hAnsi="Calibri"/>
                          </w:rPr>
                        </w:pPr>
                      </w:p>
                    </w:txbxContent>
                  </v:textbox>
                </v:rect>
              </w:pict>
            </w: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w:t>
            </w:r>
          </w:p>
          <w:p w:rsidR="005809A3" w:rsidRDefault="00CF59D7" w:rsidP="002645C7">
            <w:pPr>
              <w:spacing w:line="216" w:lineRule="auto"/>
              <w:rPr>
                <w:sz w:val="22"/>
                <w:szCs w:val="22"/>
              </w:rPr>
            </w:pPr>
            <w:r w:rsidRPr="00124847">
              <w:rPr>
                <w:sz w:val="22"/>
                <w:szCs w:val="22"/>
              </w:rPr>
              <w:t xml:space="preserve">          </w:t>
            </w:r>
          </w:p>
          <w:p w:rsidR="005809A3" w:rsidRDefault="005809A3" w:rsidP="002645C7">
            <w:pPr>
              <w:spacing w:line="216" w:lineRule="auto"/>
              <w:rPr>
                <w:sz w:val="22"/>
                <w:szCs w:val="22"/>
              </w:rPr>
            </w:pPr>
          </w:p>
          <w:p w:rsidR="005809A3" w:rsidRDefault="005809A3" w:rsidP="002645C7">
            <w:pPr>
              <w:spacing w:line="216" w:lineRule="auto"/>
              <w:rPr>
                <w:sz w:val="22"/>
                <w:szCs w:val="22"/>
              </w:rPr>
            </w:pPr>
          </w:p>
          <w:p w:rsidR="005809A3" w:rsidRDefault="005809A3" w:rsidP="002645C7">
            <w:pPr>
              <w:spacing w:line="216" w:lineRule="auto"/>
              <w:rPr>
                <w:sz w:val="22"/>
                <w:szCs w:val="22"/>
              </w:rPr>
            </w:pPr>
          </w:p>
          <w:p w:rsidR="005809A3" w:rsidRDefault="005809A3" w:rsidP="002645C7">
            <w:pPr>
              <w:spacing w:line="216" w:lineRule="auto"/>
              <w:rPr>
                <w:sz w:val="22"/>
                <w:szCs w:val="22"/>
              </w:rPr>
            </w:pPr>
          </w:p>
          <w:p w:rsidR="005809A3" w:rsidRDefault="005809A3" w:rsidP="002645C7">
            <w:pPr>
              <w:spacing w:line="216" w:lineRule="auto"/>
              <w:rPr>
                <w:sz w:val="22"/>
                <w:szCs w:val="22"/>
              </w:rPr>
            </w:pPr>
          </w:p>
          <w:p w:rsidR="005809A3" w:rsidRDefault="005809A3" w:rsidP="002645C7">
            <w:pPr>
              <w:spacing w:line="216" w:lineRule="auto"/>
              <w:rPr>
                <w:sz w:val="22"/>
                <w:szCs w:val="22"/>
              </w:rPr>
            </w:pPr>
          </w:p>
          <w:p w:rsidR="00CF59D7" w:rsidRPr="00124847" w:rsidRDefault="00CF59D7" w:rsidP="002645C7">
            <w:pPr>
              <w:spacing w:line="216" w:lineRule="auto"/>
              <w:rPr>
                <w:sz w:val="22"/>
                <w:szCs w:val="22"/>
              </w:rPr>
            </w:pPr>
            <w:r w:rsidRPr="00124847">
              <w:rPr>
                <w:sz w:val="22"/>
                <w:szCs w:val="22"/>
              </w:rPr>
              <w:t>_________________________________</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645C7">
            <w:pPr>
              <w:rPr>
                <w:bCs/>
                <w:szCs w:val="24"/>
              </w:rPr>
            </w:pPr>
          </w:p>
        </w:tc>
      </w:tr>
      <w:tr w:rsidR="00CF59D7" w:rsidRPr="0079761C" w:rsidTr="005C1399">
        <w:trPr>
          <w:trHeight w:val="20"/>
        </w:trPr>
        <w:tc>
          <w:tcPr>
            <w:tcW w:w="5070" w:type="dxa"/>
          </w:tcPr>
          <w:p w:rsidR="00CF59D7" w:rsidRPr="0079761C" w:rsidRDefault="00CF59D7" w:rsidP="002645C7">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2645C7">
            <w:pPr>
              <w:pStyle w:val="a7"/>
              <w:ind w:left="142" w:right="174"/>
              <w:jc w:val="right"/>
              <w:rPr>
                <w:b/>
                <w:bCs/>
                <w:szCs w:val="24"/>
              </w:rPr>
            </w:pPr>
          </w:p>
        </w:tc>
      </w:tr>
    </w:tbl>
    <w:p w:rsidR="00705118" w:rsidRDefault="00705118">
      <w:r>
        <w:br w:type="page"/>
      </w:r>
    </w:p>
    <w:tbl>
      <w:tblPr>
        <w:tblW w:w="0" w:type="auto"/>
        <w:tblLook w:val="0000"/>
      </w:tblPr>
      <w:tblGrid>
        <w:gridCol w:w="5070"/>
        <w:gridCol w:w="4501"/>
      </w:tblGrid>
      <w:tr w:rsidR="00CF59D7" w:rsidRPr="0079761C" w:rsidTr="00286981">
        <w:trPr>
          <w:trHeight w:val="142"/>
        </w:trPr>
        <w:tc>
          <w:tcPr>
            <w:tcW w:w="5070" w:type="dxa"/>
          </w:tcPr>
          <w:p w:rsidR="00CF59D7" w:rsidRPr="0079761C" w:rsidRDefault="00CF59D7" w:rsidP="002645C7">
            <w:pPr>
              <w:pStyle w:val="a7"/>
              <w:ind w:left="142" w:right="1025"/>
              <w:jc w:val="right"/>
              <w:rPr>
                <w:b/>
                <w:bCs/>
                <w:szCs w:val="24"/>
              </w:rPr>
            </w:pPr>
          </w:p>
        </w:tc>
        <w:tc>
          <w:tcPr>
            <w:tcW w:w="4501" w:type="dxa"/>
          </w:tcPr>
          <w:p w:rsidR="00CF59D7" w:rsidRPr="0079761C" w:rsidRDefault="00CF59D7" w:rsidP="002645C7">
            <w:pPr>
              <w:pStyle w:val="a7"/>
              <w:ind w:left="142" w:right="174"/>
              <w:jc w:val="right"/>
              <w:rPr>
                <w:bCs/>
                <w:szCs w:val="24"/>
              </w:rPr>
            </w:pPr>
          </w:p>
        </w:tc>
      </w:tr>
    </w:tbl>
    <w:p w:rsidR="00202DBF" w:rsidRPr="00124847" w:rsidRDefault="00202DBF" w:rsidP="00764E26">
      <w:pPr>
        <w:pStyle w:val="15"/>
        <w:spacing w:line="240" w:lineRule="auto"/>
        <w:ind w:left="644" w:firstLine="0"/>
        <w:jc w:val="left"/>
        <w:rPr>
          <w:color w:val="FF0000"/>
          <w:sz w:val="22"/>
          <w:szCs w:val="22"/>
        </w:rPr>
      </w:pPr>
      <w:bookmarkStart w:id="1" w:name="_GoBack"/>
      <w:bookmarkEnd w:id="1"/>
    </w:p>
    <w:p w:rsidR="00EB5A65" w:rsidRPr="00EA46B8" w:rsidRDefault="00EB5A65" w:rsidP="00EB5A65">
      <w:pPr>
        <w:pStyle w:val="15"/>
        <w:spacing w:line="240" w:lineRule="auto"/>
        <w:ind w:firstLine="0"/>
        <w:rPr>
          <w:sz w:val="22"/>
          <w:szCs w:val="22"/>
          <w:highlight w:val="yellow"/>
        </w:rPr>
      </w:pPr>
    </w:p>
    <w:p w:rsidR="00705118" w:rsidRPr="00FF2DA1" w:rsidRDefault="00705118" w:rsidP="00705118">
      <w:pPr>
        <w:ind w:firstLine="567"/>
        <w:jc w:val="right"/>
        <w:rPr>
          <w:color w:val="FF0000"/>
          <w:sz w:val="22"/>
          <w:szCs w:val="22"/>
        </w:rPr>
      </w:pPr>
    </w:p>
    <w:p w:rsidR="00705118" w:rsidRPr="00FF2DA1" w:rsidRDefault="00705118" w:rsidP="00705118">
      <w:pPr>
        <w:ind w:firstLine="567"/>
        <w:jc w:val="right"/>
        <w:rPr>
          <w:sz w:val="22"/>
          <w:szCs w:val="22"/>
        </w:rPr>
      </w:pPr>
      <w:r w:rsidRPr="00FF2DA1">
        <w:rPr>
          <w:sz w:val="22"/>
          <w:szCs w:val="22"/>
        </w:rPr>
        <w:t xml:space="preserve">(в дальнейшем при заключении договора: </w:t>
      </w:r>
      <w:r>
        <w:rPr>
          <w:sz w:val="22"/>
          <w:szCs w:val="22"/>
        </w:rPr>
        <w:t>Приложение 1</w:t>
      </w:r>
      <w:r w:rsidRPr="00FF2DA1">
        <w:rPr>
          <w:sz w:val="22"/>
          <w:szCs w:val="22"/>
        </w:rPr>
        <w:t xml:space="preserve"> </w:t>
      </w:r>
    </w:p>
    <w:p w:rsidR="00705118" w:rsidRPr="00FF2DA1" w:rsidRDefault="00705118" w:rsidP="00705118">
      <w:pPr>
        <w:ind w:firstLine="567"/>
        <w:jc w:val="right"/>
        <w:rPr>
          <w:sz w:val="22"/>
          <w:szCs w:val="22"/>
        </w:rPr>
      </w:pPr>
      <w:r w:rsidRPr="00FF2DA1">
        <w:rPr>
          <w:sz w:val="22"/>
          <w:szCs w:val="22"/>
        </w:rPr>
        <w:t>к гражданско-правовому договору</w:t>
      </w:r>
    </w:p>
    <w:p w:rsidR="00705118" w:rsidRPr="00FF2DA1" w:rsidRDefault="00705118" w:rsidP="00705118">
      <w:pPr>
        <w:ind w:firstLine="567"/>
        <w:jc w:val="right"/>
        <w:rPr>
          <w:sz w:val="22"/>
          <w:szCs w:val="22"/>
        </w:rPr>
      </w:pPr>
      <w:r w:rsidRPr="00FF2DA1">
        <w:rPr>
          <w:sz w:val="22"/>
          <w:szCs w:val="22"/>
        </w:rPr>
        <w:t>№ ______ от _____)</w:t>
      </w:r>
    </w:p>
    <w:tbl>
      <w:tblPr>
        <w:tblW w:w="0" w:type="auto"/>
        <w:tblLook w:val="04A0"/>
      </w:tblPr>
      <w:tblGrid>
        <w:gridCol w:w="9571"/>
      </w:tblGrid>
      <w:tr w:rsidR="002F08CF" w:rsidRPr="00635DDD" w:rsidTr="003375D6">
        <w:trPr>
          <w:trHeight w:val="297"/>
        </w:trPr>
        <w:tc>
          <w:tcPr>
            <w:tcW w:w="9571" w:type="dxa"/>
            <w:vAlign w:val="center"/>
          </w:tcPr>
          <w:p w:rsidR="002F08CF" w:rsidRPr="00635DDD" w:rsidRDefault="002F08CF" w:rsidP="003375D6">
            <w:pPr>
              <w:jc w:val="center"/>
              <w:rPr>
                <w:b/>
                <w:i/>
                <w:sz w:val="22"/>
                <w:szCs w:val="22"/>
              </w:rPr>
            </w:pPr>
            <w:r w:rsidRPr="00635DDD">
              <w:rPr>
                <w:b/>
                <w:sz w:val="22"/>
                <w:szCs w:val="22"/>
              </w:rPr>
              <w:t>Техническое задание</w:t>
            </w:r>
          </w:p>
          <w:p w:rsidR="002F08CF" w:rsidRPr="00635DDD" w:rsidRDefault="002F08CF" w:rsidP="003375D6">
            <w:pPr>
              <w:jc w:val="center"/>
              <w:rPr>
                <w:b/>
                <w:i/>
                <w:sz w:val="22"/>
                <w:szCs w:val="22"/>
              </w:rPr>
            </w:pPr>
          </w:p>
          <w:p w:rsidR="002F08CF" w:rsidRPr="00635DDD" w:rsidRDefault="002F08CF" w:rsidP="003375D6">
            <w:pPr>
              <w:jc w:val="center"/>
              <w:rPr>
                <w:b/>
                <w:sz w:val="22"/>
                <w:szCs w:val="22"/>
              </w:rPr>
            </w:pPr>
            <w:r w:rsidRPr="00635DDD">
              <w:rPr>
                <w:b/>
                <w:i/>
                <w:sz w:val="22"/>
                <w:szCs w:val="22"/>
              </w:rPr>
              <w:t xml:space="preserve">на выполнение работ по созданию цифрового топографического плана масштаба 1:2000 </w:t>
            </w:r>
            <w:r>
              <w:rPr>
                <w:b/>
                <w:i/>
                <w:sz w:val="22"/>
                <w:szCs w:val="22"/>
              </w:rPr>
              <w:t>территорий, расположенных в городе Перми вдоль улиц: проспект Октябрят, Старцева, Чкалова, Героев Хасана</w:t>
            </w:r>
          </w:p>
        </w:tc>
      </w:tr>
    </w:tbl>
    <w:p w:rsidR="002F08CF" w:rsidRPr="003D7E98" w:rsidRDefault="002F08CF" w:rsidP="002F08CF">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3013"/>
        <w:gridCol w:w="6558"/>
      </w:tblGrid>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Выполнение работ по созданию цифрового топографического плана масштаба 1:2000 </w:t>
            </w:r>
            <w:r>
              <w:rPr>
                <w:rFonts w:ascii="Times New Roman" w:eastAsia="Times New Roman" w:hAnsi="Times New Roman"/>
                <w:bCs/>
                <w:color w:val="000000"/>
                <w:lang w:eastAsia="ru-RU"/>
              </w:rPr>
              <w:t>территорий, расположенных в городе Перми вдоль улиц: проспект Октябрят, Старцева, Чкалова, Героев Хасана</w:t>
            </w:r>
          </w:p>
        </w:tc>
      </w:tr>
      <w:tr w:rsidR="000F2010" w:rsidRPr="003D7E98" w:rsidTr="000F2010">
        <w:trPr>
          <w:trHeight w:val="579"/>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26" w:type="pct"/>
            <w:shd w:val="clear" w:color="auto" w:fill="auto"/>
            <w:vAlign w:val="center"/>
            <w:hideMark/>
          </w:tcPr>
          <w:p w:rsidR="000F2010" w:rsidRPr="003D7E98" w:rsidRDefault="00233BEF"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160,91</w:t>
            </w:r>
            <w:r w:rsidR="000F2010" w:rsidRPr="002322F8">
              <w:rPr>
                <w:rFonts w:ascii="Times New Roman" w:eastAsia="Times New Roman" w:hAnsi="Times New Roman"/>
                <w:bCs/>
                <w:color w:val="000000"/>
                <w:lang w:eastAsia="ru-RU"/>
              </w:rPr>
              <w:t>га</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26" w:type="pct"/>
            <w:shd w:val="clear" w:color="auto" w:fill="auto"/>
            <w:vAlign w:val="center"/>
            <w:hideMark/>
          </w:tcPr>
          <w:p w:rsidR="000F2010" w:rsidRPr="00CF1D12"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CF1D12">
              <w:rPr>
                <w:rFonts w:ascii="Times New Roman" w:eastAsia="Times New Roman" w:hAnsi="Times New Roman"/>
                <w:bCs/>
                <w:color w:val="000000"/>
                <w:lang w:eastAsia="ru-RU"/>
              </w:rPr>
              <w:t xml:space="preserve">Решение Пермской городской </w:t>
            </w:r>
            <w:r w:rsidR="00B06C33">
              <w:rPr>
                <w:rFonts w:ascii="Times New Roman" w:eastAsia="Times New Roman" w:hAnsi="Times New Roman"/>
                <w:bCs/>
                <w:color w:val="000000"/>
                <w:lang w:eastAsia="ru-RU"/>
              </w:rPr>
              <w:t>Думы «О</w:t>
            </w:r>
            <w:r w:rsidRPr="00CF1D12">
              <w:rPr>
                <w:rFonts w:ascii="Times New Roman" w:eastAsia="Times New Roman" w:hAnsi="Times New Roman"/>
                <w:bCs/>
                <w:color w:val="000000"/>
                <w:lang w:eastAsia="ru-RU"/>
              </w:rPr>
              <w:t xml:space="preserve"> бюджете города Перми на 2014 год и плановый период 2015-2016 г» от 17.12.2013 года;</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CF1D12">
              <w:rPr>
                <w:rFonts w:ascii="Times New Roman" w:eastAsia="Times New Roman" w:hAnsi="Times New Roman"/>
                <w:bCs/>
                <w:color w:val="000000"/>
                <w:lang w:eastAsia="ru-RU"/>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26" w:type="pct"/>
            <w:shd w:val="clear" w:color="auto" w:fill="auto"/>
            <w:vAlign w:val="center"/>
            <w:hideMark/>
          </w:tcPr>
          <w:p w:rsidR="000F2010" w:rsidRPr="00F50185" w:rsidRDefault="0032134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Не более </w:t>
            </w:r>
            <w:r w:rsidR="000F2010">
              <w:rPr>
                <w:rFonts w:ascii="Times New Roman" w:eastAsia="Times New Roman" w:hAnsi="Times New Roman"/>
                <w:bCs/>
                <w:color w:val="000000"/>
                <w:lang w:eastAsia="ru-RU"/>
              </w:rPr>
              <w:t>4</w:t>
            </w:r>
            <w:r w:rsidR="000F2010" w:rsidRPr="00F50185">
              <w:rPr>
                <w:rFonts w:ascii="Times New Roman" w:eastAsia="Times New Roman" w:hAnsi="Times New Roman"/>
                <w:bCs/>
                <w:color w:val="000000"/>
                <w:lang w:eastAsia="ru-RU"/>
              </w:rPr>
              <w:t>0 (</w:t>
            </w:r>
            <w:r w:rsidR="000F2010">
              <w:rPr>
                <w:rFonts w:ascii="Times New Roman" w:eastAsia="Times New Roman" w:hAnsi="Times New Roman"/>
                <w:bCs/>
                <w:color w:val="000000"/>
                <w:lang w:eastAsia="ru-RU"/>
              </w:rPr>
              <w:t>Сорок</w:t>
            </w:r>
            <w:r>
              <w:rPr>
                <w:rFonts w:ascii="Times New Roman" w:eastAsia="Times New Roman" w:hAnsi="Times New Roman"/>
                <w:bCs/>
                <w:color w:val="000000"/>
                <w:lang w:eastAsia="ru-RU"/>
              </w:rPr>
              <w:t>а</w:t>
            </w:r>
            <w:r w:rsidR="000F2010" w:rsidRPr="00F50185">
              <w:rPr>
                <w:rFonts w:ascii="Times New Roman" w:eastAsia="Times New Roman" w:hAnsi="Times New Roman"/>
                <w:bCs/>
                <w:color w:val="000000"/>
                <w:lang w:eastAsia="ru-RU"/>
              </w:rPr>
              <w:t xml:space="preserve"> дней) с даты заключения гражданско-правового договора.</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Цифровой </w:t>
            </w:r>
            <w:r>
              <w:rPr>
                <w:rFonts w:ascii="Times New Roman" w:eastAsia="Times New Roman" w:hAnsi="Times New Roman"/>
                <w:bCs/>
                <w:color w:val="000000"/>
                <w:lang w:eastAsia="ru-RU"/>
              </w:rPr>
              <w:t xml:space="preserve">топографический план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26" w:type="pct"/>
            <w:shd w:val="clear" w:color="auto" w:fill="auto"/>
            <w:vAlign w:val="center"/>
            <w:hideMark/>
          </w:tcPr>
          <w:p w:rsidR="000F2010" w:rsidRPr="003D7E98" w:rsidRDefault="000F2010" w:rsidP="00233BEF">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Город Пермь. Границы территории  для создания цифрового </w:t>
            </w:r>
            <w:r>
              <w:rPr>
                <w:rFonts w:ascii="Times New Roman" w:eastAsia="Times New Roman" w:hAnsi="Times New Roman"/>
                <w:bCs/>
                <w:color w:val="000000"/>
                <w:lang w:eastAsia="ru-RU"/>
              </w:rPr>
              <w:t>топографического  п</w:t>
            </w:r>
            <w:r w:rsidRPr="003D7E98">
              <w:rPr>
                <w:rFonts w:ascii="Times New Roman" w:eastAsia="Times New Roman" w:hAnsi="Times New Roman"/>
                <w:bCs/>
                <w:color w:val="000000"/>
                <w:lang w:eastAsia="ru-RU"/>
              </w:rPr>
              <w:t xml:space="preserve">лана </w:t>
            </w:r>
            <w:r>
              <w:rPr>
                <w:rFonts w:ascii="Times New Roman" w:eastAsia="Times New Roman" w:hAnsi="Times New Roman"/>
                <w:bCs/>
                <w:color w:val="000000"/>
                <w:lang w:eastAsia="ru-RU"/>
              </w:rPr>
              <w:t>указаны в Приложении</w:t>
            </w:r>
            <w:r w:rsidRPr="003D7E98">
              <w:rPr>
                <w:rFonts w:ascii="Times New Roman" w:eastAsia="Times New Roman" w:hAnsi="Times New Roman"/>
                <w:bCs/>
                <w:color w:val="000000"/>
                <w:lang w:eastAsia="ru-RU"/>
              </w:rPr>
              <w:t xml:space="preserve"> 3 к документации об открытом аукционе в электронной форме, </w:t>
            </w:r>
            <w:r>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 xml:space="preserve">Общая площадь – </w:t>
            </w:r>
            <w:r w:rsidR="00233BEF">
              <w:rPr>
                <w:rFonts w:ascii="Times New Roman" w:eastAsia="Times New Roman" w:hAnsi="Times New Roman"/>
                <w:bCs/>
                <w:color w:val="000000"/>
                <w:lang w:eastAsia="ru-RU"/>
              </w:rPr>
              <w:t>160,91</w:t>
            </w:r>
            <w:r w:rsidRPr="00F50185">
              <w:rPr>
                <w:rFonts w:ascii="Times New Roman" w:eastAsia="Times New Roman" w:hAnsi="Times New Roman"/>
                <w:bCs/>
                <w:color w:val="000000"/>
                <w:lang w:eastAsia="ru-RU"/>
              </w:rPr>
              <w:t xml:space="preserve"> га</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Исходные данные</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0F2010" w:rsidRPr="003D7E98" w:rsidRDefault="000F2010" w:rsidP="000F2010">
            <w:pPr>
              <w:pStyle w:val="aff0"/>
              <w:numPr>
                <w:ilvl w:val="1"/>
                <w:numId w:val="4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Оригиналы топографических планшетов на жесткой основе Исполнитель запрашивает самостоятельно в департаменте градостроительства и архитектуры </w:t>
            </w:r>
            <w:r w:rsidRPr="003D7E98">
              <w:rPr>
                <w:rFonts w:ascii="Times New Roman" w:eastAsia="Times New Roman" w:hAnsi="Times New Roman"/>
                <w:bCs/>
                <w:color w:val="000000"/>
                <w:lang w:eastAsia="ru-RU"/>
              </w:rPr>
              <w:lastRenderedPageBreak/>
              <w:t>администрации города Перми;</w:t>
            </w:r>
          </w:p>
          <w:p w:rsidR="000F2010" w:rsidRPr="003D7E98" w:rsidRDefault="000F2010" w:rsidP="000F2010">
            <w:pPr>
              <w:pStyle w:val="aff0"/>
              <w:numPr>
                <w:ilvl w:val="1"/>
                <w:numId w:val="4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0F2010" w:rsidRPr="003D7E98" w:rsidRDefault="000F2010" w:rsidP="000F2010">
            <w:pPr>
              <w:pStyle w:val="aff0"/>
              <w:numPr>
                <w:ilvl w:val="1"/>
                <w:numId w:val="4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0F2010" w:rsidRPr="003D7E98" w:rsidRDefault="000F2010" w:rsidP="000F2010">
            <w:pPr>
              <w:pStyle w:val="aff0"/>
              <w:numPr>
                <w:ilvl w:val="1"/>
                <w:numId w:val="4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запрашивает самостоятельно в Федеральной службе государственной регистрации, кадастра и картографии и Департаменте земельных отношений Администрации г. Перми.</w:t>
            </w:r>
          </w:p>
        </w:tc>
      </w:tr>
      <w:tr w:rsidR="000F2010" w:rsidRPr="003D7E98" w:rsidTr="000F2010">
        <w:trPr>
          <w:trHeight w:val="557"/>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Состав работ, порядок выполнения работ и передачи продукции Заказчику</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0F2010" w:rsidRPr="003D7E98" w:rsidRDefault="000F2010" w:rsidP="003375D6">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0F2010" w:rsidRPr="003D7E98" w:rsidRDefault="000F2010" w:rsidP="003375D6">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0F2010" w:rsidRPr="005C1399"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0F2010" w:rsidRPr="005C1399"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0F2010" w:rsidRPr="005C1399"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в части передаваемой непосредственно Заказчику, </w:t>
            </w:r>
            <w:r w:rsidRPr="006279D0">
              <w:rPr>
                <w:rFonts w:ascii="Times New Roman" w:eastAsia="Times New Roman" w:hAnsi="Times New Roman"/>
                <w:bCs/>
                <w:color w:val="000000"/>
                <w:lang w:eastAsia="ru-RU"/>
              </w:rPr>
              <w:lastRenderedPageBreak/>
              <w:t>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0F2010" w:rsidRPr="005C1399"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0F2010" w:rsidRPr="003D7E98" w:rsidRDefault="000F2010" w:rsidP="000F2010">
            <w:pPr>
              <w:pStyle w:val="aff0"/>
              <w:numPr>
                <w:ilvl w:val="1"/>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0F2010" w:rsidRPr="003D7E98" w:rsidRDefault="000F2010" w:rsidP="003375D6">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0F2010" w:rsidRPr="003D7E98" w:rsidRDefault="000F2010" w:rsidP="000F2010">
            <w:pPr>
              <w:pStyle w:val="aff0"/>
              <w:numPr>
                <w:ilvl w:val="2"/>
                <w:numId w:val="4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0F2010" w:rsidRPr="003D7E98" w:rsidRDefault="000F2010"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Требования к составу слоев и атрибутивной информации для схем существующего землепользования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w:t>
            </w:r>
            <w:r>
              <w:rPr>
                <w:rFonts w:ascii="Times New Roman" w:eastAsia="Times New Roman" w:hAnsi="Times New Roman"/>
                <w:bCs/>
                <w:color w:val="000000" w:themeColor="text1"/>
                <w:lang w:eastAsia="ru-RU"/>
              </w:rPr>
              <w:t>у.</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26" w:type="pct"/>
            <w:shd w:val="clear" w:color="auto" w:fill="auto"/>
            <w:vAlign w:val="center"/>
            <w:hideMark/>
          </w:tcPr>
          <w:p w:rsidR="000F2010" w:rsidRPr="006279D0" w:rsidRDefault="000F2010" w:rsidP="003375D6">
            <w:pPr>
              <w:rPr>
                <w:sz w:val="16"/>
                <w:szCs w:val="16"/>
              </w:rPr>
            </w:pPr>
          </w:p>
          <w:p w:rsidR="000F2010" w:rsidRPr="006279D0" w:rsidRDefault="000F2010" w:rsidP="003375D6">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 1</w:t>
            </w:r>
            <w:r w:rsidRPr="006279D0">
              <w:rPr>
                <w:rFonts w:ascii="Times New Roman" w:hAnsi="Times New Roman"/>
                <w:lang w:eastAsia="ru-RU"/>
              </w:rPr>
              <w:t xml:space="preserve"> включает</w:t>
            </w:r>
            <w:r>
              <w:rPr>
                <w:rFonts w:ascii="Times New Roman" w:hAnsi="Times New Roman"/>
                <w:lang w:eastAsia="ru-RU"/>
              </w:rPr>
              <w:t xml:space="preserve"> представление</w:t>
            </w:r>
            <w:r w:rsidRPr="006279D0">
              <w:rPr>
                <w:rFonts w:ascii="Times New Roman" w:hAnsi="Times New Roman"/>
                <w:lang w:eastAsia="ru-RU"/>
              </w:rPr>
              <w:t xml:space="preserve"> следующи</w:t>
            </w:r>
            <w:r>
              <w:rPr>
                <w:rFonts w:ascii="Times New Roman" w:hAnsi="Times New Roman"/>
                <w:lang w:eastAsia="ru-RU"/>
              </w:rPr>
              <w:t>х</w:t>
            </w:r>
            <w:r w:rsidRPr="006279D0">
              <w:rPr>
                <w:rFonts w:ascii="Times New Roman" w:hAnsi="Times New Roman"/>
                <w:lang w:eastAsia="ru-RU"/>
              </w:rPr>
              <w:t xml:space="preserve"> вид</w:t>
            </w:r>
            <w:r>
              <w:rPr>
                <w:rFonts w:ascii="Times New Roman" w:hAnsi="Times New Roman"/>
                <w:lang w:eastAsia="ru-RU"/>
              </w:rPr>
              <w:t>ов</w:t>
            </w:r>
            <w:r w:rsidRPr="006279D0">
              <w:rPr>
                <w:rFonts w:ascii="Times New Roman" w:hAnsi="Times New Roman"/>
                <w:lang w:eastAsia="ru-RU"/>
              </w:rPr>
              <w:t xml:space="preserve"> работ:</w:t>
            </w:r>
          </w:p>
          <w:p w:rsidR="000F2010" w:rsidRPr="006279D0" w:rsidRDefault="000F2010" w:rsidP="003375D6">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Pr>
                <w:rFonts w:ascii="Times New Roman" w:hAnsi="Times New Roman"/>
                <w:bCs/>
                <w:color w:val="000000"/>
              </w:rPr>
              <w:t xml:space="preserve">ых </w:t>
            </w:r>
            <w:r w:rsidRPr="006279D0">
              <w:rPr>
                <w:rFonts w:ascii="Times New Roman" w:hAnsi="Times New Roman"/>
                <w:bCs/>
                <w:color w:val="000000"/>
              </w:rPr>
              <w:t xml:space="preserve">определены в </w:t>
            </w:r>
            <w:r>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Pr>
                <w:rFonts w:ascii="Times New Roman" w:hAnsi="Times New Roman"/>
                <w:bCs/>
                <w:color w:val="000000" w:themeColor="text1"/>
              </w:rPr>
              <w:t>;</w:t>
            </w:r>
          </w:p>
          <w:p w:rsidR="000F2010" w:rsidRPr="006279D0" w:rsidRDefault="000F2010" w:rsidP="003375D6">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Pr>
                <w:rFonts w:ascii="Times New Roman" w:eastAsia="Times New Roman" w:hAnsi="Times New Roman"/>
                <w:bCs/>
                <w:color w:val="000000" w:themeColor="text1"/>
                <w:lang w:eastAsia="ru-RU"/>
              </w:rPr>
              <w:t>Приложении 3 к гражданско-правовому договору, Приложении 3 к документации об открытом аукционе в электронной форме</w:t>
            </w:r>
            <w:r>
              <w:rPr>
                <w:rFonts w:ascii="Times New Roman" w:eastAsia="Times New Roman" w:hAnsi="Times New Roman"/>
                <w:bCs/>
                <w:color w:val="000000"/>
                <w:lang w:eastAsia="ru-RU"/>
              </w:rPr>
              <w:t>;</w:t>
            </w:r>
          </w:p>
          <w:p w:rsidR="000F2010" w:rsidRPr="006279D0" w:rsidRDefault="000F2010" w:rsidP="003375D6">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0F2010" w:rsidRPr="00ED36E3" w:rsidRDefault="000F2010" w:rsidP="003375D6">
            <w:pPr>
              <w:spacing w:before="120" w:after="120"/>
              <w:ind w:firstLine="731"/>
              <w:jc w:val="both"/>
              <w:rPr>
                <w:bCs/>
                <w:color w:val="000000"/>
              </w:rPr>
            </w:pPr>
            <w:r w:rsidRPr="00457DF3">
              <w:rPr>
                <w:rFonts w:eastAsia="Calibri"/>
                <w:bCs/>
                <w:color w:val="000000"/>
                <w:sz w:val="22"/>
                <w:szCs w:val="22"/>
              </w:rPr>
              <w:t xml:space="preserve">Срок представления результатов работ по Этапу № 1 – </w:t>
            </w:r>
            <w:r w:rsidRPr="00457DF3">
              <w:rPr>
                <w:bCs/>
                <w:color w:val="000000"/>
                <w:sz w:val="22"/>
                <w:szCs w:val="22"/>
              </w:rPr>
              <w:t xml:space="preserve">не позднее </w:t>
            </w:r>
            <w:r>
              <w:rPr>
                <w:bCs/>
                <w:color w:val="000000"/>
                <w:sz w:val="22"/>
                <w:szCs w:val="22"/>
              </w:rPr>
              <w:t>7</w:t>
            </w:r>
            <w:r w:rsidRPr="00457DF3">
              <w:rPr>
                <w:bCs/>
                <w:color w:val="000000"/>
                <w:sz w:val="22"/>
                <w:szCs w:val="22"/>
              </w:rPr>
              <w:t xml:space="preserve"> (</w:t>
            </w:r>
            <w:r>
              <w:rPr>
                <w:bCs/>
                <w:color w:val="000000"/>
                <w:sz w:val="22"/>
                <w:szCs w:val="22"/>
              </w:rPr>
              <w:t>семь</w:t>
            </w:r>
            <w:r w:rsidRPr="00457DF3">
              <w:rPr>
                <w:bCs/>
                <w:color w:val="000000"/>
                <w:sz w:val="22"/>
                <w:szCs w:val="22"/>
              </w:rPr>
              <w:t xml:space="preserve">) рабочих дней с даты заключения гражданско-правового </w:t>
            </w:r>
            <w:r w:rsidRPr="00ED36E3">
              <w:rPr>
                <w:bCs/>
                <w:color w:val="000000"/>
                <w:sz w:val="22"/>
                <w:szCs w:val="22"/>
              </w:rPr>
              <w:t>договора.</w:t>
            </w:r>
          </w:p>
          <w:p w:rsidR="000F2010" w:rsidRPr="00ED36E3" w:rsidRDefault="000F2010" w:rsidP="003375D6">
            <w:pPr>
              <w:pStyle w:val="aff0"/>
              <w:numPr>
                <w:ilvl w:val="0"/>
                <w:numId w:val="27"/>
              </w:numPr>
              <w:tabs>
                <w:tab w:val="left" w:pos="997"/>
              </w:tabs>
              <w:spacing w:before="120" w:after="120"/>
              <w:ind w:left="0" w:firstLine="457"/>
              <w:jc w:val="both"/>
              <w:rPr>
                <w:rFonts w:ascii="Times New Roman" w:hAnsi="Times New Roman"/>
                <w:bCs/>
                <w:color w:val="000000"/>
              </w:rPr>
            </w:pPr>
            <w:r w:rsidRPr="00ED36E3">
              <w:rPr>
                <w:rFonts w:ascii="Times New Roman" w:hAnsi="Times New Roman"/>
                <w:bCs/>
                <w:color w:val="000000"/>
              </w:rPr>
              <w:t xml:space="preserve">Этап 2 </w:t>
            </w:r>
            <w:r w:rsidRPr="00ED36E3">
              <w:rPr>
                <w:rFonts w:ascii="Times New Roman" w:hAnsi="Times New Roman"/>
                <w:lang w:eastAsia="ru-RU"/>
              </w:rPr>
              <w:t>включает представление следующих видов работ</w:t>
            </w:r>
            <w:r w:rsidRPr="00ED36E3">
              <w:rPr>
                <w:rFonts w:ascii="Times New Roman" w:hAnsi="Times New Roman"/>
                <w:bCs/>
                <w:color w:val="000000"/>
              </w:rPr>
              <w:t>:</w:t>
            </w:r>
          </w:p>
          <w:p w:rsidR="000F2010" w:rsidRPr="00ED36E3" w:rsidRDefault="000F2010" w:rsidP="003375D6">
            <w:pPr>
              <w:pStyle w:val="aff0"/>
              <w:numPr>
                <w:ilvl w:val="0"/>
                <w:numId w:val="25"/>
              </w:numPr>
              <w:spacing w:before="120" w:after="120" w:line="240" w:lineRule="auto"/>
              <w:ind w:left="731" w:hanging="357"/>
              <w:jc w:val="both"/>
              <w:rPr>
                <w:rFonts w:ascii="Times New Roman" w:hAnsi="Times New Roman"/>
                <w:bCs/>
                <w:color w:val="000000" w:themeColor="text1"/>
              </w:rPr>
            </w:pPr>
            <w:r w:rsidRPr="00ED36E3">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Pr="00ED36E3">
              <w:rPr>
                <w:rFonts w:ascii="Times New Roman" w:eastAsia="Times New Roman" w:hAnsi="Times New Roman"/>
                <w:bCs/>
                <w:color w:val="000000" w:themeColor="text1"/>
                <w:lang w:eastAsia="ru-RU"/>
              </w:rPr>
              <w:t>Приложении 3 к гражданско-правовому договору, Приложении 3 к документации об открытом аукционе в электронной форме. Растровый</w:t>
            </w:r>
            <w:r w:rsidRPr="00ED36E3">
              <w:rPr>
                <w:rFonts w:ascii="Times New Roman" w:eastAsia="Times New Roman" w:hAnsi="Times New Roman"/>
                <w:bCs/>
                <w:color w:val="000000"/>
                <w:lang w:eastAsia="ru-RU"/>
              </w:rPr>
              <w:t xml:space="preserve"> цифровой план должен быть выполнен в Программном обеспечении «ArcGIS»; </w:t>
            </w:r>
          </w:p>
          <w:p w:rsidR="000F2010" w:rsidRPr="00ED36E3" w:rsidRDefault="000F2010" w:rsidP="003375D6">
            <w:pPr>
              <w:pStyle w:val="aff0"/>
              <w:numPr>
                <w:ilvl w:val="0"/>
                <w:numId w:val="25"/>
              </w:numPr>
              <w:spacing w:before="120" w:after="120" w:line="240" w:lineRule="auto"/>
              <w:ind w:left="731" w:hanging="357"/>
              <w:jc w:val="both"/>
              <w:rPr>
                <w:rFonts w:ascii="Times New Roman" w:hAnsi="Times New Roman"/>
                <w:bCs/>
                <w:color w:val="000000" w:themeColor="text1"/>
              </w:rPr>
            </w:pPr>
            <w:r w:rsidRPr="00ED36E3">
              <w:rPr>
                <w:rFonts w:ascii="Times New Roman" w:eastAsia="Times New Roman" w:hAnsi="Times New Roman"/>
                <w:bCs/>
                <w:color w:val="000000"/>
                <w:lang w:eastAsia="ru-RU"/>
              </w:rPr>
              <w:t xml:space="preserve">подготовка цифрового массива данных к плану </w:t>
            </w:r>
            <w:r w:rsidRPr="00ED36E3">
              <w:rPr>
                <w:rFonts w:ascii="Times New Roman" w:eastAsia="Times New Roman" w:hAnsi="Times New Roman"/>
                <w:bCs/>
                <w:color w:val="000000"/>
                <w:lang w:eastAsia="ru-RU"/>
              </w:rPr>
              <w:lastRenderedPageBreak/>
              <w:t xml:space="preserve">фактического землепользования в отношении </w:t>
            </w:r>
            <w:r w:rsidRPr="00ED36E3">
              <w:rPr>
                <w:rFonts w:ascii="Times New Roman" w:hAnsi="Times New Roman"/>
                <w:bCs/>
                <w:color w:val="000000"/>
              </w:rPr>
              <w:t xml:space="preserve">всей территории, границы которой определены в </w:t>
            </w:r>
            <w:r w:rsidRPr="00ED36E3">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r w:rsidRPr="00ED36E3">
              <w:rPr>
                <w:rFonts w:ascii="Times New Roman" w:eastAsia="Times New Roman" w:hAnsi="Times New Roman"/>
                <w:bCs/>
                <w:color w:val="000000"/>
                <w:lang w:eastAsia="ru-RU"/>
              </w:rPr>
              <w:t>;</w:t>
            </w:r>
          </w:p>
          <w:p w:rsidR="000F2010" w:rsidRPr="00ED36E3" w:rsidRDefault="000F2010" w:rsidP="003375D6">
            <w:pPr>
              <w:spacing w:before="120" w:after="120"/>
              <w:ind w:firstLine="637"/>
              <w:jc w:val="both"/>
              <w:rPr>
                <w:bCs/>
                <w:color w:val="000000"/>
                <w:lang w:eastAsia="en-US"/>
              </w:rPr>
            </w:pPr>
            <w:r w:rsidRPr="00ED36E3">
              <w:rPr>
                <w:rFonts w:eastAsia="Calibri"/>
                <w:bCs/>
                <w:color w:val="000000"/>
                <w:sz w:val="22"/>
                <w:szCs w:val="22"/>
              </w:rPr>
              <w:t xml:space="preserve">Срок представления результатов работ по Этапу 2 – </w:t>
            </w:r>
            <w:r w:rsidRPr="00ED36E3">
              <w:rPr>
                <w:bCs/>
                <w:color w:val="000000"/>
                <w:sz w:val="22"/>
                <w:szCs w:val="22"/>
              </w:rPr>
              <w:t>не позднее 20 (двадцати) дней с даты заключения гражданско-правового договора.</w:t>
            </w:r>
          </w:p>
          <w:p w:rsidR="000F2010" w:rsidRPr="00ED36E3" w:rsidRDefault="000F2010" w:rsidP="003375D6">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ED36E3">
              <w:rPr>
                <w:rFonts w:ascii="Times New Roman" w:hAnsi="Times New Roman"/>
                <w:bCs/>
                <w:color w:val="000000"/>
              </w:rPr>
              <w:t xml:space="preserve">Этап 3 </w:t>
            </w:r>
            <w:r w:rsidRPr="00ED36E3">
              <w:rPr>
                <w:rFonts w:ascii="Times New Roman" w:hAnsi="Times New Roman"/>
                <w:lang w:eastAsia="ru-RU"/>
              </w:rPr>
              <w:t>включает представление следующих видов работ</w:t>
            </w:r>
            <w:r w:rsidRPr="00ED36E3">
              <w:rPr>
                <w:rFonts w:ascii="Times New Roman" w:hAnsi="Times New Roman"/>
                <w:bCs/>
                <w:color w:val="000000"/>
              </w:rPr>
              <w:t>:</w:t>
            </w:r>
          </w:p>
          <w:p w:rsidR="000F2010" w:rsidRPr="00ED36E3" w:rsidRDefault="000F2010" w:rsidP="003375D6">
            <w:pPr>
              <w:pStyle w:val="aff0"/>
              <w:numPr>
                <w:ilvl w:val="0"/>
                <w:numId w:val="25"/>
              </w:numPr>
              <w:spacing w:before="120" w:after="120" w:line="240" w:lineRule="auto"/>
              <w:ind w:left="731" w:hanging="357"/>
              <w:jc w:val="both"/>
              <w:rPr>
                <w:rFonts w:ascii="Times New Roman" w:hAnsi="Times New Roman"/>
                <w:bCs/>
                <w:color w:val="000000" w:themeColor="text1"/>
              </w:rPr>
            </w:pPr>
            <w:r w:rsidRPr="00ED36E3">
              <w:rPr>
                <w:rFonts w:ascii="Times New Roman" w:hAnsi="Times New Roman"/>
                <w:bCs/>
                <w:color w:val="000000"/>
              </w:rPr>
              <w:t xml:space="preserve">подготовка цифрового топографического плана масштаба 1:2000 в отношении всей </w:t>
            </w:r>
            <w:r w:rsidRPr="00ED36E3">
              <w:rPr>
                <w:rFonts w:ascii="Times New Roman" w:hAnsi="Times New Roman"/>
                <w:bCs/>
                <w:color w:val="000000" w:themeColor="text1"/>
              </w:rPr>
              <w:t xml:space="preserve">территории, </w:t>
            </w:r>
            <w:r w:rsidRPr="00ED36E3">
              <w:rPr>
                <w:rFonts w:ascii="Times New Roman" w:hAnsi="Times New Roman"/>
                <w:bCs/>
                <w:color w:val="000000"/>
              </w:rPr>
              <w:t xml:space="preserve">определённой в </w:t>
            </w:r>
            <w:r w:rsidRPr="00ED36E3">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p>
          <w:p w:rsidR="000F2010" w:rsidRPr="00ED36E3" w:rsidRDefault="000F2010" w:rsidP="003375D6">
            <w:pPr>
              <w:spacing w:before="120" w:after="120"/>
              <w:ind w:firstLine="637"/>
              <w:jc w:val="both"/>
              <w:rPr>
                <w:bCs/>
                <w:color w:val="000000"/>
              </w:rPr>
            </w:pPr>
            <w:r w:rsidRPr="00ED36E3">
              <w:rPr>
                <w:rFonts w:eastAsia="Calibri"/>
                <w:bCs/>
                <w:color w:val="000000"/>
                <w:sz w:val="22"/>
                <w:szCs w:val="22"/>
              </w:rPr>
              <w:t xml:space="preserve">Срок представления результатов работ по Этапу № 3 – </w:t>
            </w:r>
            <w:r w:rsidRPr="00ED36E3">
              <w:rPr>
                <w:bCs/>
                <w:color w:val="000000"/>
                <w:sz w:val="22"/>
                <w:szCs w:val="22"/>
              </w:rPr>
              <w:t xml:space="preserve">не позднее 30 (тридцати) дней </w:t>
            </w:r>
            <w:r w:rsidRPr="00ED36E3">
              <w:rPr>
                <w:bCs/>
                <w:color w:val="000000" w:themeColor="text1"/>
                <w:sz w:val="22"/>
                <w:szCs w:val="22"/>
              </w:rPr>
              <w:t>с даты заключения гражданско-правового договора.</w:t>
            </w:r>
          </w:p>
          <w:p w:rsidR="000F2010" w:rsidRPr="00ED36E3" w:rsidRDefault="000F2010" w:rsidP="003375D6">
            <w:pPr>
              <w:pStyle w:val="aff0"/>
              <w:numPr>
                <w:ilvl w:val="0"/>
                <w:numId w:val="27"/>
              </w:numPr>
              <w:tabs>
                <w:tab w:val="left" w:pos="997"/>
              </w:tabs>
              <w:spacing w:before="120" w:after="120"/>
              <w:ind w:left="0" w:firstLine="457"/>
              <w:jc w:val="both"/>
              <w:rPr>
                <w:rFonts w:ascii="Times New Roman" w:hAnsi="Times New Roman"/>
                <w:bCs/>
                <w:color w:val="000000"/>
              </w:rPr>
            </w:pPr>
            <w:r w:rsidRPr="00ED36E3">
              <w:rPr>
                <w:rFonts w:ascii="Times New Roman" w:hAnsi="Times New Roman"/>
                <w:lang w:eastAsia="ru-RU"/>
              </w:rPr>
              <w:t xml:space="preserve">Этап </w:t>
            </w:r>
            <w:r w:rsidRPr="00ED36E3">
              <w:rPr>
                <w:rFonts w:ascii="Times New Roman" w:hAnsi="Times New Roman"/>
              </w:rPr>
              <w:t>4</w:t>
            </w:r>
            <w:r w:rsidRPr="00ED36E3">
              <w:rPr>
                <w:rFonts w:ascii="Times New Roman" w:hAnsi="Times New Roman"/>
                <w:lang w:eastAsia="ru-RU"/>
              </w:rPr>
              <w:t xml:space="preserve"> включает представление следующих видов работ:</w:t>
            </w:r>
          </w:p>
          <w:p w:rsidR="000F2010" w:rsidRPr="00ED36E3" w:rsidRDefault="000F2010" w:rsidP="003375D6">
            <w:pPr>
              <w:pStyle w:val="aff0"/>
              <w:numPr>
                <w:ilvl w:val="0"/>
                <w:numId w:val="26"/>
              </w:numPr>
              <w:spacing w:before="120" w:after="120" w:line="240" w:lineRule="auto"/>
              <w:ind w:left="731" w:hanging="357"/>
              <w:jc w:val="both"/>
              <w:rPr>
                <w:rFonts w:ascii="Times New Roman" w:hAnsi="Times New Roman"/>
              </w:rPr>
            </w:pPr>
            <w:r w:rsidRPr="00ED36E3">
              <w:rPr>
                <w:rFonts w:ascii="Times New Roman" w:hAnsi="Times New Roman"/>
              </w:rPr>
              <w:t xml:space="preserve">представление пояснительной записки к плану фактического землепользования </w:t>
            </w:r>
            <w:r w:rsidRPr="00ED36E3">
              <w:rPr>
                <w:rFonts w:ascii="Times New Roman" w:eastAsia="Times New Roman" w:hAnsi="Times New Roman"/>
                <w:bCs/>
                <w:color w:val="000000"/>
                <w:lang w:eastAsia="ru-RU"/>
              </w:rPr>
              <w:t xml:space="preserve">в отношении </w:t>
            </w:r>
            <w:r w:rsidRPr="00ED36E3">
              <w:rPr>
                <w:rFonts w:ascii="Times New Roman" w:hAnsi="Times New Roman"/>
                <w:bCs/>
                <w:color w:val="000000"/>
              </w:rPr>
              <w:t xml:space="preserve">всей территории, границы которой определены в </w:t>
            </w:r>
            <w:r w:rsidRPr="00ED36E3">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sidRPr="00ED36E3">
              <w:rPr>
                <w:rFonts w:ascii="Times New Roman" w:hAnsi="Times New Roman"/>
              </w:rPr>
              <w:t>;</w:t>
            </w:r>
          </w:p>
          <w:p w:rsidR="000F2010" w:rsidRPr="000B7064" w:rsidRDefault="000F2010" w:rsidP="003375D6">
            <w:pPr>
              <w:pStyle w:val="aff0"/>
              <w:numPr>
                <w:ilvl w:val="0"/>
                <w:numId w:val="26"/>
              </w:numPr>
              <w:spacing w:before="120" w:after="120" w:line="240" w:lineRule="auto"/>
              <w:ind w:left="731" w:hanging="357"/>
              <w:jc w:val="both"/>
              <w:rPr>
                <w:rFonts w:ascii="Times New Roman" w:hAnsi="Times New Roman"/>
              </w:rPr>
            </w:pPr>
            <w:r w:rsidRPr="00ED36E3">
              <w:rPr>
                <w:rFonts w:ascii="Times New Roman" w:hAnsi="Times New Roman"/>
              </w:rPr>
              <w:t>представление</w:t>
            </w:r>
            <w:r w:rsidRPr="000B7064">
              <w:rPr>
                <w:rFonts w:ascii="Times New Roman" w:hAnsi="Times New Roman"/>
              </w:rPr>
              <w:t xml:space="preserve"> схем плана фактического землепользования </w:t>
            </w:r>
            <w:r w:rsidRPr="000B7064">
              <w:rPr>
                <w:rFonts w:ascii="Times New Roman" w:eastAsia="Times New Roman" w:hAnsi="Times New Roman"/>
                <w:bCs/>
                <w:color w:val="000000"/>
                <w:lang w:eastAsia="ru-RU"/>
              </w:rPr>
              <w:t xml:space="preserve">в отношении </w:t>
            </w:r>
            <w:r w:rsidRPr="000B7064">
              <w:rPr>
                <w:rFonts w:ascii="Times New Roman" w:hAnsi="Times New Roman"/>
                <w:bCs/>
                <w:color w:val="000000"/>
              </w:rPr>
              <w:t xml:space="preserve">всей территории, границы которой определены в </w:t>
            </w:r>
            <w:r w:rsidRPr="000B7064">
              <w:rPr>
                <w:rFonts w:ascii="Times New Roman" w:hAnsi="Times New Roman"/>
                <w:bCs/>
                <w:color w:val="000000" w:themeColor="text1"/>
              </w:rPr>
              <w:t xml:space="preserve">Приложении 3 к гражданско-правовому договору, Приложении  3 к документации об открытом аукционе в электронной форме </w:t>
            </w:r>
            <w:r w:rsidRPr="000B7064">
              <w:rPr>
                <w:rFonts w:ascii="Times New Roman" w:hAnsi="Times New Roman"/>
              </w:rPr>
              <w:t>на бумажном носителе и в цифровом виде</w:t>
            </w:r>
            <w:r w:rsidRPr="000B7064">
              <w:rPr>
                <w:rFonts w:ascii="Times New Roman" w:hAnsi="Times New Roman"/>
                <w:bCs/>
                <w:color w:val="000000" w:themeColor="text1"/>
              </w:rPr>
              <w:t>;</w:t>
            </w:r>
          </w:p>
          <w:p w:rsidR="000F2010" w:rsidRDefault="000F2010" w:rsidP="00796907">
            <w:pPr>
              <w:spacing w:before="120" w:after="120"/>
              <w:ind w:firstLine="637"/>
              <w:jc w:val="both"/>
            </w:pPr>
            <w:r w:rsidRPr="000B7064">
              <w:rPr>
                <w:rFonts w:eastAsia="Calibri"/>
                <w:bCs/>
                <w:color w:val="000000"/>
                <w:sz w:val="22"/>
                <w:szCs w:val="22"/>
              </w:rPr>
              <w:t xml:space="preserve">Срок представления результатов работ по Этапу № 4 – </w:t>
            </w:r>
            <w:r w:rsidRPr="000B7064">
              <w:rPr>
                <w:bCs/>
                <w:color w:val="000000"/>
                <w:sz w:val="22"/>
                <w:szCs w:val="22"/>
              </w:rPr>
              <w:t xml:space="preserve">не </w:t>
            </w:r>
            <w:r w:rsidR="00796907">
              <w:rPr>
                <w:bCs/>
                <w:color w:val="000000"/>
                <w:sz w:val="22"/>
                <w:szCs w:val="22"/>
              </w:rPr>
              <w:t xml:space="preserve">более </w:t>
            </w:r>
            <w:r w:rsidRPr="000B7064">
              <w:rPr>
                <w:bCs/>
                <w:color w:val="000000"/>
                <w:sz w:val="22"/>
                <w:szCs w:val="22"/>
              </w:rPr>
              <w:t xml:space="preserve"> </w:t>
            </w:r>
            <w:r w:rsidRPr="000B7064">
              <w:rPr>
                <w:sz w:val="22"/>
                <w:szCs w:val="22"/>
              </w:rPr>
              <w:t>40 (сорока) дней с даты заключения гражданско-правового договора.</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0F2010" w:rsidRPr="003D7E98" w:rsidTr="000F2010">
        <w:trPr>
          <w:trHeight w:val="20"/>
        </w:trPr>
        <w:tc>
          <w:tcPr>
            <w:tcW w:w="1574" w:type="pct"/>
            <w:shd w:val="clear" w:color="auto" w:fill="auto"/>
            <w:hideMark/>
          </w:tcPr>
          <w:p w:rsidR="000F2010" w:rsidRPr="003D7E98" w:rsidRDefault="000F2010" w:rsidP="000F2010">
            <w:pPr>
              <w:pStyle w:val="aff0"/>
              <w:numPr>
                <w:ilvl w:val="0"/>
                <w:numId w:val="4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Дополнительные требования</w:t>
            </w:r>
          </w:p>
        </w:tc>
        <w:tc>
          <w:tcPr>
            <w:tcW w:w="3426" w:type="pct"/>
            <w:shd w:val="clear" w:color="auto" w:fill="auto"/>
            <w:vAlign w:val="center"/>
            <w:hideMark/>
          </w:tcPr>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0F2010" w:rsidRPr="003D7E98" w:rsidRDefault="000F2010" w:rsidP="000F2010">
            <w:pPr>
              <w:pStyle w:val="aff0"/>
              <w:numPr>
                <w:ilvl w:val="1"/>
                <w:numId w:val="4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0A395B" w:rsidRPr="003D7E98" w:rsidRDefault="000A395B" w:rsidP="000A395B">
      <w:pPr>
        <w:rPr>
          <w:sz w:val="22"/>
          <w:szCs w:val="22"/>
        </w:rPr>
      </w:pPr>
    </w:p>
    <w:p w:rsidR="006279D0" w:rsidRDefault="006279D0" w:rsidP="006279D0">
      <w:pPr>
        <w:jc w:val="both"/>
        <w:rPr>
          <w:bCs/>
          <w:color w:val="0070C0"/>
          <w:sz w:val="22"/>
          <w:szCs w:val="22"/>
        </w:rPr>
      </w:pPr>
    </w:p>
    <w:tbl>
      <w:tblPr>
        <w:tblW w:w="9898" w:type="dxa"/>
        <w:tblLook w:val="00A0"/>
      </w:tblPr>
      <w:tblGrid>
        <w:gridCol w:w="5211"/>
        <w:gridCol w:w="4687"/>
      </w:tblGrid>
      <w:tr w:rsidR="00CC79F7" w:rsidRPr="00124847" w:rsidTr="00D94BC5">
        <w:tc>
          <w:tcPr>
            <w:tcW w:w="5211" w:type="dxa"/>
          </w:tcPr>
          <w:p w:rsidR="00CC79F7" w:rsidRPr="00124847" w:rsidRDefault="00CC79F7" w:rsidP="00D94BC5">
            <w:pPr>
              <w:snapToGrid w:val="0"/>
              <w:spacing w:line="216" w:lineRule="auto"/>
              <w:ind w:right="-3"/>
              <w:jc w:val="center"/>
              <w:rPr>
                <w:b/>
                <w:bCs/>
                <w:sz w:val="22"/>
                <w:szCs w:val="22"/>
              </w:rPr>
            </w:pPr>
          </w:p>
          <w:p w:rsidR="00CC79F7" w:rsidRPr="00124847" w:rsidRDefault="00CC79F7" w:rsidP="00D94BC5">
            <w:pPr>
              <w:snapToGrid w:val="0"/>
              <w:spacing w:line="216" w:lineRule="auto"/>
              <w:ind w:right="-3"/>
              <w:jc w:val="center"/>
              <w:rPr>
                <w:b/>
                <w:bCs/>
                <w:sz w:val="22"/>
                <w:szCs w:val="22"/>
              </w:rPr>
            </w:pPr>
            <w:r w:rsidRPr="00124847">
              <w:rPr>
                <w:b/>
                <w:bCs/>
                <w:sz w:val="22"/>
                <w:szCs w:val="22"/>
              </w:rPr>
              <w:t>«Заказчик»:</w:t>
            </w:r>
          </w:p>
          <w:p w:rsidR="00CC79F7" w:rsidRPr="00124847" w:rsidRDefault="00CC79F7" w:rsidP="00D94BC5">
            <w:pPr>
              <w:pStyle w:val="Style2"/>
              <w:widowControl/>
              <w:spacing w:line="276" w:lineRule="auto"/>
              <w:ind w:firstLine="0"/>
              <w:jc w:val="both"/>
              <w:rPr>
                <w:rStyle w:val="FontStyle15"/>
              </w:rPr>
            </w:pPr>
          </w:p>
          <w:p w:rsidR="00CC79F7" w:rsidRPr="00124847" w:rsidRDefault="00CC79F7" w:rsidP="00D94BC5">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C79F7" w:rsidRPr="00124847" w:rsidRDefault="00CC79F7" w:rsidP="00D94BC5">
            <w:pPr>
              <w:pStyle w:val="Style8"/>
              <w:widowControl/>
              <w:spacing w:line="276" w:lineRule="auto"/>
              <w:jc w:val="both"/>
              <w:rPr>
                <w:rStyle w:val="FontStyle15"/>
              </w:rPr>
            </w:pPr>
            <w:r w:rsidRPr="00124847">
              <w:rPr>
                <w:rStyle w:val="FontStyle15"/>
              </w:rPr>
              <w:t>«Бюро городских проектов»</w:t>
            </w:r>
          </w:p>
          <w:p w:rsidR="00CC79F7" w:rsidRPr="00124847" w:rsidRDefault="00CC79F7" w:rsidP="00D94BC5">
            <w:pPr>
              <w:pStyle w:val="111"/>
              <w:rPr>
                <w:rFonts w:ascii="Times New Roman" w:hAnsi="Times New Roman"/>
                <w:sz w:val="22"/>
                <w:szCs w:val="22"/>
                <w:lang w:val="ru-RU"/>
              </w:rPr>
            </w:pPr>
          </w:p>
          <w:p w:rsidR="00CC79F7" w:rsidRPr="00124847" w:rsidRDefault="00CC79F7" w:rsidP="00D94BC5">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C79F7" w:rsidRPr="00124847" w:rsidRDefault="00CC79F7" w:rsidP="00CC79F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С.А.Шамарин</w:t>
            </w:r>
          </w:p>
        </w:tc>
        <w:tc>
          <w:tcPr>
            <w:tcW w:w="4687" w:type="dxa"/>
          </w:tcPr>
          <w:p w:rsidR="00CC79F7" w:rsidRPr="00124847" w:rsidRDefault="00CC79F7" w:rsidP="00D94BC5">
            <w:pPr>
              <w:snapToGrid w:val="0"/>
              <w:spacing w:line="216" w:lineRule="auto"/>
              <w:ind w:right="-3"/>
              <w:jc w:val="center"/>
              <w:rPr>
                <w:b/>
                <w:bCs/>
                <w:sz w:val="22"/>
                <w:szCs w:val="22"/>
              </w:rPr>
            </w:pPr>
          </w:p>
          <w:p w:rsidR="00CC79F7" w:rsidRPr="00124847" w:rsidRDefault="00CC79F7" w:rsidP="00D94BC5">
            <w:pPr>
              <w:snapToGrid w:val="0"/>
              <w:spacing w:line="216" w:lineRule="auto"/>
              <w:ind w:right="-3"/>
              <w:jc w:val="center"/>
              <w:rPr>
                <w:b/>
                <w:bCs/>
                <w:sz w:val="22"/>
                <w:szCs w:val="22"/>
              </w:rPr>
            </w:pPr>
            <w:r w:rsidRPr="00124847">
              <w:rPr>
                <w:b/>
                <w:bCs/>
                <w:sz w:val="22"/>
                <w:szCs w:val="22"/>
              </w:rPr>
              <w:t>«Исполнитель»:</w:t>
            </w:r>
          </w:p>
          <w:p w:rsidR="00CC79F7" w:rsidRPr="00124847" w:rsidRDefault="00CC79F7" w:rsidP="00D94BC5">
            <w:pPr>
              <w:snapToGrid w:val="0"/>
              <w:spacing w:line="216" w:lineRule="auto"/>
              <w:ind w:right="-3"/>
              <w:jc w:val="center"/>
              <w:rPr>
                <w:b/>
                <w:bCs/>
                <w:sz w:val="22"/>
                <w:szCs w:val="22"/>
              </w:rPr>
            </w:pP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r w:rsidRPr="00124847">
              <w:rPr>
                <w:sz w:val="22"/>
                <w:szCs w:val="22"/>
              </w:rPr>
              <w:t xml:space="preserve">          _________________________________</w:t>
            </w:r>
          </w:p>
          <w:p w:rsidR="00CC79F7" w:rsidRPr="00124847" w:rsidRDefault="00CC79F7" w:rsidP="00D94BC5">
            <w:pPr>
              <w:spacing w:line="216" w:lineRule="auto"/>
              <w:rPr>
                <w:sz w:val="22"/>
                <w:szCs w:val="22"/>
              </w:rPr>
            </w:pPr>
          </w:p>
          <w:p w:rsidR="00CC79F7" w:rsidRPr="00124847" w:rsidRDefault="00CC79F7" w:rsidP="00D94BC5">
            <w:pPr>
              <w:spacing w:line="216" w:lineRule="auto"/>
              <w:rPr>
                <w:sz w:val="22"/>
                <w:szCs w:val="22"/>
              </w:rPr>
            </w:pPr>
          </w:p>
        </w:tc>
      </w:tr>
    </w:tbl>
    <w:p w:rsidR="00CC79F7" w:rsidRPr="003D7E98" w:rsidRDefault="00CC79F7" w:rsidP="00CC79F7">
      <w:pPr>
        <w:jc w:val="both"/>
        <w:rPr>
          <w:bCs/>
          <w:color w:val="0070C0"/>
          <w:sz w:val="22"/>
          <w:szCs w:val="22"/>
        </w:rPr>
      </w:pPr>
      <w:r w:rsidRPr="00124847">
        <w:rPr>
          <w:sz w:val="22"/>
          <w:szCs w:val="22"/>
        </w:rPr>
        <w:t xml:space="preserve">           М.П.                                                                                           М.П.</w:t>
      </w:r>
    </w:p>
    <w:p w:rsidR="0032413D" w:rsidRPr="003D7E98" w:rsidRDefault="0032413D" w:rsidP="0032413D">
      <w:pPr>
        <w:jc w:val="right"/>
        <w:rPr>
          <w:bCs/>
          <w:color w:val="0070C0"/>
          <w:sz w:val="22"/>
          <w:szCs w:val="22"/>
        </w:rPr>
        <w:sectPr w:rsidR="0032413D" w:rsidRPr="003D7E98">
          <w:pgSz w:w="11906" w:h="16838"/>
          <w:pgMar w:top="1134" w:right="850" w:bottom="1134" w:left="1701" w:header="708" w:footer="708" w:gutter="0"/>
          <w:cols w:space="708"/>
          <w:docGrid w:linePitch="360"/>
        </w:sectPr>
      </w:pPr>
    </w:p>
    <w:p w:rsidR="0052490A" w:rsidRPr="003D7E98" w:rsidRDefault="0052490A" w:rsidP="0052490A">
      <w:pPr>
        <w:rPr>
          <w:sz w:val="22"/>
          <w:szCs w:val="22"/>
        </w:rPr>
      </w:pPr>
    </w:p>
    <w:p w:rsidR="00FF21CE" w:rsidRPr="00FF21CE" w:rsidRDefault="00FF21CE" w:rsidP="00FF21CE">
      <w:pPr>
        <w:ind w:firstLine="567"/>
        <w:jc w:val="right"/>
        <w:rPr>
          <w:sz w:val="22"/>
          <w:szCs w:val="22"/>
        </w:rPr>
      </w:pPr>
      <w:r w:rsidRPr="00FF21CE">
        <w:rPr>
          <w:sz w:val="22"/>
          <w:szCs w:val="22"/>
        </w:rPr>
        <w:t>(в дальнейшем при зак</w:t>
      </w:r>
      <w:r>
        <w:rPr>
          <w:sz w:val="22"/>
          <w:szCs w:val="22"/>
        </w:rPr>
        <w:t xml:space="preserve">лючении договора: </w:t>
      </w:r>
      <w:r w:rsidR="00073C33">
        <w:rPr>
          <w:sz w:val="22"/>
          <w:szCs w:val="22"/>
        </w:rPr>
        <w:t>Приложение 2</w:t>
      </w:r>
    </w:p>
    <w:p w:rsidR="00FF21CE" w:rsidRPr="00FF21CE" w:rsidRDefault="00FF21CE" w:rsidP="00FF21CE">
      <w:pPr>
        <w:ind w:firstLine="567"/>
        <w:jc w:val="right"/>
        <w:rPr>
          <w:sz w:val="22"/>
          <w:szCs w:val="22"/>
        </w:rPr>
      </w:pPr>
      <w:r w:rsidRPr="00FF21CE">
        <w:rPr>
          <w:sz w:val="22"/>
          <w:szCs w:val="22"/>
        </w:rPr>
        <w:t>к гражданско-правовому договору</w:t>
      </w:r>
    </w:p>
    <w:p w:rsidR="00FF21CE" w:rsidRPr="00FF21CE" w:rsidRDefault="00FF21CE" w:rsidP="00FF21CE">
      <w:pPr>
        <w:ind w:firstLine="567"/>
        <w:jc w:val="right"/>
        <w:rPr>
          <w:sz w:val="22"/>
          <w:szCs w:val="22"/>
        </w:rPr>
      </w:pPr>
      <w:r w:rsidRPr="00FF21CE">
        <w:rPr>
          <w:sz w:val="22"/>
          <w:szCs w:val="22"/>
        </w:rPr>
        <w:t>№ ______ от _____)</w:t>
      </w:r>
    </w:p>
    <w:p w:rsidR="00AF788F" w:rsidRDefault="00AF788F" w:rsidP="00E64162">
      <w:pPr>
        <w:jc w:val="center"/>
        <w:rPr>
          <w:b/>
          <w:sz w:val="22"/>
          <w:szCs w:val="22"/>
        </w:rPr>
      </w:pPr>
    </w:p>
    <w:p w:rsidR="00E64162" w:rsidRPr="003D7E98" w:rsidRDefault="00E64162" w:rsidP="00E64162">
      <w:pPr>
        <w:jc w:val="center"/>
        <w:rPr>
          <w:b/>
          <w:sz w:val="22"/>
          <w:szCs w:val="22"/>
        </w:rPr>
      </w:pPr>
      <w:r w:rsidRPr="003D7E98">
        <w:rPr>
          <w:b/>
          <w:sz w:val="22"/>
          <w:szCs w:val="22"/>
        </w:rPr>
        <w:t xml:space="preserve">Требования к составу слоев и атрибутивной информации </w:t>
      </w:r>
      <w:r w:rsidRPr="003D7E98">
        <w:rPr>
          <w:b/>
          <w:bCs/>
          <w:color w:val="000000"/>
          <w:sz w:val="22"/>
          <w:szCs w:val="22"/>
        </w:rPr>
        <w:t>базы геоданных программного</w:t>
      </w:r>
      <w:r w:rsidR="00C603F5">
        <w:rPr>
          <w:b/>
          <w:bCs/>
          <w:color w:val="000000"/>
          <w:sz w:val="22"/>
          <w:szCs w:val="22"/>
        </w:rPr>
        <w:t xml:space="preserve"> </w:t>
      </w:r>
      <w:r w:rsidRPr="003D7E98">
        <w:rPr>
          <w:b/>
          <w:sz w:val="22"/>
          <w:szCs w:val="22"/>
        </w:rPr>
        <w:t xml:space="preserve">обеспечения  «ArcGIS» для схем цифрового </w:t>
      </w:r>
      <w:r w:rsidR="001659CC">
        <w:rPr>
          <w:b/>
          <w:sz w:val="22"/>
          <w:szCs w:val="22"/>
        </w:rPr>
        <w:t xml:space="preserve">топографического плана и </w:t>
      </w:r>
      <w:r w:rsidR="00D70793">
        <w:rPr>
          <w:b/>
          <w:sz w:val="22"/>
          <w:szCs w:val="22"/>
        </w:rPr>
        <w:t xml:space="preserve"> </w:t>
      </w:r>
      <w:r w:rsidRPr="003D7E98">
        <w:rPr>
          <w:b/>
          <w:sz w:val="22"/>
          <w:szCs w:val="22"/>
        </w:rPr>
        <w:t>плана фактического использования территории</w:t>
      </w:r>
    </w:p>
    <w:p w:rsidR="00E64162" w:rsidRPr="003D7E98" w:rsidRDefault="00E64162" w:rsidP="00E64162">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739"/>
        <w:gridCol w:w="1149"/>
        <w:gridCol w:w="2294"/>
        <w:gridCol w:w="2796"/>
      </w:tblGrid>
      <w:tr w:rsidR="00635DDD" w:rsidRPr="00635DDD" w:rsidTr="00635DDD">
        <w:trPr>
          <w:trHeight w:val="255"/>
        </w:trPr>
        <w:tc>
          <w:tcPr>
            <w:tcW w:w="951"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Раздел</w:t>
            </w:r>
          </w:p>
        </w:tc>
        <w:tc>
          <w:tcPr>
            <w:tcW w:w="882"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Название слоя</w:t>
            </w:r>
          </w:p>
        </w:tc>
        <w:tc>
          <w:tcPr>
            <w:tcW w:w="583"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Тип объекта</w:t>
            </w:r>
          </w:p>
        </w:tc>
        <w:tc>
          <w:tcPr>
            <w:tcW w:w="1164"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Атрибутивная информация</w:t>
            </w:r>
          </w:p>
        </w:tc>
        <w:tc>
          <w:tcPr>
            <w:tcW w:w="1419"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Пример заполнения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хозяйственно-питьевого водоснабжения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"Юбилейный"</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"Южная старый зал"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 ХПВ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Артезианская скважина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"Центральная подзона"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пояс охраны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Регулирующий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питьевой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вододовода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 водоводе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ЧОС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 эстакаде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Технический водопровод</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ВНС </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"Западная"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Способ подачи </w:t>
            </w:r>
            <w:r w:rsidRPr="00635DDD">
              <w:rPr>
                <w:rFonts w:cstheme="minorHAnsi"/>
                <w:color w:val="000000"/>
                <w:sz w:val="22"/>
                <w:szCs w:val="22"/>
              </w:rPr>
              <w:lastRenderedPageBreak/>
              <w:t>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 xml:space="preserve">От внутренней сети </w:t>
            </w:r>
            <w:r w:rsidRPr="00635DDD">
              <w:rPr>
                <w:rFonts w:cstheme="minorHAnsi"/>
                <w:i/>
                <w:color w:val="000000"/>
                <w:sz w:val="22"/>
                <w:szCs w:val="22"/>
              </w:rPr>
              <w:lastRenderedPageBreak/>
              <w:t>промузла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Производственное здание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технической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Накопительный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технической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технического водопровода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нитка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ПВХ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Камера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Хозяйственно-фекальная канализация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Канализационные 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ж/р "Вышка"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Районная КНС (РНС)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18000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Городские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бытового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Биологические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КНС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квартальные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Кварталы 1223,1256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"Революции, 13"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Микрорайон №6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26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Напорные коллектора КНС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Дождевая канализация и дренаж</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Насосные станции дождевой канализации и дренажа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"Центр"</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в системе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ул. Ленина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 Центр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Механическая очистка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дренажные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Теплосеть И-286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Ср. глубина </w:t>
            </w:r>
            <w:r w:rsidRPr="00635DDD">
              <w:rPr>
                <w:rFonts w:cstheme="minorHAnsi"/>
                <w:color w:val="000000"/>
                <w:sz w:val="22"/>
                <w:szCs w:val="22"/>
              </w:rPr>
              <w:lastRenderedPageBreak/>
              <w:t>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Сопутсвующий дренаж</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ТГРК 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Улица Ленина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 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Напорные коллектора дренажной КНС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электроснабжения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охраны электрических сетей…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2323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КЛ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110кВ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кабельном канале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220кВ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Южная-ПС Северная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Заозерье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 на опорах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Воздушная линия электроснабжения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6-10кВ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ВЛ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количества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35кВ</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Транформаторные подстанции(10) 6/0,4кВ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3698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Трансформаторнаяпостанция 6/0,4кВ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Электрические подстанции 220-35 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Контур</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 110/10кВ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110/10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Электрическая постанция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Электроподстанции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теплоснабжения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Героев Хасана, 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Вид основного топлива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Высота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Годовой расход топлива, тыс. т. Усл. Топл.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районная котельная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котельная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тепловая мощность,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электрическая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Пермгазэнерглосервис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источника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ТЭЦ-6 через 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 №12-ТТ6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Дренаж</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магистральномтепловоде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12ТТ-12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канале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 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Распределительная тепловая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Центральные тепловые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теплоснабжения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Теплорайон</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Центральный тепловой пункт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"ПСК"</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газоснабжения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Висимский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Пропускная способность,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ГРП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пункта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ГГРП-1 Северный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Локальный (газовый котел)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газопроводе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высокого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Ярино-Пермь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категория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низкого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w:t>
            </w:r>
            <w:r w:rsidRPr="00635DDD">
              <w:rPr>
                <w:rFonts w:cstheme="minorHAnsi"/>
                <w:color w:val="000000"/>
                <w:sz w:val="22"/>
                <w:szCs w:val="22"/>
              </w:rPr>
              <w:lastRenderedPageBreak/>
              <w:t>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низкого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среднего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среднего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сетей связи</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Сеть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кабелей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w:t>
            </w:r>
            <w:r w:rsidRPr="00635DDD">
              <w:rPr>
                <w:rFonts w:cstheme="minorHAnsi"/>
                <w:color w:val="000000"/>
                <w:sz w:val="22"/>
                <w:szCs w:val="22"/>
              </w:rPr>
              <w:lastRenderedPageBreak/>
              <w:t>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Уралсвязьинформ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связи</w:t>
            </w:r>
          </w:p>
        </w:tc>
      </w:tr>
      <w:tr w:rsidR="00635DDD" w:rsidRPr="00635DDD" w:rsidTr="00635DDD">
        <w:trPr>
          <w:trHeight w:val="982"/>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w</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Здания и сооружения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Здания и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Ленина, 12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6C0A33" w:rsidRPr="00635DDD" w:rsidRDefault="006C0A33" w:rsidP="006C0A33">
            <w:pPr>
              <w:rPr>
                <w:rFonts w:cstheme="minorHAnsi"/>
                <w:i/>
                <w:color w:val="000000"/>
                <w:sz w:val="22"/>
                <w:szCs w:val="22"/>
              </w:rPr>
            </w:pPr>
            <w:r w:rsidRPr="00635DDD">
              <w:rPr>
                <w:rFonts w:cstheme="minorHAnsi"/>
                <w:i/>
                <w:color w:val="000000"/>
                <w:sz w:val="22"/>
                <w:szCs w:val="22"/>
              </w:rPr>
              <w:t>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Материал стен</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Кирпич</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в плане, кв. м</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Подключенные к центральным тепловым пунктам (ЦТП)</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ЦТП № 3, ул. Ленина, 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Строительный объем, м3</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6000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Здание 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Состояние землепользования</w:t>
            </w: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В собственности физических и юридических лиц</w:t>
            </w:r>
          </w:p>
        </w:tc>
        <w:tc>
          <w:tcPr>
            <w:tcW w:w="1419" w:type="pct"/>
            <w:hideMark/>
          </w:tcPr>
          <w:p w:rsidR="006C0A33" w:rsidRPr="00635DDD" w:rsidRDefault="0032413D" w:rsidP="0032413D">
            <w:pPr>
              <w:rPr>
                <w:rFonts w:cstheme="minorHAnsi"/>
                <w:i/>
                <w:color w:val="000000"/>
                <w:sz w:val="22"/>
                <w:szCs w:val="22"/>
              </w:rPr>
            </w:pPr>
            <w:r>
              <w:rPr>
                <w:rFonts w:cstheme="minorHAnsi"/>
                <w:i/>
                <w:color w:val="000000"/>
                <w:sz w:val="22"/>
                <w:szCs w:val="22"/>
              </w:rPr>
              <w:t>Собственность физических лиц и с</w:t>
            </w:r>
            <w:r w:rsidR="006C0A33" w:rsidRPr="00635DDD">
              <w:rPr>
                <w:rFonts w:cstheme="minorHAnsi"/>
                <w:i/>
                <w:color w:val="000000"/>
                <w:sz w:val="22"/>
                <w:szCs w:val="22"/>
              </w:rPr>
              <w:t>обственность юридических лиц</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EB2CD4">
            <w:pPr>
              <w:rPr>
                <w:rFonts w:cstheme="minorHAnsi"/>
                <w:color w:val="000000"/>
                <w:sz w:val="22"/>
                <w:szCs w:val="22"/>
              </w:rPr>
            </w:pPr>
            <w:r w:rsidRPr="00635DDD">
              <w:rPr>
                <w:rFonts w:cstheme="minorHAnsi"/>
                <w:color w:val="000000"/>
                <w:sz w:val="22"/>
                <w:szCs w:val="22"/>
              </w:rPr>
              <w:t>Государственн</w:t>
            </w:r>
            <w:r w:rsidR="00EB2CD4">
              <w:rPr>
                <w:rFonts w:cstheme="minorHAnsi"/>
                <w:color w:val="000000"/>
                <w:sz w:val="22"/>
                <w:szCs w:val="22"/>
              </w:rPr>
              <w:t xml:space="preserve">ая собственность </w:t>
            </w:r>
            <w:r w:rsidRPr="00635DDD">
              <w:rPr>
                <w:rFonts w:cstheme="minorHAnsi"/>
                <w:color w:val="000000"/>
                <w:sz w:val="22"/>
                <w:szCs w:val="22"/>
              </w:rPr>
              <w:t xml:space="preserve"> под объектами капитального строительства, находящ</w:t>
            </w:r>
            <w:r w:rsidR="00EB2CD4">
              <w:rPr>
                <w:rFonts w:cstheme="minorHAnsi"/>
                <w:color w:val="000000"/>
                <w:sz w:val="22"/>
                <w:szCs w:val="22"/>
              </w:rPr>
              <w:t xml:space="preserve">имися </w:t>
            </w:r>
            <w:r w:rsidRPr="00635DDD">
              <w:rPr>
                <w:rFonts w:cstheme="minorHAnsi"/>
                <w:color w:val="000000"/>
                <w:sz w:val="22"/>
                <w:szCs w:val="22"/>
              </w:rPr>
              <w:t xml:space="preserve"> в государственной собственности</w:t>
            </w:r>
          </w:p>
        </w:tc>
        <w:tc>
          <w:tcPr>
            <w:tcW w:w="1419" w:type="pct"/>
            <w:hideMark/>
          </w:tcPr>
          <w:p w:rsidR="006C0A33" w:rsidRPr="00635DDD" w:rsidRDefault="00FF21CE" w:rsidP="00EB2CD4">
            <w:pPr>
              <w:rPr>
                <w:rFonts w:cstheme="minorHAnsi"/>
                <w:i/>
                <w:color w:val="000000"/>
                <w:sz w:val="22"/>
                <w:szCs w:val="22"/>
              </w:rPr>
            </w:pPr>
            <w:r w:rsidRPr="00635DDD">
              <w:rPr>
                <w:rFonts w:cstheme="minorHAnsi"/>
                <w:i/>
                <w:color w:val="000000"/>
                <w:sz w:val="22"/>
                <w:szCs w:val="22"/>
              </w:rPr>
              <w:t>Государственн</w:t>
            </w:r>
            <w:r w:rsidR="00EB2CD4">
              <w:rPr>
                <w:rFonts w:cstheme="minorHAnsi"/>
                <w:i/>
                <w:color w:val="000000"/>
                <w:sz w:val="22"/>
                <w:szCs w:val="22"/>
              </w:rPr>
              <w:t xml:space="preserve">ая </w:t>
            </w:r>
            <w:r w:rsidRPr="00635DDD">
              <w:rPr>
                <w:rFonts w:cstheme="minorHAnsi"/>
                <w:i/>
                <w:color w:val="000000"/>
                <w:sz w:val="22"/>
                <w:szCs w:val="22"/>
              </w:rPr>
              <w:t>собственност</w:t>
            </w:r>
            <w:r w:rsidR="00EB2CD4">
              <w:rPr>
                <w:rFonts w:cstheme="minorHAnsi"/>
                <w:i/>
                <w:color w:val="000000"/>
                <w:sz w:val="22"/>
                <w:szCs w:val="22"/>
              </w:rPr>
              <w:t xml:space="preserve">ь </w:t>
            </w:r>
            <w:r w:rsidRPr="00635DDD">
              <w:rPr>
                <w:rFonts w:cstheme="minorHAnsi"/>
                <w:i/>
                <w:color w:val="000000"/>
                <w:sz w:val="22"/>
                <w:szCs w:val="22"/>
              </w:rPr>
              <w:t>под объектами капи</w:t>
            </w:r>
            <w:r w:rsidR="00EB2CD4">
              <w:rPr>
                <w:rFonts w:cstheme="minorHAnsi"/>
                <w:i/>
                <w:color w:val="000000"/>
                <w:sz w:val="22"/>
                <w:szCs w:val="22"/>
              </w:rPr>
              <w:t xml:space="preserve">тального строительства, находящимися </w:t>
            </w:r>
            <w:r w:rsidRPr="00635DDD">
              <w:rPr>
                <w:rFonts w:cstheme="minorHAnsi"/>
                <w:i/>
                <w:color w:val="000000"/>
                <w:sz w:val="22"/>
                <w:szCs w:val="22"/>
              </w:rPr>
              <w:t xml:space="preserve"> в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Данные отсутствуют</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Данные отсутствуют</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Земли неразграниченной государственной собственности</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Земли неразграниченной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FF21CE">
            <w:pPr>
              <w:rPr>
                <w:rFonts w:cstheme="minorHAnsi"/>
                <w:color w:val="000000"/>
                <w:sz w:val="22"/>
                <w:szCs w:val="22"/>
              </w:rPr>
            </w:pPr>
            <w:r w:rsidRPr="00635DDD">
              <w:rPr>
                <w:rFonts w:cstheme="minorHAnsi"/>
                <w:color w:val="000000"/>
                <w:sz w:val="22"/>
                <w:szCs w:val="22"/>
              </w:rPr>
              <w:t>Муниципальн</w:t>
            </w:r>
            <w:r w:rsidR="00FF21CE" w:rsidRPr="00635DDD">
              <w:rPr>
                <w:rFonts w:cstheme="minorHAnsi"/>
                <w:color w:val="000000"/>
                <w:sz w:val="22"/>
                <w:szCs w:val="22"/>
              </w:rPr>
              <w:t xml:space="preserve">ая </w:t>
            </w:r>
            <w:r w:rsidRPr="00635DDD">
              <w:rPr>
                <w:rFonts w:cstheme="minorHAnsi"/>
                <w:color w:val="000000"/>
                <w:sz w:val="22"/>
                <w:szCs w:val="22"/>
              </w:rPr>
              <w:t>собственност</w:t>
            </w:r>
            <w:r w:rsidR="00FF21CE" w:rsidRPr="00635DDD">
              <w:rPr>
                <w:rFonts w:cstheme="minorHAnsi"/>
                <w:color w:val="000000"/>
                <w:sz w:val="22"/>
                <w:szCs w:val="22"/>
              </w:rPr>
              <w:t>ь</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Муниципальная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(декларативно)</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по результатам межевания</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76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255"/>
        </w:trPr>
        <w:tc>
          <w:tcPr>
            <w:tcW w:w="951" w:type="pct"/>
            <w:hideMark/>
          </w:tcPr>
          <w:p w:rsidR="006C0A33" w:rsidRPr="00EB2CD4" w:rsidRDefault="006C0A33" w:rsidP="00AF788F">
            <w:pPr>
              <w:rPr>
                <w:rFonts w:cstheme="minorHAnsi"/>
                <w:b/>
                <w:bCs/>
                <w:color w:val="000000"/>
                <w:sz w:val="22"/>
                <w:szCs w:val="22"/>
              </w:rPr>
            </w:pPr>
          </w:p>
        </w:tc>
        <w:tc>
          <w:tcPr>
            <w:tcW w:w="882"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Номер земельного участка</w:t>
            </w:r>
          </w:p>
        </w:tc>
        <w:tc>
          <w:tcPr>
            <w:tcW w:w="583" w:type="pct"/>
            <w:hideMark/>
          </w:tcPr>
          <w:p w:rsidR="006C0A33" w:rsidRPr="00EB2CD4" w:rsidRDefault="006C0A33" w:rsidP="00AF788F">
            <w:pPr>
              <w:rPr>
                <w:rFonts w:cstheme="minorHAnsi"/>
                <w:b/>
                <w:bCs/>
                <w:color w:val="000000"/>
                <w:sz w:val="22"/>
                <w:szCs w:val="22"/>
              </w:rPr>
            </w:pPr>
            <w:r w:rsidRPr="00EB2CD4">
              <w:rPr>
                <w:rFonts w:cstheme="minorHAnsi"/>
                <w:b/>
                <w:bCs/>
                <w:color w:val="000000"/>
                <w:sz w:val="22"/>
                <w:szCs w:val="22"/>
              </w:rPr>
              <w:t>Текст</w:t>
            </w:r>
          </w:p>
        </w:tc>
        <w:tc>
          <w:tcPr>
            <w:tcW w:w="1164"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 на плане</w:t>
            </w:r>
          </w:p>
        </w:tc>
        <w:tc>
          <w:tcPr>
            <w:tcW w:w="1419" w:type="pct"/>
            <w:hideMark/>
          </w:tcPr>
          <w:p w:rsidR="006C0A33" w:rsidRPr="00EB2CD4" w:rsidRDefault="006C0A33" w:rsidP="00AF788F">
            <w:pPr>
              <w:rPr>
                <w:rFonts w:cstheme="minorHAnsi"/>
                <w:i/>
                <w:color w:val="000000"/>
                <w:sz w:val="22"/>
                <w:szCs w:val="22"/>
              </w:rPr>
            </w:pPr>
            <w:r w:rsidRPr="00EB2CD4">
              <w:rPr>
                <w:rFonts w:cstheme="minorHAnsi"/>
                <w:i/>
                <w:color w:val="000000"/>
                <w:sz w:val="22"/>
                <w:szCs w:val="22"/>
              </w:rPr>
              <w:t>1</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Улично-дорожная сеть</w:t>
            </w:r>
          </w:p>
        </w:tc>
        <w:tc>
          <w:tcPr>
            <w:tcW w:w="882"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Улично-дорожная сеть</w:t>
            </w:r>
          </w:p>
        </w:tc>
        <w:tc>
          <w:tcPr>
            <w:tcW w:w="583"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Линия</w:t>
            </w: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 Ленина,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асфальтобетон</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Не 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ул.Красноуральская,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грунт</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Тротуары</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w:t>
            </w:r>
          </w:p>
          <w:p w:rsidR="00EB2CD4" w:rsidRPr="00EB2CD4" w:rsidRDefault="00EB2CD4" w:rsidP="001A1756">
            <w:pPr>
              <w:rPr>
                <w:rFonts w:cstheme="minorHAnsi"/>
                <w:i/>
                <w:color w:val="000000"/>
                <w:sz w:val="22"/>
                <w:szCs w:val="22"/>
              </w:rPr>
            </w:pPr>
            <w:r w:rsidRPr="00EB2CD4">
              <w:rPr>
                <w:rFonts w:cstheme="minorHAnsi"/>
                <w:i/>
                <w:color w:val="000000"/>
                <w:sz w:val="22"/>
                <w:szCs w:val="22"/>
              </w:rPr>
              <w:t>асфальтобетон</w:t>
            </w:r>
          </w:p>
        </w:tc>
      </w:tr>
    </w:tbl>
    <w:p w:rsidR="00E64162" w:rsidRPr="0032413D" w:rsidRDefault="00E64162" w:rsidP="00E64162">
      <w:pPr>
        <w:rPr>
          <w:sz w:val="22"/>
          <w:szCs w:val="22"/>
        </w:rPr>
      </w:pPr>
    </w:p>
    <w:tbl>
      <w:tblPr>
        <w:tblW w:w="9898" w:type="dxa"/>
        <w:tblLook w:val="00A0"/>
      </w:tblPr>
      <w:tblGrid>
        <w:gridCol w:w="5211"/>
        <w:gridCol w:w="4687"/>
      </w:tblGrid>
      <w:tr w:rsidR="007F796E" w:rsidRPr="00124847" w:rsidTr="002645C7">
        <w:tc>
          <w:tcPr>
            <w:tcW w:w="5211"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«Заказчик»:</w:t>
            </w:r>
          </w:p>
          <w:p w:rsidR="007F796E" w:rsidRPr="00124847" w:rsidRDefault="007F796E" w:rsidP="002645C7">
            <w:pPr>
              <w:pStyle w:val="Style2"/>
              <w:widowControl/>
              <w:spacing w:line="276" w:lineRule="auto"/>
              <w:ind w:firstLine="0"/>
              <w:jc w:val="both"/>
              <w:rPr>
                <w:rStyle w:val="FontStyle15"/>
              </w:rPr>
            </w:pPr>
          </w:p>
          <w:p w:rsidR="007F796E" w:rsidRPr="00124847" w:rsidRDefault="007F796E" w:rsidP="002645C7">
            <w:pPr>
              <w:pStyle w:val="Style2"/>
              <w:widowControl/>
              <w:spacing w:line="276" w:lineRule="auto"/>
              <w:ind w:firstLine="0"/>
              <w:jc w:val="both"/>
              <w:rPr>
                <w:rStyle w:val="FontStyle15"/>
              </w:rPr>
            </w:pPr>
            <w:r w:rsidRPr="00124847">
              <w:rPr>
                <w:rStyle w:val="FontStyle15"/>
              </w:rPr>
              <w:lastRenderedPageBreak/>
              <w:t>Муниципальное бюджетное учреждение</w:t>
            </w:r>
          </w:p>
          <w:p w:rsidR="007F796E" w:rsidRPr="00124847" w:rsidRDefault="007F796E" w:rsidP="002645C7">
            <w:pPr>
              <w:pStyle w:val="Style8"/>
              <w:widowControl/>
              <w:spacing w:line="276" w:lineRule="auto"/>
              <w:jc w:val="both"/>
              <w:rPr>
                <w:rStyle w:val="FontStyle15"/>
              </w:rPr>
            </w:pPr>
            <w:r w:rsidRPr="00124847">
              <w:rPr>
                <w:rStyle w:val="FontStyle15"/>
              </w:rPr>
              <w:t>«Бюро городских проектов»</w:t>
            </w:r>
          </w:p>
          <w:p w:rsidR="007F796E" w:rsidRPr="00124847" w:rsidRDefault="007F796E" w:rsidP="002645C7">
            <w:pPr>
              <w:pStyle w:val="111"/>
              <w:rPr>
                <w:rFonts w:ascii="Times New Roman" w:hAnsi="Times New Roman"/>
                <w:sz w:val="22"/>
                <w:szCs w:val="22"/>
                <w:lang w:val="ru-RU"/>
              </w:rPr>
            </w:pPr>
          </w:p>
          <w:p w:rsidR="007F796E" w:rsidRPr="00124847" w:rsidRDefault="007F796E" w:rsidP="002645C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7F796E" w:rsidRPr="00124847" w:rsidRDefault="007F796E" w:rsidP="00505E80">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505E80">
              <w:rPr>
                <w:rFonts w:ascii="Times New Roman" w:hAnsi="Times New Roman"/>
                <w:sz w:val="22"/>
                <w:szCs w:val="22"/>
                <w:lang w:val="ru-RU"/>
              </w:rPr>
              <w:t>С.А.Шамарин</w:t>
            </w:r>
          </w:p>
        </w:tc>
        <w:tc>
          <w:tcPr>
            <w:tcW w:w="4687"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«Исполнитель»:</w:t>
            </w:r>
          </w:p>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r w:rsidRPr="00124847">
              <w:rPr>
                <w:sz w:val="22"/>
                <w:szCs w:val="22"/>
              </w:rPr>
              <w:t xml:space="preserve">          _________________________________</w:t>
            </w: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tc>
      </w:tr>
    </w:tbl>
    <w:p w:rsidR="007F796E" w:rsidRPr="003D7E98" w:rsidRDefault="007F796E" w:rsidP="007F796E">
      <w:pPr>
        <w:jc w:val="both"/>
        <w:rPr>
          <w:bCs/>
          <w:color w:val="0070C0"/>
          <w:sz w:val="22"/>
          <w:szCs w:val="22"/>
        </w:rPr>
      </w:pPr>
      <w:r w:rsidRPr="00124847">
        <w:rPr>
          <w:sz w:val="22"/>
          <w:szCs w:val="22"/>
        </w:rPr>
        <w:lastRenderedPageBreak/>
        <w:t xml:space="preserve">           М.П.                                                                                           М.П.</w:t>
      </w:r>
    </w:p>
    <w:p w:rsidR="00997FCF" w:rsidRPr="007F796E" w:rsidRDefault="00997FCF" w:rsidP="00E64162">
      <w:pPr>
        <w:pStyle w:val="15"/>
        <w:spacing w:line="240" w:lineRule="auto"/>
        <w:ind w:left="644" w:firstLine="0"/>
        <w:jc w:val="center"/>
        <w:rPr>
          <w:sz w:val="24"/>
          <w:szCs w:val="24"/>
        </w:rPr>
      </w:pPr>
    </w:p>
    <w:sectPr w:rsidR="00997FCF" w:rsidRPr="007F796E"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1F5" w:rsidRDefault="006F01F5">
      <w:r>
        <w:separator/>
      </w:r>
    </w:p>
  </w:endnote>
  <w:endnote w:type="continuationSeparator" w:id="1">
    <w:p w:rsidR="006F01F5" w:rsidRDefault="006F01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C5" w:rsidRDefault="002D23EB">
    <w:pPr>
      <w:pStyle w:val="ab"/>
      <w:framePr w:wrap="around" w:vAnchor="text" w:hAnchor="margin" w:xAlign="center" w:y="1"/>
      <w:rPr>
        <w:rStyle w:val="ad"/>
      </w:rPr>
    </w:pPr>
    <w:r>
      <w:rPr>
        <w:rStyle w:val="ad"/>
      </w:rPr>
      <w:fldChar w:fldCharType="begin"/>
    </w:r>
    <w:r w:rsidR="00D94BC5">
      <w:rPr>
        <w:rStyle w:val="ad"/>
      </w:rPr>
      <w:instrText xml:space="preserve">PAGE  </w:instrText>
    </w:r>
    <w:r>
      <w:rPr>
        <w:rStyle w:val="ad"/>
      </w:rPr>
      <w:fldChar w:fldCharType="end"/>
    </w:r>
  </w:p>
  <w:p w:rsidR="00D94BC5" w:rsidRDefault="00D94BC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C5" w:rsidRDefault="002D23EB">
    <w:pPr>
      <w:pStyle w:val="ab"/>
      <w:framePr w:wrap="around" w:vAnchor="text" w:hAnchor="margin" w:xAlign="center" w:y="1"/>
      <w:rPr>
        <w:rStyle w:val="ad"/>
      </w:rPr>
    </w:pPr>
    <w:r>
      <w:rPr>
        <w:rStyle w:val="ad"/>
      </w:rPr>
      <w:fldChar w:fldCharType="begin"/>
    </w:r>
    <w:r w:rsidR="00D94BC5">
      <w:rPr>
        <w:rStyle w:val="ad"/>
      </w:rPr>
      <w:instrText xml:space="preserve">PAGE  </w:instrText>
    </w:r>
    <w:r>
      <w:rPr>
        <w:rStyle w:val="ad"/>
      </w:rPr>
      <w:fldChar w:fldCharType="separate"/>
    </w:r>
    <w:r w:rsidR="00233BEF">
      <w:rPr>
        <w:rStyle w:val="ad"/>
        <w:noProof/>
      </w:rPr>
      <w:t>10</w:t>
    </w:r>
    <w:r>
      <w:rPr>
        <w:rStyle w:val="ad"/>
      </w:rPr>
      <w:fldChar w:fldCharType="end"/>
    </w:r>
  </w:p>
  <w:p w:rsidR="00D94BC5" w:rsidRDefault="00D94BC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C5" w:rsidRDefault="002D23EB">
    <w:pPr>
      <w:pStyle w:val="ab"/>
      <w:framePr w:wrap="around" w:vAnchor="text" w:hAnchor="margin" w:xAlign="center" w:y="1"/>
      <w:rPr>
        <w:rStyle w:val="ad"/>
      </w:rPr>
    </w:pPr>
    <w:r>
      <w:rPr>
        <w:rStyle w:val="ad"/>
      </w:rPr>
      <w:fldChar w:fldCharType="begin"/>
    </w:r>
    <w:r w:rsidR="00D94BC5">
      <w:rPr>
        <w:rStyle w:val="ad"/>
      </w:rPr>
      <w:instrText xml:space="preserve">PAGE  </w:instrText>
    </w:r>
    <w:r>
      <w:rPr>
        <w:rStyle w:val="ad"/>
      </w:rPr>
      <w:fldChar w:fldCharType="end"/>
    </w:r>
  </w:p>
  <w:p w:rsidR="00D94BC5" w:rsidRDefault="00D94BC5">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C5" w:rsidRDefault="002D23EB">
    <w:pPr>
      <w:pStyle w:val="ab"/>
      <w:framePr w:wrap="around" w:vAnchor="text" w:hAnchor="margin" w:xAlign="center" w:y="1"/>
      <w:rPr>
        <w:rStyle w:val="ad"/>
      </w:rPr>
    </w:pPr>
    <w:r>
      <w:rPr>
        <w:rStyle w:val="ad"/>
      </w:rPr>
      <w:fldChar w:fldCharType="begin"/>
    </w:r>
    <w:r w:rsidR="00D94BC5">
      <w:rPr>
        <w:rStyle w:val="ad"/>
      </w:rPr>
      <w:instrText xml:space="preserve">PAGE  </w:instrText>
    </w:r>
    <w:r>
      <w:rPr>
        <w:rStyle w:val="ad"/>
      </w:rPr>
      <w:fldChar w:fldCharType="separate"/>
    </w:r>
    <w:r w:rsidR="00BB682D">
      <w:rPr>
        <w:rStyle w:val="ad"/>
        <w:noProof/>
      </w:rPr>
      <w:t>28</w:t>
    </w:r>
    <w:r>
      <w:rPr>
        <w:rStyle w:val="ad"/>
      </w:rPr>
      <w:fldChar w:fldCharType="end"/>
    </w:r>
  </w:p>
  <w:p w:rsidR="00D94BC5" w:rsidRDefault="00D94BC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1F5" w:rsidRDefault="006F01F5">
      <w:r>
        <w:separator/>
      </w:r>
    </w:p>
  </w:footnote>
  <w:footnote w:type="continuationSeparator" w:id="1">
    <w:p w:rsidR="006F01F5" w:rsidRDefault="006F0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C5" w:rsidRDefault="00D94BC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0CAB4075"/>
    <w:multiLevelType w:val="hybridMultilevel"/>
    <w:tmpl w:val="DFAEC2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1">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2">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3">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4">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6C7205A"/>
    <w:multiLevelType w:val="multilevel"/>
    <w:tmpl w:val="B89A86F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7">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3B7962E5"/>
    <w:multiLevelType w:val="multilevel"/>
    <w:tmpl w:val="77FECE76"/>
    <w:lvl w:ilvl="0">
      <w:start w:val="1"/>
      <w:numFmt w:val="decimal"/>
      <w:lvlText w:val="%1."/>
      <w:lvlJc w:val="left"/>
      <w:pPr>
        <w:ind w:left="360" w:hanging="360"/>
      </w:pPr>
    </w:lvl>
    <w:lvl w:ilvl="1">
      <w:start w:val="1"/>
      <w:numFmt w:val="decimal"/>
      <w:lvlText w:val="%1.%2."/>
      <w:lvlJc w:val="left"/>
      <w:pPr>
        <w:ind w:left="999"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7F3DB4"/>
    <w:multiLevelType w:val="multilevel"/>
    <w:tmpl w:val="A7D87588"/>
    <w:lvl w:ilvl="0">
      <w:start w:val="13"/>
      <w:numFmt w:val="decimal"/>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504" w:hanging="504"/>
      </w:pPr>
      <w:rPr>
        <w:rFonts w:hint="default"/>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42E6E27"/>
    <w:multiLevelType w:val="multilevel"/>
    <w:tmpl w:val="77FECE76"/>
    <w:lvl w:ilvl="0">
      <w:start w:val="1"/>
      <w:numFmt w:val="decimal"/>
      <w:lvlText w:val="%1."/>
      <w:lvlJc w:val="left"/>
      <w:pPr>
        <w:ind w:left="360" w:hanging="360"/>
      </w:pPr>
    </w:lvl>
    <w:lvl w:ilvl="1">
      <w:start w:val="1"/>
      <w:numFmt w:val="decimal"/>
      <w:lvlText w:val="%1.%2."/>
      <w:lvlJc w:val="left"/>
      <w:pPr>
        <w:ind w:left="999"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B83A1D"/>
    <w:multiLevelType w:val="hybridMultilevel"/>
    <w:tmpl w:val="FFBC8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DF342E"/>
    <w:multiLevelType w:val="multilevel"/>
    <w:tmpl w:val="21562A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4C1336C"/>
    <w:multiLevelType w:val="multilevel"/>
    <w:tmpl w:val="81DEB7C6"/>
    <w:lvl w:ilvl="0">
      <w:start w:val="13"/>
      <w:numFmt w:val="decimal"/>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504" w:hanging="504"/>
      </w:pPr>
      <w:rPr>
        <w:rFonts w:hint="default"/>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7">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6857D47"/>
    <w:multiLevelType w:val="multilevel"/>
    <w:tmpl w:val="E44838A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68B35AFD"/>
    <w:multiLevelType w:val="multilevel"/>
    <w:tmpl w:val="D15AFB9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4437837"/>
    <w:multiLevelType w:val="multilevel"/>
    <w:tmpl w:val="6DFE1F5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6">
    <w:nsid w:val="74BA426F"/>
    <w:multiLevelType w:val="multilevel"/>
    <w:tmpl w:val="D2FA81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99731F"/>
    <w:multiLevelType w:val="multilevel"/>
    <w:tmpl w:val="456EE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86F12B3"/>
    <w:multiLevelType w:val="multilevel"/>
    <w:tmpl w:val="2206AD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41">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2">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2"/>
  </w:num>
  <w:num w:numId="3">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16"/>
  </w:num>
  <w:num w:numId="6">
    <w:abstractNumId w:val="12"/>
  </w:num>
  <w:num w:numId="7">
    <w:abstractNumId w:val="4"/>
  </w:num>
  <w:num w:numId="8">
    <w:abstractNumId w:val="2"/>
  </w:num>
  <w:num w:numId="9">
    <w:abstractNumId w:val="24"/>
  </w:num>
  <w:num w:numId="10">
    <w:abstractNumId w:val="32"/>
  </w:num>
  <w:num w:numId="11">
    <w:abstractNumId w:val="34"/>
  </w:num>
  <w:num w:numId="12">
    <w:abstractNumId w:val="17"/>
  </w:num>
  <w:num w:numId="13">
    <w:abstractNumId w:val="41"/>
  </w:num>
  <w:num w:numId="14">
    <w:abstractNumId w:val="28"/>
  </w:num>
  <w:num w:numId="15">
    <w:abstractNumId w:val="9"/>
  </w:num>
  <w:num w:numId="16">
    <w:abstractNumId w:val="0"/>
  </w:num>
  <w:num w:numId="17">
    <w:abstractNumId w:val="18"/>
  </w:num>
  <w:num w:numId="18">
    <w:abstractNumId w:val="27"/>
  </w:num>
  <w:num w:numId="19">
    <w:abstractNumId w:val="43"/>
  </w:num>
  <w:num w:numId="20">
    <w:abstractNumId w:val="33"/>
  </w:num>
  <w:num w:numId="21">
    <w:abstractNumId w:val="21"/>
  </w:num>
  <w:num w:numId="22">
    <w:abstractNumId w:val="3"/>
  </w:num>
  <w:num w:numId="23">
    <w:abstractNumId w:val="1"/>
  </w:num>
  <w:num w:numId="24">
    <w:abstractNumId w:val="40"/>
  </w:num>
  <w:num w:numId="25">
    <w:abstractNumId w:val="26"/>
  </w:num>
  <w:num w:numId="26">
    <w:abstractNumId w:val="10"/>
  </w:num>
  <w:num w:numId="27">
    <w:abstractNumId w:val="42"/>
  </w:num>
  <w:num w:numId="28">
    <w:abstractNumId w:val="30"/>
  </w:num>
  <w:num w:numId="29">
    <w:abstractNumId w:val="7"/>
  </w:num>
  <w:num w:numId="30">
    <w:abstractNumId w:val="37"/>
  </w:num>
  <w:num w:numId="31">
    <w:abstractNumId w:val="13"/>
  </w:num>
  <w:num w:numId="32">
    <w:abstractNumId w:val="8"/>
  </w:num>
  <w:num w:numId="33">
    <w:abstractNumId w:val="11"/>
  </w:num>
  <w:num w:numId="34">
    <w:abstractNumId w:val="29"/>
  </w:num>
  <w:num w:numId="35">
    <w:abstractNumId w:val="36"/>
  </w:num>
  <w:num w:numId="36">
    <w:abstractNumId w:val="39"/>
  </w:num>
  <w:num w:numId="37">
    <w:abstractNumId w:val="22"/>
  </w:num>
  <w:num w:numId="38">
    <w:abstractNumId w:val="5"/>
  </w:num>
  <w:num w:numId="39">
    <w:abstractNumId w:val="35"/>
  </w:num>
  <w:num w:numId="40">
    <w:abstractNumId w:val="25"/>
  </w:num>
  <w:num w:numId="41">
    <w:abstractNumId w:val="23"/>
  </w:num>
  <w:num w:numId="42">
    <w:abstractNumId w:val="19"/>
  </w:num>
  <w:num w:numId="43">
    <w:abstractNumId w:val="31"/>
  </w:num>
  <w:num w:numId="44">
    <w:abstractNumId w:val="15"/>
  </w:num>
  <w:num w:numId="45">
    <w:abstractNumId w:val="38"/>
  </w:num>
  <w:num w:numId="4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3C33"/>
    <w:rsid w:val="000741B2"/>
    <w:rsid w:val="000821D7"/>
    <w:rsid w:val="00082632"/>
    <w:rsid w:val="000829F1"/>
    <w:rsid w:val="00083F62"/>
    <w:rsid w:val="000847BA"/>
    <w:rsid w:val="00086D81"/>
    <w:rsid w:val="000870A6"/>
    <w:rsid w:val="00090035"/>
    <w:rsid w:val="00092C7D"/>
    <w:rsid w:val="0009329B"/>
    <w:rsid w:val="00096297"/>
    <w:rsid w:val="000A0F6B"/>
    <w:rsid w:val="000A2021"/>
    <w:rsid w:val="000A395B"/>
    <w:rsid w:val="000A4451"/>
    <w:rsid w:val="000A471F"/>
    <w:rsid w:val="000A6D9E"/>
    <w:rsid w:val="000A7934"/>
    <w:rsid w:val="000B0896"/>
    <w:rsid w:val="000B11E9"/>
    <w:rsid w:val="000B160B"/>
    <w:rsid w:val="000B36A9"/>
    <w:rsid w:val="000B4770"/>
    <w:rsid w:val="000B5FD9"/>
    <w:rsid w:val="000B69B8"/>
    <w:rsid w:val="000B7064"/>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2010"/>
    <w:rsid w:val="000F3A98"/>
    <w:rsid w:val="000F4080"/>
    <w:rsid w:val="000F71D7"/>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642A"/>
    <w:rsid w:val="00146B2B"/>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9CC"/>
    <w:rsid w:val="00167C8C"/>
    <w:rsid w:val="00170950"/>
    <w:rsid w:val="00171B17"/>
    <w:rsid w:val="00171C15"/>
    <w:rsid w:val="00173D08"/>
    <w:rsid w:val="00180161"/>
    <w:rsid w:val="001808E7"/>
    <w:rsid w:val="001809A5"/>
    <w:rsid w:val="0018168A"/>
    <w:rsid w:val="00183612"/>
    <w:rsid w:val="00184EA5"/>
    <w:rsid w:val="0018523C"/>
    <w:rsid w:val="001933FC"/>
    <w:rsid w:val="00193AD1"/>
    <w:rsid w:val="001941A4"/>
    <w:rsid w:val="00195809"/>
    <w:rsid w:val="001959E9"/>
    <w:rsid w:val="00195B83"/>
    <w:rsid w:val="00196A3B"/>
    <w:rsid w:val="001971A8"/>
    <w:rsid w:val="001A1756"/>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13C"/>
    <w:rsid w:val="00201EC0"/>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2B6"/>
    <w:rsid w:val="002322F8"/>
    <w:rsid w:val="00232E34"/>
    <w:rsid w:val="00233A2F"/>
    <w:rsid w:val="00233BEF"/>
    <w:rsid w:val="002360E8"/>
    <w:rsid w:val="002373A4"/>
    <w:rsid w:val="00240AA2"/>
    <w:rsid w:val="00241B33"/>
    <w:rsid w:val="00242C80"/>
    <w:rsid w:val="002440E3"/>
    <w:rsid w:val="00246493"/>
    <w:rsid w:val="00251481"/>
    <w:rsid w:val="0025214B"/>
    <w:rsid w:val="002528CF"/>
    <w:rsid w:val="00252ABE"/>
    <w:rsid w:val="00253F61"/>
    <w:rsid w:val="00254B58"/>
    <w:rsid w:val="0025550C"/>
    <w:rsid w:val="002570E2"/>
    <w:rsid w:val="00257EB8"/>
    <w:rsid w:val="0026268B"/>
    <w:rsid w:val="00263D48"/>
    <w:rsid w:val="002645C7"/>
    <w:rsid w:val="00267E37"/>
    <w:rsid w:val="00270017"/>
    <w:rsid w:val="002739A4"/>
    <w:rsid w:val="00274A75"/>
    <w:rsid w:val="00275F23"/>
    <w:rsid w:val="0027762F"/>
    <w:rsid w:val="002830FD"/>
    <w:rsid w:val="00286981"/>
    <w:rsid w:val="00292633"/>
    <w:rsid w:val="002948CA"/>
    <w:rsid w:val="00297759"/>
    <w:rsid w:val="002A00EC"/>
    <w:rsid w:val="002A02B6"/>
    <w:rsid w:val="002A19A5"/>
    <w:rsid w:val="002A1CCE"/>
    <w:rsid w:val="002A26F1"/>
    <w:rsid w:val="002A2BEF"/>
    <w:rsid w:val="002A3B3E"/>
    <w:rsid w:val="002A450F"/>
    <w:rsid w:val="002A48B8"/>
    <w:rsid w:val="002A4A61"/>
    <w:rsid w:val="002A4D78"/>
    <w:rsid w:val="002B0502"/>
    <w:rsid w:val="002B3C1E"/>
    <w:rsid w:val="002B6EA8"/>
    <w:rsid w:val="002C0CCE"/>
    <w:rsid w:val="002C2DD1"/>
    <w:rsid w:val="002C3CF9"/>
    <w:rsid w:val="002C407E"/>
    <w:rsid w:val="002C49BD"/>
    <w:rsid w:val="002C6FC7"/>
    <w:rsid w:val="002D23EB"/>
    <w:rsid w:val="002D2B5C"/>
    <w:rsid w:val="002D65D3"/>
    <w:rsid w:val="002E12F8"/>
    <w:rsid w:val="002E15D2"/>
    <w:rsid w:val="002E2A70"/>
    <w:rsid w:val="002E44C1"/>
    <w:rsid w:val="002E4A80"/>
    <w:rsid w:val="002E719D"/>
    <w:rsid w:val="002F08CF"/>
    <w:rsid w:val="002F0A53"/>
    <w:rsid w:val="002F28DA"/>
    <w:rsid w:val="002F2AA5"/>
    <w:rsid w:val="002F4662"/>
    <w:rsid w:val="002F541B"/>
    <w:rsid w:val="00302639"/>
    <w:rsid w:val="00305333"/>
    <w:rsid w:val="003055B1"/>
    <w:rsid w:val="00305850"/>
    <w:rsid w:val="003067A6"/>
    <w:rsid w:val="00306AC1"/>
    <w:rsid w:val="0031122E"/>
    <w:rsid w:val="00313EBF"/>
    <w:rsid w:val="003142AF"/>
    <w:rsid w:val="003159AC"/>
    <w:rsid w:val="00315DDA"/>
    <w:rsid w:val="0032036F"/>
    <w:rsid w:val="00321340"/>
    <w:rsid w:val="00321523"/>
    <w:rsid w:val="0032413D"/>
    <w:rsid w:val="00325E53"/>
    <w:rsid w:val="00327791"/>
    <w:rsid w:val="0033002E"/>
    <w:rsid w:val="00333E2B"/>
    <w:rsid w:val="00334FE3"/>
    <w:rsid w:val="0033680C"/>
    <w:rsid w:val="00336CAE"/>
    <w:rsid w:val="00342D1D"/>
    <w:rsid w:val="00342D45"/>
    <w:rsid w:val="00343B7F"/>
    <w:rsid w:val="00344D4F"/>
    <w:rsid w:val="00350244"/>
    <w:rsid w:val="00351E2A"/>
    <w:rsid w:val="00352126"/>
    <w:rsid w:val="00352FF8"/>
    <w:rsid w:val="00357E92"/>
    <w:rsid w:val="00361641"/>
    <w:rsid w:val="00362461"/>
    <w:rsid w:val="003625C5"/>
    <w:rsid w:val="00364965"/>
    <w:rsid w:val="003650EF"/>
    <w:rsid w:val="003673FF"/>
    <w:rsid w:val="003707DF"/>
    <w:rsid w:val="0037754C"/>
    <w:rsid w:val="00380DE5"/>
    <w:rsid w:val="00381C65"/>
    <w:rsid w:val="00381FCB"/>
    <w:rsid w:val="00382A08"/>
    <w:rsid w:val="00383713"/>
    <w:rsid w:val="00383CF3"/>
    <w:rsid w:val="00387C4A"/>
    <w:rsid w:val="003908F9"/>
    <w:rsid w:val="00391B31"/>
    <w:rsid w:val="0039393D"/>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238A"/>
    <w:rsid w:val="003E46DD"/>
    <w:rsid w:val="003E5296"/>
    <w:rsid w:val="003E61D9"/>
    <w:rsid w:val="003E7509"/>
    <w:rsid w:val="003F0087"/>
    <w:rsid w:val="003F2076"/>
    <w:rsid w:val="003F3707"/>
    <w:rsid w:val="003F3AC5"/>
    <w:rsid w:val="003F3E91"/>
    <w:rsid w:val="003F48FE"/>
    <w:rsid w:val="003F78AA"/>
    <w:rsid w:val="003F79F4"/>
    <w:rsid w:val="00401F40"/>
    <w:rsid w:val="0040415C"/>
    <w:rsid w:val="0040515C"/>
    <w:rsid w:val="00406080"/>
    <w:rsid w:val="004061C8"/>
    <w:rsid w:val="004064DE"/>
    <w:rsid w:val="00407C2E"/>
    <w:rsid w:val="0041090B"/>
    <w:rsid w:val="00417454"/>
    <w:rsid w:val="00417786"/>
    <w:rsid w:val="00420566"/>
    <w:rsid w:val="004214E6"/>
    <w:rsid w:val="004234B0"/>
    <w:rsid w:val="00425452"/>
    <w:rsid w:val="004255E3"/>
    <w:rsid w:val="00436E93"/>
    <w:rsid w:val="00437B38"/>
    <w:rsid w:val="0044067A"/>
    <w:rsid w:val="00442823"/>
    <w:rsid w:val="004432E5"/>
    <w:rsid w:val="00444496"/>
    <w:rsid w:val="0044532E"/>
    <w:rsid w:val="00450EA4"/>
    <w:rsid w:val="00454E5E"/>
    <w:rsid w:val="004559DD"/>
    <w:rsid w:val="00455BCB"/>
    <w:rsid w:val="004577A6"/>
    <w:rsid w:val="00457DF3"/>
    <w:rsid w:val="004632EB"/>
    <w:rsid w:val="00464AAB"/>
    <w:rsid w:val="00464B42"/>
    <w:rsid w:val="00464D63"/>
    <w:rsid w:val="00471A7E"/>
    <w:rsid w:val="00475AA4"/>
    <w:rsid w:val="0048388D"/>
    <w:rsid w:val="004850F7"/>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48A5"/>
    <w:rsid w:val="004F493F"/>
    <w:rsid w:val="004F4B33"/>
    <w:rsid w:val="004F5786"/>
    <w:rsid w:val="004F7E01"/>
    <w:rsid w:val="0050087C"/>
    <w:rsid w:val="00501C1C"/>
    <w:rsid w:val="0050459B"/>
    <w:rsid w:val="00504E43"/>
    <w:rsid w:val="00504E85"/>
    <w:rsid w:val="00504F7E"/>
    <w:rsid w:val="0050525A"/>
    <w:rsid w:val="00505462"/>
    <w:rsid w:val="00505E80"/>
    <w:rsid w:val="00507AFF"/>
    <w:rsid w:val="00512F26"/>
    <w:rsid w:val="00513C6F"/>
    <w:rsid w:val="005141B9"/>
    <w:rsid w:val="00514E24"/>
    <w:rsid w:val="00516830"/>
    <w:rsid w:val="005179EC"/>
    <w:rsid w:val="00520CCD"/>
    <w:rsid w:val="00523466"/>
    <w:rsid w:val="005241B1"/>
    <w:rsid w:val="0052490A"/>
    <w:rsid w:val="00525540"/>
    <w:rsid w:val="00526F0A"/>
    <w:rsid w:val="005319D4"/>
    <w:rsid w:val="00533FC7"/>
    <w:rsid w:val="0053462B"/>
    <w:rsid w:val="00535878"/>
    <w:rsid w:val="00535FC1"/>
    <w:rsid w:val="00536CD6"/>
    <w:rsid w:val="00536D49"/>
    <w:rsid w:val="0053747D"/>
    <w:rsid w:val="005401A2"/>
    <w:rsid w:val="00540D15"/>
    <w:rsid w:val="005410F4"/>
    <w:rsid w:val="00541A71"/>
    <w:rsid w:val="00541EC2"/>
    <w:rsid w:val="00542D5E"/>
    <w:rsid w:val="005536D6"/>
    <w:rsid w:val="00554E40"/>
    <w:rsid w:val="00557B28"/>
    <w:rsid w:val="00560687"/>
    <w:rsid w:val="00561F0B"/>
    <w:rsid w:val="0056285B"/>
    <w:rsid w:val="00562C54"/>
    <w:rsid w:val="00563024"/>
    <w:rsid w:val="0056511A"/>
    <w:rsid w:val="00572135"/>
    <w:rsid w:val="005809A3"/>
    <w:rsid w:val="00580DB2"/>
    <w:rsid w:val="00581607"/>
    <w:rsid w:val="005816C5"/>
    <w:rsid w:val="005832B4"/>
    <w:rsid w:val="005833C1"/>
    <w:rsid w:val="0058344F"/>
    <w:rsid w:val="00585648"/>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2F4D"/>
    <w:rsid w:val="005C3EB6"/>
    <w:rsid w:val="005C4380"/>
    <w:rsid w:val="005C714E"/>
    <w:rsid w:val="005D1020"/>
    <w:rsid w:val="005D1419"/>
    <w:rsid w:val="005D1A7D"/>
    <w:rsid w:val="005D3653"/>
    <w:rsid w:val="005D5762"/>
    <w:rsid w:val="005D5A2A"/>
    <w:rsid w:val="005D65B2"/>
    <w:rsid w:val="005D6A58"/>
    <w:rsid w:val="005E14AC"/>
    <w:rsid w:val="005E1EC9"/>
    <w:rsid w:val="005E3C8B"/>
    <w:rsid w:val="005E4460"/>
    <w:rsid w:val="005E47E6"/>
    <w:rsid w:val="005E55F3"/>
    <w:rsid w:val="005E6612"/>
    <w:rsid w:val="005F3FC5"/>
    <w:rsid w:val="005F4537"/>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617"/>
    <w:rsid w:val="006213E2"/>
    <w:rsid w:val="00623950"/>
    <w:rsid w:val="00624C72"/>
    <w:rsid w:val="006252F5"/>
    <w:rsid w:val="00626E39"/>
    <w:rsid w:val="006279D0"/>
    <w:rsid w:val="00627B38"/>
    <w:rsid w:val="00634EEC"/>
    <w:rsid w:val="006355DE"/>
    <w:rsid w:val="006355E3"/>
    <w:rsid w:val="00635DDD"/>
    <w:rsid w:val="006362CB"/>
    <w:rsid w:val="0063693D"/>
    <w:rsid w:val="00637697"/>
    <w:rsid w:val="00640E33"/>
    <w:rsid w:val="0064264D"/>
    <w:rsid w:val="0064314B"/>
    <w:rsid w:val="00643BBB"/>
    <w:rsid w:val="00644258"/>
    <w:rsid w:val="00644945"/>
    <w:rsid w:val="00646592"/>
    <w:rsid w:val="0065050F"/>
    <w:rsid w:val="0065066A"/>
    <w:rsid w:val="0065179D"/>
    <w:rsid w:val="00651BA7"/>
    <w:rsid w:val="00655329"/>
    <w:rsid w:val="00657357"/>
    <w:rsid w:val="00660E4B"/>
    <w:rsid w:val="00662D4F"/>
    <w:rsid w:val="006647E3"/>
    <w:rsid w:val="00666C09"/>
    <w:rsid w:val="00666FF4"/>
    <w:rsid w:val="0067100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40D"/>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C7D94"/>
    <w:rsid w:val="006C7F0F"/>
    <w:rsid w:val="006D21DB"/>
    <w:rsid w:val="006D2800"/>
    <w:rsid w:val="006D36AE"/>
    <w:rsid w:val="006D36FF"/>
    <w:rsid w:val="006D5527"/>
    <w:rsid w:val="006D5733"/>
    <w:rsid w:val="006E0285"/>
    <w:rsid w:val="006E3851"/>
    <w:rsid w:val="006E4FA5"/>
    <w:rsid w:val="006E6C1A"/>
    <w:rsid w:val="006E71C3"/>
    <w:rsid w:val="006E71D0"/>
    <w:rsid w:val="006F01F5"/>
    <w:rsid w:val="006F04CF"/>
    <w:rsid w:val="006F0711"/>
    <w:rsid w:val="006F175B"/>
    <w:rsid w:val="006F26EA"/>
    <w:rsid w:val="006F5527"/>
    <w:rsid w:val="006F5B64"/>
    <w:rsid w:val="006F7B92"/>
    <w:rsid w:val="0070164D"/>
    <w:rsid w:val="00702952"/>
    <w:rsid w:val="0070390D"/>
    <w:rsid w:val="00704BC6"/>
    <w:rsid w:val="007050C8"/>
    <w:rsid w:val="00705118"/>
    <w:rsid w:val="0070647B"/>
    <w:rsid w:val="007070DB"/>
    <w:rsid w:val="00707307"/>
    <w:rsid w:val="007075B1"/>
    <w:rsid w:val="007108E8"/>
    <w:rsid w:val="00711838"/>
    <w:rsid w:val="00712148"/>
    <w:rsid w:val="0071352D"/>
    <w:rsid w:val="00715351"/>
    <w:rsid w:val="00717159"/>
    <w:rsid w:val="00717820"/>
    <w:rsid w:val="007202F1"/>
    <w:rsid w:val="007207A8"/>
    <w:rsid w:val="007244A7"/>
    <w:rsid w:val="00725697"/>
    <w:rsid w:val="00725C9F"/>
    <w:rsid w:val="00735108"/>
    <w:rsid w:val="00735424"/>
    <w:rsid w:val="007407AC"/>
    <w:rsid w:val="00741D13"/>
    <w:rsid w:val="00743542"/>
    <w:rsid w:val="007445F8"/>
    <w:rsid w:val="00745186"/>
    <w:rsid w:val="0074693B"/>
    <w:rsid w:val="00746A70"/>
    <w:rsid w:val="00751036"/>
    <w:rsid w:val="00751EDD"/>
    <w:rsid w:val="00753529"/>
    <w:rsid w:val="00755220"/>
    <w:rsid w:val="00755AF6"/>
    <w:rsid w:val="00755E55"/>
    <w:rsid w:val="007637AD"/>
    <w:rsid w:val="00763877"/>
    <w:rsid w:val="00764E26"/>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6907"/>
    <w:rsid w:val="00797594"/>
    <w:rsid w:val="00797B0F"/>
    <w:rsid w:val="007A209B"/>
    <w:rsid w:val="007A4F65"/>
    <w:rsid w:val="007A68A7"/>
    <w:rsid w:val="007A7215"/>
    <w:rsid w:val="007A7AA1"/>
    <w:rsid w:val="007B0803"/>
    <w:rsid w:val="007B2385"/>
    <w:rsid w:val="007B56E8"/>
    <w:rsid w:val="007B5AEE"/>
    <w:rsid w:val="007C0F3C"/>
    <w:rsid w:val="007C2079"/>
    <w:rsid w:val="007C2139"/>
    <w:rsid w:val="007C3055"/>
    <w:rsid w:val="007C7B8E"/>
    <w:rsid w:val="007D071D"/>
    <w:rsid w:val="007D168D"/>
    <w:rsid w:val="007D17B8"/>
    <w:rsid w:val="007D222E"/>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1A95"/>
    <w:rsid w:val="00802278"/>
    <w:rsid w:val="0080736C"/>
    <w:rsid w:val="00810221"/>
    <w:rsid w:val="00810D47"/>
    <w:rsid w:val="00811E87"/>
    <w:rsid w:val="00812B12"/>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366A7"/>
    <w:rsid w:val="00840253"/>
    <w:rsid w:val="00841999"/>
    <w:rsid w:val="008435BD"/>
    <w:rsid w:val="008447B3"/>
    <w:rsid w:val="00845E39"/>
    <w:rsid w:val="00846DB4"/>
    <w:rsid w:val="00852420"/>
    <w:rsid w:val="008532C5"/>
    <w:rsid w:val="00853472"/>
    <w:rsid w:val="0085630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72BB"/>
    <w:rsid w:val="008775BD"/>
    <w:rsid w:val="00880FF1"/>
    <w:rsid w:val="0088203C"/>
    <w:rsid w:val="00882178"/>
    <w:rsid w:val="00883D3E"/>
    <w:rsid w:val="008866AD"/>
    <w:rsid w:val="00895474"/>
    <w:rsid w:val="008A0B2E"/>
    <w:rsid w:val="008A136D"/>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5C08"/>
    <w:rsid w:val="008D6AE9"/>
    <w:rsid w:val="008E010C"/>
    <w:rsid w:val="008E1521"/>
    <w:rsid w:val="008E37BF"/>
    <w:rsid w:val="008E4A12"/>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A86"/>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3E22"/>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069"/>
    <w:rsid w:val="00A004F8"/>
    <w:rsid w:val="00A00CC5"/>
    <w:rsid w:val="00A00E8B"/>
    <w:rsid w:val="00A0123A"/>
    <w:rsid w:val="00A01AB5"/>
    <w:rsid w:val="00A02BDF"/>
    <w:rsid w:val="00A03634"/>
    <w:rsid w:val="00A03DA4"/>
    <w:rsid w:val="00A0436E"/>
    <w:rsid w:val="00A0588A"/>
    <w:rsid w:val="00A05A84"/>
    <w:rsid w:val="00A072F1"/>
    <w:rsid w:val="00A123A7"/>
    <w:rsid w:val="00A15294"/>
    <w:rsid w:val="00A15F03"/>
    <w:rsid w:val="00A16548"/>
    <w:rsid w:val="00A21456"/>
    <w:rsid w:val="00A222E8"/>
    <w:rsid w:val="00A25639"/>
    <w:rsid w:val="00A302F4"/>
    <w:rsid w:val="00A3282F"/>
    <w:rsid w:val="00A32A48"/>
    <w:rsid w:val="00A33496"/>
    <w:rsid w:val="00A33751"/>
    <w:rsid w:val="00A33A26"/>
    <w:rsid w:val="00A3431F"/>
    <w:rsid w:val="00A3694F"/>
    <w:rsid w:val="00A37739"/>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89D"/>
    <w:rsid w:val="00A74BDF"/>
    <w:rsid w:val="00A75F09"/>
    <w:rsid w:val="00A77411"/>
    <w:rsid w:val="00A77A08"/>
    <w:rsid w:val="00A77E29"/>
    <w:rsid w:val="00A87731"/>
    <w:rsid w:val="00A87BE2"/>
    <w:rsid w:val="00A91D5B"/>
    <w:rsid w:val="00A931BF"/>
    <w:rsid w:val="00A94E3A"/>
    <w:rsid w:val="00A969E3"/>
    <w:rsid w:val="00AA09AF"/>
    <w:rsid w:val="00AA5B0F"/>
    <w:rsid w:val="00AA64F1"/>
    <w:rsid w:val="00AA693E"/>
    <w:rsid w:val="00AA69B2"/>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4722"/>
    <w:rsid w:val="00AF4E46"/>
    <w:rsid w:val="00AF571C"/>
    <w:rsid w:val="00AF5C40"/>
    <w:rsid w:val="00AF73C0"/>
    <w:rsid w:val="00AF788F"/>
    <w:rsid w:val="00B00ED8"/>
    <w:rsid w:val="00B02712"/>
    <w:rsid w:val="00B02DF7"/>
    <w:rsid w:val="00B042E9"/>
    <w:rsid w:val="00B06AD8"/>
    <w:rsid w:val="00B06C33"/>
    <w:rsid w:val="00B071AC"/>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4FEA"/>
    <w:rsid w:val="00B5628D"/>
    <w:rsid w:val="00B575C2"/>
    <w:rsid w:val="00B60082"/>
    <w:rsid w:val="00B6035C"/>
    <w:rsid w:val="00B60985"/>
    <w:rsid w:val="00B64C9A"/>
    <w:rsid w:val="00B64EA3"/>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C29"/>
    <w:rsid w:val="00BA4BDD"/>
    <w:rsid w:val="00BA53F8"/>
    <w:rsid w:val="00BA64F8"/>
    <w:rsid w:val="00BA746B"/>
    <w:rsid w:val="00BB0851"/>
    <w:rsid w:val="00BB249D"/>
    <w:rsid w:val="00BB2F28"/>
    <w:rsid w:val="00BB30A3"/>
    <w:rsid w:val="00BB682D"/>
    <w:rsid w:val="00BC1104"/>
    <w:rsid w:val="00BC4525"/>
    <w:rsid w:val="00BC4788"/>
    <w:rsid w:val="00BC7A06"/>
    <w:rsid w:val="00BC7A7B"/>
    <w:rsid w:val="00BD02A6"/>
    <w:rsid w:val="00BD0988"/>
    <w:rsid w:val="00BD474B"/>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1556"/>
    <w:rsid w:val="00C13BC5"/>
    <w:rsid w:val="00C15C52"/>
    <w:rsid w:val="00C21167"/>
    <w:rsid w:val="00C218CA"/>
    <w:rsid w:val="00C221FD"/>
    <w:rsid w:val="00C244AE"/>
    <w:rsid w:val="00C252EA"/>
    <w:rsid w:val="00C301D2"/>
    <w:rsid w:val="00C306D4"/>
    <w:rsid w:val="00C30B5D"/>
    <w:rsid w:val="00C3127F"/>
    <w:rsid w:val="00C31463"/>
    <w:rsid w:val="00C34154"/>
    <w:rsid w:val="00C34F8E"/>
    <w:rsid w:val="00C358B7"/>
    <w:rsid w:val="00C35F5B"/>
    <w:rsid w:val="00C4223F"/>
    <w:rsid w:val="00C423B0"/>
    <w:rsid w:val="00C42E22"/>
    <w:rsid w:val="00C44815"/>
    <w:rsid w:val="00C4509A"/>
    <w:rsid w:val="00C4680B"/>
    <w:rsid w:val="00C4681D"/>
    <w:rsid w:val="00C504F5"/>
    <w:rsid w:val="00C51AFF"/>
    <w:rsid w:val="00C52315"/>
    <w:rsid w:val="00C53886"/>
    <w:rsid w:val="00C53B50"/>
    <w:rsid w:val="00C56C5B"/>
    <w:rsid w:val="00C603F5"/>
    <w:rsid w:val="00C62066"/>
    <w:rsid w:val="00C65BC4"/>
    <w:rsid w:val="00C65CFB"/>
    <w:rsid w:val="00C67EF6"/>
    <w:rsid w:val="00C70A82"/>
    <w:rsid w:val="00C71571"/>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3DC"/>
    <w:rsid w:val="00C90971"/>
    <w:rsid w:val="00C97BDF"/>
    <w:rsid w:val="00CA41C8"/>
    <w:rsid w:val="00CA64DB"/>
    <w:rsid w:val="00CA7E89"/>
    <w:rsid w:val="00CB00B0"/>
    <w:rsid w:val="00CB2095"/>
    <w:rsid w:val="00CB23EA"/>
    <w:rsid w:val="00CB25B8"/>
    <w:rsid w:val="00CC504F"/>
    <w:rsid w:val="00CC6CE1"/>
    <w:rsid w:val="00CC79F7"/>
    <w:rsid w:val="00CC7E03"/>
    <w:rsid w:val="00CD0456"/>
    <w:rsid w:val="00CD1F34"/>
    <w:rsid w:val="00CD4216"/>
    <w:rsid w:val="00CD7555"/>
    <w:rsid w:val="00CD7D99"/>
    <w:rsid w:val="00CE01AB"/>
    <w:rsid w:val="00CE1496"/>
    <w:rsid w:val="00CE1A58"/>
    <w:rsid w:val="00CE52AB"/>
    <w:rsid w:val="00CE7ACF"/>
    <w:rsid w:val="00CF1D12"/>
    <w:rsid w:val="00CF2823"/>
    <w:rsid w:val="00CF2C42"/>
    <w:rsid w:val="00CF336E"/>
    <w:rsid w:val="00CF3905"/>
    <w:rsid w:val="00CF59D7"/>
    <w:rsid w:val="00D02154"/>
    <w:rsid w:val="00D04984"/>
    <w:rsid w:val="00D05031"/>
    <w:rsid w:val="00D052B1"/>
    <w:rsid w:val="00D124DB"/>
    <w:rsid w:val="00D15971"/>
    <w:rsid w:val="00D15FC0"/>
    <w:rsid w:val="00D2040D"/>
    <w:rsid w:val="00D206FE"/>
    <w:rsid w:val="00D209B1"/>
    <w:rsid w:val="00D219DC"/>
    <w:rsid w:val="00D246B5"/>
    <w:rsid w:val="00D30ACF"/>
    <w:rsid w:val="00D33478"/>
    <w:rsid w:val="00D36132"/>
    <w:rsid w:val="00D36655"/>
    <w:rsid w:val="00D366E4"/>
    <w:rsid w:val="00D36EA3"/>
    <w:rsid w:val="00D41442"/>
    <w:rsid w:val="00D43A75"/>
    <w:rsid w:val="00D43C02"/>
    <w:rsid w:val="00D444CC"/>
    <w:rsid w:val="00D44E2E"/>
    <w:rsid w:val="00D45708"/>
    <w:rsid w:val="00D45E60"/>
    <w:rsid w:val="00D46195"/>
    <w:rsid w:val="00D47468"/>
    <w:rsid w:val="00D510F3"/>
    <w:rsid w:val="00D51100"/>
    <w:rsid w:val="00D52534"/>
    <w:rsid w:val="00D528D7"/>
    <w:rsid w:val="00D537C1"/>
    <w:rsid w:val="00D61613"/>
    <w:rsid w:val="00D61A2E"/>
    <w:rsid w:val="00D623E4"/>
    <w:rsid w:val="00D63667"/>
    <w:rsid w:val="00D64DED"/>
    <w:rsid w:val="00D70047"/>
    <w:rsid w:val="00D70793"/>
    <w:rsid w:val="00D733C2"/>
    <w:rsid w:val="00D7402A"/>
    <w:rsid w:val="00D7496B"/>
    <w:rsid w:val="00D75F38"/>
    <w:rsid w:val="00D76AB0"/>
    <w:rsid w:val="00D76E5F"/>
    <w:rsid w:val="00D7744F"/>
    <w:rsid w:val="00D80258"/>
    <w:rsid w:val="00D80B1D"/>
    <w:rsid w:val="00D8117B"/>
    <w:rsid w:val="00D82802"/>
    <w:rsid w:val="00D865E0"/>
    <w:rsid w:val="00D90699"/>
    <w:rsid w:val="00D91FA7"/>
    <w:rsid w:val="00D9265C"/>
    <w:rsid w:val="00D94BC5"/>
    <w:rsid w:val="00DA0A8C"/>
    <w:rsid w:val="00DA4362"/>
    <w:rsid w:val="00DA660A"/>
    <w:rsid w:val="00DA76C5"/>
    <w:rsid w:val="00DB05D8"/>
    <w:rsid w:val="00DB1948"/>
    <w:rsid w:val="00DB356E"/>
    <w:rsid w:val="00DB4AD2"/>
    <w:rsid w:val="00DB502A"/>
    <w:rsid w:val="00DB5EDA"/>
    <w:rsid w:val="00DB6142"/>
    <w:rsid w:val="00DB6939"/>
    <w:rsid w:val="00DC0579"/>
    <w:rsid w:val="00DC119E"/>
    <w:rsid w:val="00DC2754"/>
    <w:rsid w:val="00DC52F6"/>
    <w:rsid w:val="00DC653D"/>
    <w:rsid w:val="00DD4B92"/>
    <w:rsid w:val="00DD6EBF"/>
    <w:rsid w:val="00DD71B0"/>
    <w:rsid w:val="00DE1C01"/>
    <w:rsid w:val="00DE24C5"/>
    <w:rsid w:val="00DE36D5"/>
    <w:rsid w:val="00DE4BFF"/>
    <w:rsid w:val="00DF1493"/>
    <w:rsid w:val="00DF2959"/>
    <w:rsid w:val="00DF38F2"/>
    <w:rsid w:val="00DF69C0"/>
    <w:rsid w:val="00DF6B5F"/>
    <w:rsid w:val="00DF6ED7"/>
    <w:rsid w:val="00DF75FF"/>
    <w:rsid w:val="00DF7756"/>
    <w:rsid w:val="00DF7D9E"/>
    <w:rsid w:val="00E00A39"/>
    <w:rsid w:val="00E0337B"/>
    <w:rsid w:val="00E03612"/>
    <w:rsid w:val="00E0376F"/>
    <w:rsid w:val="00E0571B"/>
    <w:rsid w:val="00E06613"/>
    <w:rsid w:val="00E079B2"/>
    <w:rsid w:val="00E14CA0"/>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47C12"/>
    <w:rsid w:val="00E504F5"/>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1E3A"/>
    <w:rsid w:val="00E942F2"/>
    <w:rsid w:val="00E96AD2"/>
    <w:rsid w:val="00EA43F1"/>
    <w:rsid w:val="00EA46B8"/>
    <w:rsid w:val="00EA7E31"/>
    <w:rsid w:val="00EB13C8"/>
    <w:rsid w:val="00EB2CD4"/>
    <w:rsid w:val="00EB342A"/>
    <w:rsid w:val="00EB5445"/>
    <w:rsid w:val="00EB5A65"/>
    <w:rsid w:val="00EB711E"/>
    <w:rsid w:val="00EB726E"/>
    <w:rsid w:val="00EC3E86"/>
    <w:rsid w:val="00EC4336"/>
    <w:rsid w:val="00EC54DC"/>
    <w:rsid w:val="00EC6269"/>
    <w:rsid w:val="00EC6CB3"/>
    <w:rsid w:val="00ED1830"/>
    <w:rsid w:val="00ED2752"/>
    <w:rsid w:val="00ED36E3"/>
    <w:rsid w:val="00ED40BF"/>
    <w:rsid w:val="00ED42E1"/>
    <w:rsid w:val="00ED4A78"/>
    <w:rsid w:val="00ED506F"/>
    <w:rsid w:val="00ED7566"/>
    <w:rsid w:val="00EF3E60"/>
    <w:rsid w:val="00EF56E3"/>
    <w:rsid w:val="00EF7C4C"/>
    <w:rsid w:val="00F0028B"/>
    <w:rsid w:val="00F005CE"/>
    <w:rsid w:val="00F03A21"/>
    <w:rsid w:val="00F0535C"/>
    <w:rsid w:val="00F06045"/>
    <w:rsid w:val="00F10202"/>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185"/>
    <w:rsid w:val="00F50EB1"/>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492C"/>
    <w:rsid w:val="00F750DB"/>
    <w:rsid w:val="00F753AB"/>
    <w:rsid w:val="00F75D36"/>
    <w:rsid w:val="00F75E87"/>
    <w:rsid w:val="00F77FE5"/>
    <w:rsid w:val="00F81B72"/>
    <w:rsid w:val="00F81E9B"/>
    <w:rsid w:val="00F84A56"/>
    <w:rsid w:val="00F85A01"/>
    <w:rsid w:val="00F86828"/>
    <w:rsid w:val="00F87355"/>
    <w:rsid w:val="00F90AC1"/>
    <w:rsid w:val="00F91AB7"/>
    <w:rsid w:val="00F91D07"/>
    <w:rsid w:val="00F929FE"/>
    <w:rsid w:val="00F934F1"/>
    <w:rsid w:val="00F950F6"/>
    <w:rsid w:val="00F975A8"/>
    <w:rsid w:val="00F97D5A"/>
    <w:rsid w:val="00FA101D"/>
    <w:rsid w:val="00FA2FDC"/>
    <w:rsid w:val="00FA31CD"/>
    <w:rsid w:val="00FA6C39"/>
    <w:rsid w:val="00FA74BA"/>
    <w:rsid w:val="00FB1857"/>
    <w:rsid w:val="00FB3FBC"/>
    <w:rsid w:val="00FB4179"/>
    <w:rsid w:val="00FB63DB"/>
    <w:rsid w:val="00FC3364"/>
    <w:rsid w:val="00FC3EEF"/>
    <w:rsid w:val="00FC4DE2"/>
    <w:rsid w:val="00FC62CD"/>
    <w:rsid w:val="00FC7537"/>
    <w:rsid w:val="00FC7AE5"/>
    <w:rsid w:val="00FD0171"/>
    <w:rsid w:val="00FD04E7"/>
    <w:rsid w:val="00FD1D0A"/>
    <w:rsid w:val="00FD2162"/>
    <w:rsid w:val="00FD320D"/>
    <w:rsid w:val="00FD3AA4"/>
    <w:rsid w:val="00FD5993"/>
    <w:rsid w:val="00FE0748"/>
    <w:rsid w:val="00FE0875"/>
    <w:rsid w:val="00FE26C3"/>
    <w:rsid w:val="00FE4AF6"/>
    <w:rsid w:val="00FE5D78"/>
    <w:rsid w:val="00FE6927"/>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FontStyle20">
    <w:name w:val="Font Style20"/>
    <w:uiPriority w:val="99"/>
    <w:rsid w:val="00A32A4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1769</TotalTime>
  <Pages>46</Pages>
  <Words>13127</Words>
  <Characters>74828</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87780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126</cp:revision>
  <cp:lastPrinted>2013-12-24T09:20:00Z</cp:lastPrinted>
  <dcterms:created xsi:type="dcterms:W3CDTF">2013-02-04T10:00:00Z</dcterms:created>
  <dcterms:modified xsi:type="dcterms:W3CDTF">2013-12-26T17:39:00Z</dcterms:modified>
</cp:coreProperties>
</file>