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258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1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1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ДЕПАРТАМЕНТА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1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ЖИЛИЩНО-КОММУНАЛЬНОГО ХОЗЯЙСТВА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4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4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1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1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ДЕПАРТАМЕНТА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1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ЖИЛИЩНО-КОММУНАЛЬНОГО ХОЗЯЙСТВА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4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4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6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4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4"/>
        <w:jc w:val="both"/>
        <w:spacing w:line="240" w:lineRule="exact"/>
        <w:tabs>
          <w:tab w:val="left" w:pos="226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06.11.2025               059-04-03-72</w:t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4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-101599</wp:posOffset>
                </wp:positionH>
                <wp:positionV relativeFrom="paragraph">
                  <wp:posOffset>159385</wp:posOffset>
                </wp:positionV>
                <wp:extent cx="3215005" cy="922874"/>
                <wp:effectExtent l="6350" t="6350" r="6350" b="6350"/>
                <wp:wrapNone/>
                <wp:docPr id="3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215004" cy="9228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64"/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формировании фонда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капитального ремонта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многоквартирно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дом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(ул. Максима Горького, д. 75)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4"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а счете регионального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оператора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1;o:allowoverlap:true;o:allowincell:true;mso-position-horizontal-relative:text;margin-left:-8.00pt;mso-position-horizontal:absolute;mso-position-vertical-relative:text;margin-top:12.55pt;mso-position-vertical:absolute;width:253.15pt;height:72.67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64"/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формировании фонда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капитального ремонта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многоквартирно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го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дом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  <w:p>
                      <w:pPr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(ул. Максима Горького, д. 75)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4"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а счете регионального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оператора</w:t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4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4"/>
        <w:ind w:firstLine="720"/>
        <w:jc w:val="both"/>
        <w:spacing w:line="240" w:lineRule="exac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4"/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частью 10</w:t>
      </w:r>
      <w:r>
        <w:rPr>
          <w:sz w:val="28"/>
          <w:szCs w:val="28"/>
        </w:rPr>
        <w:t xml:space="preserve"> стать</w:t>
      </w:r>
      <w:r>
        <w:rPr>
          <w:sz w:val="28"/>
          <w:szCs w:val="28"/>
        </w:rPr>
        <w:t xml:space="preserve">и 173</w:t>
      </w:r>
      <w:r>
        <w:rPr>
          <w:sz w:val="28"/>
          <w:szCs w:val="28"/>
        </w:rPr>
        <w:t xml:space="preserve">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Пермского края от 11</w:t>
      </w:r>
      <w:r>
        <w:rPr>
          <w:sz w:val="28"/>
          <w:szCs w:val="28"/>
        </w:rPr>
        <w:t xml:space="preserve"> марта 2014 г.</w:t>
      </w:r>
      <w:r>
        <w:rPr>
          <w:sz w:val="28"/>
          <w:szCs w:val="28"/>
        </w:rPr>
        <w:t xml:space="preserve"> № 304-ПК «О системе капитального ремонта общего имущества в многоквартирных домах, расположенных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территории Пермского края»,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Пермской городской Думы от 26 июня 2012 г. № 138 «О создании департамента жилищно-коммунального хозяйства администрации города Перми»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Формировать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</w:t>
      </w:r>
      <w:r>
        <w:rPr>
          <w:sz w:val="28"/>
          <w:szCs w:val="28"/>
        </w:rPr>
        <w:t xml:space="preserve"> капитального ремонта </w:t>
      </w:r>
      <w:r>
        <w:rPr>
          <w:sz w:val="28"/>
          <w:szCs w:val="28"/>
        </w:rPr>
        <w:t xml:space="preserve">на счете регионального оператора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екоммерческой организации «Фонд капитального ремонта общего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многоквартирных домах в Пермском крае»</w:t>
      </w:r>
      <w:r>
        <w:rPr>
          <w:sz w:val="28"/>
          <w:szCs w:val="28"/>
        </w:rPr>
        <w:t xml:space="preserve"> (далее – Региональный оператор) </w:t>
      </w:r>
      <w:r>
        <w:rPr>
          <w:sz w:val="28"/>
          <w:szCs w:val="28"/>
        </w:rPr>
        <w:t xml:space="preserve">многоквартирного дома, расположенного по адресу: г. Пермь,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Максима Горького, д. 75</w:t>
      </w:r>
      <w:r>
        <w:rPr>
          <w:sz w:val="28"/>
          <w:szCs w:val="28"/>
        </w:rPr>
        <w:t xml:space="preserve">, собственники помещений в котором формируют фонд капитального ремонта на специальном счете и в установленный срок не погасили задолженность по уплате взносов на капитальный ремонт.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распоряжение вступает в силу с</w:t>
      </w:r>
      <w:r>
        <w:rPr>
          <w:sz w:val="28"/>
          <w:szCs w:val="28"/>
        </w:rPr>
        <w:t xml:space="preserve">о дня</w:t>
      </w:r>
      <w:r>
        <w:rPr>
          <w:sz w:val="28"/>
          <w:szCs w:val="28"/>
        </w:rPr>
        <w:t xml:space="preserve">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капитального ремонта департамента жилищно-коммунального хозяйства администрации города Перми</w:t>
      </w:r>
      <w: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t xml:space="preserve">5 рабочих дней 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обеспечить направление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в информационно-аналитическое управление администрации города Перми для обнародования настоящего распоряжения в сетевом издании «Официальный бюллетень органов местного самоуправления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адрес Регионального оператора, органа госу</w:t>
      </w:r>
      <w:r>
        <w:rPr>
          <w:sz w:val="28"/>
          <w:szCs w:val="28"/>
        </w:rPr>
        <w:t xml:space="preserve">дарственного жилищного надзора, кредитной организации, в которой открыт специальный счет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ведомить собственников помещений многоквартирн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указанного в пункте</w:t>
      </w:r>
      <w:r>
        <w:rPr>
          <w:sz w:val="28"/>
          <w:szCs w:val="28"/>
        </w:rPr>
        <w:t xml:space="preserve"> 1 настоящего распоряжения,</w:t>
      </w:r>
      <w:r>
        <w:rPr>
          <w:sz w:val="28"/>
          <w:szCs w:val="28"/>
        </w:rPr>
        <w:t xml:space="preserve"> путем размещения настоящего распоряжения в государственной информационной системе </w:t>
      </w:r>
      <w:r>
        <w:rPr>
          <w:sz w:val="28"/>
          <w:szCs w:val="28"/>
        </w:rPr>
        <w:t xml:space="preserve">жилищно-коммунального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и.о. заместителя начальника департамента</w:t>
      </w:r>
      <w:r>
        <w:rPr>
          <w:sz w:val="28"/>
          <w:szCs w:val="28"/>
        </w:rPr>
        <w:t xml:space="preserve"> – муниципального жилищного инспектора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Семенова Д.Р.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И.о. начальника департамента                                                                А.С. Копылова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9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9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1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1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7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  <w:rPr>
        <w:color w:val="00000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rPr>
      <w:lang w:val="ru-RU" w:eastAsia="ru-RU" w:bidi="ar-SA"/>
    </w:rPr>
  </w:style>
  <w:style w:type="paragraph" w:styleId="865">
    <w:name w:val="Заголовок 1"/>
    <w:basedOn w:val="864"/>
    <w:next w:val="864"/>
    <w:link w:val="864"/>
    <w:qFormat/>
    <w:pPr>
      <w:ind w:right="-1" w:firstLine="709"/>
      <w:jc w:val="both"/>
      <w:keepNext/>
      <w:outlineLvl w:val="0"/>
    </w:pPr>
    <w:rPr>
      <w:sz w:val="24"/>
    </w:rPr>
  </w:style>
  <w:style w:type="paragraph" w:styleId="866">
    <w:name w:val="Заголовок 2"/>
    <w:basedOn w:val="864"/>
    <w:next w:val="864"/>
    <w:link w:val="870"/>
    <w:qFormat/>
    <w:pPr>
      <w:ind w:right="-1"/>
      <w:jc w:val="both"/>
      <w:keepNext/>
      <w:outlineLvl w:val="1"/>
    </w:pPr>
    <w:rPr>
      <w:sz w:val="24"/>
    </w:rPr>
  </w:style>
  <w:style w:type="character" w:styleId="867">
    <w:name w:val="Основной шрифт абзаца"/>
    <w:next w:val="867"/>
    <w:link w:val="864"/>
    <w:semiHidden/>
  </w:style>
  <w:style w:type="table" w:styleId="868">
    <w:name w:val="Обычная таблица"/>
    <w:next w:val="868"/>
    <w:link w:val="864"/>
    <w:semiHidden/>
    <w:tblPr/>
  </w:style>
  <w:style w:type="numbering" w:styleId="869">
    <w:name w:val="Нет списка"/>
    <w:next w:val="869"/>
    <w:link w:val="864"/>
    <w:uiPriority w:val="99"/>
    <w:semiHidden/>
  </w:style>
  <w:style w:type="character" w:styleId="870">
    <w:name w:val="Заголовок 2 Знак"/>
    <w:next w:val="870"/>
    <w:link w:val="866"/>
    <w:rPr>
      <w:sz w:val="24"/>
    </w:rPr>
  </w:style>
  <w:style w:type="paragraph" w:styleId="871">
    <w:name w:val="Название объекта"/>
    <w:basedOn w:val="864"/>
    <w:next w:val="864"/>
    <w:link w:val="86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2">
    <w:name w:val="Основной текст"/>
    <w:basedOn w:val="864"/>
    <w:next w:val="872"/>
    <w:link w:val="873"/>
    <w:pPr>
      <w:ind w:right="3117"/>
    </w:pPr>
    <w:rPr>
      <w:rFonts w:ascii="Courier New" w:hAnsi="Courier New"/>
      <w:sz w:val="26"/>
    </w:rPr>
  </w:style>
  <w:style w:type="character" w:styleId="873">
    <w:name w:val="Основной текст Знак"/>
    <w:next w:val="873"/>
    <w:link w:val="872"/>
    <w:rPr>
      <w:rFonts w:ascii="Courier New" w:hAnsi="Courier New"/>
      <w:sz w:val="26"/>
    </w:rPr>
  </w:style>
  <w:style w:type="paragraph" w:styleId="874">
    <w:name w:val="Основной текст с отступом"/>
    <w:basedOn w:val="864"/>
    <w:next w:val="874"/>
    <w:link w:val="864"/>
    <w:pPr>
      <w:ind w:right="-1"/>
      <w:jc w:val="both"/>
    </w:pPr>
    <w:rPr>
      <w:sz w:val="26"/>
    </w:rPr>
  </w:style>
  <w:style w:type="paragraph" w:styleId="875">
    <w:name w:val="Нижний колонтитул"/>
    <w:basedOn w:val="864"/>
    <w:next w:val="875"/>
    <w:link w:val="864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7"/>
    <w:next w:val="876"/>
    <w:link w:val="864"/>
  </w:style>
  <w:style w:type="paragraph" w:styleId="877">
    <w:name w:val="Верхний колонтитул"/>
    <w:basedOn w:val="864"/>
    <w:next w:val="877"/>
    <w:link w:val="905"/>
    <w:uiPriority w:val="99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4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paragraph" w:styleId="880">
    <w:name w:val="Форма"/>
    <w:next w:val="880"/>
    <w:link w:val="864"/>
    <w:rPr>
      <w:sz w:val="28"/>
      <w:szCs w:val="28"/>
      <w:lang w:val="ru-RU" w:eastAsia="ru-RU" w:bidi="ar-SA"/>
    </w:rPr>
  </w:style>
  <w:style w:type="character" w:styleId="881">
    <w:name w:val="Гиперссылка"/>
    <w:next w:val="881"/>
    <w:link w:val="864"/>
    <w:uiPriority w:val="99"/>
    <w:unhideWhenUsed/>
    <w:rPr>
      <w:color w:val="0000ff"/>
      <w:u w:val="single"/>
    </w:rPr>
  </w:style>
  <w:style w:type="character" w:styleId="882">
    <w:name w:val="Просмотренная гиперссылка"/>
    <w:next w:val="882"/>
    <w:link w:val="864"/>
    <w:uiPriority w:val="99"/>
    <w:unhideWhenUsed/>
    <w:rPr>
      <w:color w:val="800080"/>
      <w:u w:val="single"/>
    </w:rPr>
  </w:style>
  <w:style w:type="paragraph" w:styleId="883">
    <w:name w:val="font5"/>
    <w:basedOn w:val="864"/>
    <w:next w:val="883"/>
    <w:link w:val="864"/>
    <w:pPr>
      <w:spacing w:before="100" w:beforeAutospacing="1" w:after="100" w:afterAutospacing="1"/>
    </w:pPr>
    <w:rPr>
      <w:i/>
      <w:iCs/>
      <w:color w:val="000000"/>
      <w:sz w:val="28"/>
      <w:szCs w:val="28"/>
    </w:rPr>
  </w:style>
  <w:style w:type="paragraph" w:styleId="884">
    <w:name w:val="xl65"/>
    <w:basedOn w:val="864"/>
    <w:next w:val="884"/>
    <w:link w:val="86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85">
    <w:name w:val="xl66"/>
    <w:basedOn w:val="864"/>
    <w:next w:val="885"/>
    <w:link w:val="86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86">
    <w:name w:val="xl67"/>
    <w:basedOn w:val="864"/>
    <w:next w:val="886"/>
    <w:link w:val="86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87">
    <w:name w:val="xl68"/>
    <w:basedOn w:val="864"/>
    <w:next w:val="887"/>
    <w:link w:val="86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88">
    <w:name w:val="xl69"/>
    <w:basedOn w:val="864"/>
    <w:next w:val="888"/>
    <w:link w:val="864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89">
    <w:name w:val="xl70"/>
    <w:basedOn w:val="864"/>
    <w:next w:val="889"/>
    <w:link w:val="864"/>
    <w:pPr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90">
    <w:name w:val="xl71"/>
    <w:basedOn w:val="864"/>
    <w:next w:val="890"/>
    <w:link w:val="86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91">
    <w:name w:val="xl72"/>
    <w:basedOn w:val="864"/>
    <w:next w:val="891"/>
    <w:link w:val="86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92">
    <w:name w:val="xl73"/>
    <w:basedOn w:val="864"/>
    <w:next w:val="892"/>
    <w:link w:val="864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93">
    <w:name w:val="xl74"/>
    <w:basedOn w:val="864"/>
    <w:next w:val="893"/>
    <w:link w:val="864"/>
    <w:pPr>
      <w:spacing w:before="100" w:beforeAutospacing="1" w:after="100" w:afterAutospacing="1"/>
      <w:shd w:val="clear" w:color="000000" w:fill="ffffff"/>
      <w:pBdr>
        <w:right w:val="single" w:color="000000" w:sz="8" w:space="0"/>
      </w:pBdr>
    </w:pPr>
    <w:rPr>
      <w:color w:val="000000"/>
      <w:sz w:val="28"/>
      <w:szCs w:val="28"/>
    </w:rPr>
  </w:style>
  <w:style w:type="paragraph" w:styleId="894">
    <w:name w:val="xl75"/>
    <w:basedOn w:val="864"/>
    <w:next w:val="894"/>
    <w:link w:val="864"/>
    <w:pPr>
      <w:spacing w:before="100" w:beforeAutospacing="1" w:after="100" w:afterAutospacing="1"/>
      <w:shd w:val="clear" w:color="000000" w:fill="ffffff"/>
      <w:pBdr>
        <w:top w:val="single" w:color="000000" w:sz="8" w:space="0"/>
      </w:pBdr>
    </w:pPr>
    <w:rPr>
      <w:color w:val="000000"/>
      <w:sz w:val="28"/>
      <w:szCs w:val="28"/>
    </w:rPr>
  </w:style>
  <w:style w:type="paragraph" w:styleId="895">
    <w:name w:val="xl76"/>
    <w:basedOn w:val="864"/>
    <w:next w:val="895"/>
    <w:link w:val="864"/>
    <w:pPr>
      <w:spacing w:before="100" w:beforeAutospacing="1" w:after="100" w:afterAutospacing="1"/>
      <w:shd w:val="clear" w:color="000000" w:fill="ffffff"/>
      <w:pBdr>
        <w:top w:val="single" w:color="000000" w:sz="8" w:space="0"/>
        <w:bottom w:val="single" w:color="000000" w:sz="8" w:space="0"/>
      </w:pBdr>
    </w:pPr>
    <w:rPr>
      <w:color w:val="000000"/>
      <w:sz w:val="28"/>
      <w:szCs w:val="28"/>
    </w:rPr>
  </w:style>
  <w:style w:type="paragraph" w:styleId="896">
    <w:name w:val="xl77"/>
    <w:basedOn w:val="864"/>
    <w:next w:val="896"/>
    <w:link w:val="864"/>
    <w:pPr>
      <w:jc w:val="both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97">
    <w:name w:val="xl78"/>
    <w:basedOn w:val="864"/>
    <w:next w:val="897"/>
    <w:link w:val="864"/>
    <w:pPr>
      <w:jc w:val="center"/>
      <w:spacing w:before="100" w:beforeAutospacing="1" w:after="100" w:afterAutospacing="1"/>
    </w:pPr>
    <w:rPr>
      <w:sz w:val="24"/>
      <w:szCs w:val="24"/>
    </w:rPr>
  </w:style>
  <w:style w:type="table" w:styleId="898">
    <w:name w:val="Сетка таблицы"/>
    <w:basedOn w:val="868"/>
    <w:next w:val="898"/>
    <w:link w:val="864"/>
    <w:tblPr/>
  </w:style>
  <w:style w:type="paragraph" w:styleId="899">
    <w:name w:val="xl63"/>
    <w:basedOn w:val="864"/>
    <w:next w:val="899"/>
    <w:link w:val="86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900">
    <w:name w:val="xl64"/>
    <w:basedOn w:val="864"/>
    <w:next w:val="900"/>
    <w:link w:val="86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901">
    <w:name w:val="xl79"/>
    <w:basedOn w:val="864"/>
    <w:next w:val="901"/>
    <w:link w:val="864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902">
    <w:name w:val="xl80"/>
    <w:basedOn w:val="864"/>
    <w:next w:val="902"/>
    <w:link w:val="864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903">
    <w:name w:val="xl81"/>
    <w:basedOn w:val="864"/>
    <w:next w:val="903"/>
    <w:link w:val="864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904">
    <w:name w:val="xl82"/>
    <w:basedOn w:val="864"/>
    <w:next w:val="904"/>
    <w:link w:val="86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905">
    <w:name w:val="Верхний колонтитул Знак"/>
    <w:next w:val="905"/>
    <w:link w:val="877"/>
    <w:uiPriority w:val="99"/>
  </w:style>
  <w:style w:type="character" w:styleId="906" w:default="1">
    <w:name w:val="Default Paragraph Font"/>
    <w:uiPriority w:val="1"/>
    <w:semiHidden/>
    <w:unhideWhenUsed/>
  </w:style>
  <w:style w:type="numbering" w:styleId="907" w:default="1">
    <w:name w:val="No List"/>
    <w:uiPriority w:val="99"/>
    <w:semiHidden/>
    <w:unhideWhenUsed/>
  </w:style>
  <w:style w:type="table" w:styleId="90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zhernakova-ev</cp:lastModifiedBy>
  <cp:revision>17</cp:revision>
  <dcterms:created xsi:type="dcterms:W3CDTF">2024-05-28T06:47:00Z</dcterms:created>
  <dcterms:modified xsi:type="dcterms:W3CDTF">2025-11-07T05:03:54Z</dcterms:modified>
  <cp:version>983040</cp:version>
</cp:coreProperties>
</file>