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right"/>
        <w:outlineLvl w:val="0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субсидии из</w:t>
      </w:r>
    </w:p>
    <w:p>
      <w:pPr>
        <w:pStyle w:val="0"/>
        <w:jc w:val="right"/>
      </w:pPr>
      <w:r>
        <w:rPr>
          <w:sz w:val="24"/>
        </w:rPr>
        <w:t xml:space="preserve">бюджета Пермского края бюджету</w:t>
      </w:r>
    </w:p>
    <w:p>
      <w:pPr>
        <w:pStyle w:val="0"/>
        <w:jc w:val="right"/>
      </w:pPr>
      <w:r>
        <w:rPr>
          <w:sz w:val="24"/>
        </w:rPr>
        <w:t xml:space="preserve">Пермского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на капитальный ремонт фасадов</w:t>
      </w:r>
    </w:p>
    <w:p>
      <w:pPr>
        <w:pStyle w:val="0"/>
        <w:jc w:val="right"/>
      </w:pPr>
      <w:r>
        <w:rPr>
          <w:sz w:val="24"/>
        </w:rPr>
        <w:t xml:space="preserve">многоквартирных домов</w:t>
      </w:r>
    </w:p>
    <w:p>
      <w:pPr>
        <w:pStyle w:val="0"/>
        <w:jc w:val="right"/>
      </w:pPr>
      <w:r>
        <w:rPr>
          <w:sz w:val="24"/>
        </w:rPr>
        <w:t xml:space="preserve">в г.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АДРЕСНЫЙ ПЕРЕЧЕНЬ</w:t>
      </w:r>
    </w:p>
    <w:p>
      <w:pPr>
        <w:pStyle w:val="2"/>
        <w:jc w:val="center"/>
      </w:pPr>
      <w:r>
        <w:rPr>
          <w:sz w:val="24"/>
        </w:rPr>
        <w:t xml:space="preserve">многоквартирных домов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Пермского края от 11.12.2024 </w:t>
            </w:r>
            <w:r>
              <w:rPr>
                <w:color w:val="392c69"/>
                <w:sz w:val="24"/>
              </w:rPr>
              <w:t xml:space="preserve">N 998-п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26.03.2025 </w:t>
            </w:r>
            <w:r>
              <w:rPr>
                <w:color w:val="392c69"/>
                <w:sz w:val="24"/>
              </w:rPr>
              <w:t xml:space="preserve">N 223-п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80"/>
        <w:gridCol w:w="2001"/>
        <w:gridCol w:w="4164"/>
        <w:gridCol w:w="2211"/>
      </w:tblGrid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41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многоквартирного дома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1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Белинского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Белинского (Сибирская, 75)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Белинского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Белинского (Газеты Звезда, 81)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Белинского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Борчанинова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Газеты Звезда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Героев Хасана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Дениса Давыдова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Кавалерийская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Корсуньская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Крисанова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Крисанова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Ленина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Ленина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Ленина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</w:t>
            </w:r>
          </w:p>
        </w:tc>
      </w:tr>
      <w:tr>
        <w:tblPrEx>
          <w:tblBorders>
            <w:insideH w:val="none"/>
          </w:tblBorders>
        </w:tblPrEx>
        <w:tc>
          <w:tcPr>
            <w:tcW w:w="680" w:type="dxa"/>
            <w:tcBorders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17(1)</w:t>
            </w:r>
          </w:p>
        </w:tc>
        <w:tc>
          <w:tcPr>
            <w:tcW w:w="2001" w:type="dxa"/>
            <w:tcBorders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  <w:tcBorders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Ленина</w:t>
            </w:r>
          </w:p>
        </w:tc>
        <w:tc>
          <w:tcPr>
            <w:tcW w:w="2211" w:type="dxa"/>
            <w:tcBorders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</w:t>
            </w:r>
          </w:p>
        </w:tc>
      </w:tr>
      <w:tr>
        <w:tblPrEx>
          <w:tblBorders>
            <w:insideH w:val="none"/>
          </w:tblBorders>
        </w:tblPrEx>
        <w:tc>
          <w:tcPr>
            <w:tcW w:w="9056" w:type="dxa"/>
            <w:gridSpan w:val="4"/>
            <w:tcBorders>
              <w:top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17(1) введен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Пермского края от 26.03.2025 N 223-п)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Ленина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Луначарского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Луначарского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Мира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Монастырская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Окулова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Островского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Папанинцев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Петропавловская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Петропавловская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Петропавловская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Пушкина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Революции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Революции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Революции (Газеты Звезда, 42)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Революции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Революции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Сибирская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Сибирская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Советской Армии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Соловьева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Соловьева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Старцева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Старцева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Старцева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Старцева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Старцева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Старцева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Уинская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Чернышевского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Чернышевского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Шоссе Космонавтов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4"/>
              </w:rPr>
              <w:t xml:space="preserve">г. Пермь</w:t>
            </w:r>
          </w:p>
        </w:tc>
        <w:tc>
          <w:tcPr>
            <w:tcW w:w="4164" w:type="dxa"/>
          </w:tcPr>
          <w:p>
            <w:pPr>
              <w:pStyle w:val="0"/>
            </w:pPr>
            <w:r>
              <w:rPr>
                <w:sz w:val="24"/>
              </w:rPr>
              <w:t xml:space="preserve">Энгельса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pStyle w:val="0"/>
      </w:pPr>
      <w:r>
        <w:rPr>
          <w:i/>
          <w:sz w:val="24"/>
        </w:rPr>
        <w:br/>
        <w:t xml:space="preserve">Постановление Правительства Пермского края от 17.05.2024 N 278-п (ред. от 26.03.2025) "Об установлении расходных обязательств Пермского края и утверждении Порядка предоставления субсидии из бюджета Пермского края бюджету Пермского городского округа на капитальный ремонт фасадов многоквартирных домов в г. Перми"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17.05.2024 N 278-п
(ред. от 26.03.2025)
"Об установлении расходных обязательств Пермского края и утверждении Порядка предоставления субсидии из бюджета Пермского края бюджету Пермского городского округа на капитальный ремонт фасадов многоквартирных домов в г. Перми"</dc:title>
  <cp:lastModifiedBy>zhernakova-ev</cp:lastModifiedBy>
  <dcterms:created xsi:type="dcterms:W3CDTF">2025-04-08T05:13:03Z</dcterms:created>
</cp:coreProperties>
</file>