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929560</wp:posOffset>
                </wp:positionH>
                <wp:positionV relativeFrom="page">
                  <wp:posOffset>237690</wp:posOffset>
                </wp:positionV>
                <wp:extent cx="6392079" cy="156771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67710"/>
                          <a:chOff x="0" y="0"/>
                          <a:chExt cx="6392079" cy="1567710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8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ДЕПАРТАМЕНТ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ЖИЛИЩНО-КОММУНАЛЬНОГО ХОЗЯЙСТВА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63903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3.19pt;mso-position-horizontal:absolute;mso-position-vertical-relative:page;margin-top:18.72pt;mso-position-vertical:absolute;width:503.31pt;height:123.44pt;mso-wrap-distance-left:0.00pt;mso-wrap-distance-top:0.00pt;mso-wrap-distance-right:0.00pt;mso-wrap-distance-bottom:0.00pt;rotation:0;" coordorigin="0,0" coordsize="63920,15677">
                <v:shape id="shape 1" o:spid="_x0000_s1" o:spt="202" type="#_x0000_t202" style="position:absolute;left:0;top:4865;width:63920;height:10811;v-text-anchor:top;visibility:visible;" fillcolor="#FFFFFF" stroked="f">
                  <v:textbox inset="0,0,0,0">
                    <w:txbxContent>
                      <w:p>
                        <w:pPr>
                          <w:pStyle w:val="894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94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ДЕПАРТАМЕНТ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4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ЖИЛИЩНО-КОММУНАЛЬНОГО ХОЗЯЙСТВА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22542</wp:posOffset>
                </wp:positionV>
                <wp:extent cx="6285864" cy="356234"/>
                <wp:effectExtent l="0" t="0" r="0" b="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356233"/>
                          <a:chOff x="0" y="0"/>
                          <a:chExt cx="6285863" cy="35623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35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26589" y="44448"/>
                            <a:ext cx="3116341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  <w:highlight w:val="white"/>
                                </w:rPr>
                                <w:t xml:space="preserve">05.06.2026               №</w:t>
                              </w:r>
                              <w:r>
                                <w:rPr>
                                  <w:b w:val="0"/>
                                  <w:bCs w:val="0"/>
                                  <w:sz w:val="28"/>
                                  <w:szCs w:val="28"/>
                                  <w:highlight w:val="white"/>
                                </w:rPr>
                                <w:t xml:space="preserve"> 059-04-03-51</w:t>
                              </w:r>
                              <w:r/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47622"/>
                            <a:ext cx="108585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0;o:allowoverlap:true;o:allowincell:true;mso-position-horizontal-relative:text;margin-left:0.20pt;mso-position-horizontal:absolute;mso-position-vertical-relative:text;margin-top:1.77pt;mso-position-vertical:absolute;width:494.95pt;height:28.05pt;mso-wrap-distance-left:9.00pt;mso-wrap-distance-top:0.00pt;mso-wrap-distance-right:9.00pt;mso-wrap-distance-bottom:0.00pt;" coordorigin="0,0" coordsize="62858,3562">
                <v:shape id="shape 4" o:spid="_x0000_s4" o:spt="202" type="#_x0000_t202" style="position:absolute;left:0;top:0;width:62858;height:3562;v-text-anchor:top;visibility:visible;" fillcolor="#FFFFFF" stroked="f">
                  <v:textbox inset="0,0,0,0">
                    <w:txbxContent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265;top:444;width:31163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  <w:highlight w:val="white"/>
                          </w:rPr>
                          <w:t xml:space="preserve">05.06.2026               №</w:t>
                        </w:r>
                        <w:r>
                          <w:rPr>
                            <w:b w:val="0"/>
                            <w:bCs w:val="0"/>
                            <w:sz w:val="28"/>
                            <w:szCs w:val="28"/>
                            <w:highlight w:val="white"/>
                          </w:rPr>
                          <w:t xml:space="preserve"> 059-04-03-51</w:t>
                        </w:r>
                        <w:r/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49402;top:47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формировании фонда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капитального ремонта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</w:pPr>
      <w:r>
        <w:rPr>
          <w:b/>
          <w:sz w:val="28"/>
          <w:szCs w:val="28"/>
        </w:rPr>
        <w:t xml:space="preserve">многоквартирного дома</w:t>
      </w:r>
      <w:r>
        <w:t xml:space="preserve"> </w:t>
      </w:r>
      <w:r>
        <w:rPr>
          <w:b/>
          <w:bCs/>
          <w:sz w:val="28"/>
          <w:szCs w:val="28"/>
        </w:rPr>
      </w:r>
      <w:r/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(ул. Веселая (Новые Ляды), д. 5</w:t>
      </w:r>
      <w:r>
        <w:rPr>
          <w:b/>
          <w:bCs/>
          <w:sz w:val="28"/>
          <w:szCs w:val="28"/>
          <w:highlight w:val="none"/>
        </w:rPr>
        <w:t xml:space="preserve">)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  <w:t xml:space="preserve">на счете регионального оператора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частью 10</w:t>
      </w:r>
      <w:r>
        <w:rPr>
          <w:sz w:val="28"/>
          <w:szCs w:val="28"/>
        </w:rPr>
        <w:t xml:space="preserve"> стать</w:t>
      </w:r>
      <w:r>
        <w:rPr>
          <w:sz w:val="28"/>
          <w:szCs w:val="28"/>
        </w:rPr>
        <w:t xml:space="preserve">и 173</w:t>
      </w:r>
      <w:r>
        <w:rPr>
          <w:sz w:val="28"/>
          <w:szCs w:val="28"/>
        </w:rPr>
        <w:t xml:space="preserve">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Пермского края от 11</w:t>
      </w:r>
      <w:r>
        <w:rPr>
          <w:sz w:val="28"/>
          <w:szCs w:val="28"/>
        </w:rPr>
        <w:t xml:space="preserve"> марта 2014 г.</w:t>
      </w:r>
      <w:r>
        <w:rPr>
          <w:sz w:val="28"/>
          <w:szCs w:val="28"/>
        </w:rPr>
        <w:t xml:space="preserve"> № 304-ПК «О системе капитального ремонта общего имущества в многоквартирных домах, расположенных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Пермского края»,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Пермской городской Думы от 26 июня 2012 г. № 138 «О создании департамента жилищно-коммунального хозяйства администрации города Перми»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Формировать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</w:t>
      </w:r>
      <w:r>
        <w:rPr>
          <w:sz w:val="28"/>
          <w:szCs w:val="28"/>
        </w:rPr>
        <w:t xml:space="preserve"> капитального ремонта </w:t>
      </w:r>
      <w:r>
        <w:rPr>
          <w:sz w:val="28"/>
          <w:szCs w:val="28"/>
        </w:rPr>
        <w:t xml:space="preserve">на счете регионального оператора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екоммерческой организации «Фонд капитального ремонта общего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многоквартирных домах в Пермском крае»</w:t>
      </w:r>
      <w:r>
        <w:rPr>
          <w:sz w:val="28"/>
          <w:szCs w:val="28"/>
        </w:rPr>
        <w:t xml:space="preserve"> (далее – Региональный оператор) </w:t>
      </w:r>
      <w:r>
        <w:rPr>
          <w:sz w:val="28"/>
          <w:szCs w:val="28"/>
        </w:rPr>
        <w:t xml:space="preserve">многоквартирного дома, расположенного по адресу: г. Пермь,</w:t>
        <w:br/>
      </w:r>
      <w:r>
        <w:rPr>
          <w:sz w:val="28"/>
          <w:szCs w:val="28"/>
        </w:rPr>
        <w:t xml:space="preserve">ул. Веселая (Новые Ляды)</w:t>
      </w:r>
      <w:r>
        <w:rPr>
          <w:sz w:val="28"/>
          <w:szCs w:val="28"/>
        </w:rPr>
        <w:t xml:space="preserve">, д. 5</w:t>
      </w:r>
      <w:r>
        <w:rPr>
          <w:sz w:val="28"/>
          <w:szCs w:val="28"/>
        </w:rPr>
        <w:t xml:space="preserve">, собственники помещений в которых формируют фонд капитального ремонта на специальном счете и в установленный срок </w:t>
        <w:br/>
        <w:t xml:space="preserve">не погасили задолженность по уплате взносов на капитальный ремонт.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</w:t>
      </w:r>
      <w:r>
        <w:rPr>
          <w:sz w:val="28"/>
          <w:szCs w:val="28"/>
        </w:rPr>
        <w:t xml:space="preserve">о дня</w:t>
      </w:r>
      <w:r>
        <w:rPr>
          <w:sz w:val="28"/>
          <w:szCs w:val="28"/>
        </w:rPr>
        <w:t xml:space="preserve">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капитального ремонта департамента жилищно-коммунального хозяйства администрации города Перми</w:t>
      </w:r>
      <w: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t xml:space="preserve">5 рабочих дней 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обеспечить направление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в информационно-аналитическое управление администрации города Перми для обнародования настоящего распоряжения в сетевом издании «Официальный бюллетень органов местного самоуправления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адрес Регионального оператора, органа госу</w:t>
      </w:r>
      <w:r>
        <w:rPr>
          <w:sz w:val="28"/>
          <w:szCs w:val="28"/>
        </w:rPr>
        <w:t xml:space="preserve">дарственного жилищного надзора.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ведомить собственников помещений многоквартирн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указанного в пункте</w:t>
      </w:r>
      <w:r>
        <w:rPr>
          <w:sz w:val="28"/>
          <w:szCs w:val="28"/>
        </w:rPr>
        <w:t xml:space="preserve"> 1 настоящего распоряжения,</w:t>
      </w:r>
      <w:r>
        <w:rPr>
          <w:sz w:val="28"/>
          <w:szCs w:val="28"/>
        </w:rPr>
        <w:t xml:space="preserve"> путем размещения настоящего распоряжения в государственной информационной системе </w:t>
      </w:r>
      <w:r>
        <w:rPr>
          <w:sz w:val="28"/>
          <w:szCs w:val="28"/>
        </w:rPr>
        <w:t xml:space="preserve">жилищно-коммунального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начальника департамента-муниципального жилищного инспектора Зройчикову И.Б.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А.С. Копылова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897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14.05.2018 12:02:00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Г-ДРприк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891"/>
    <w:link w:val="889"/>
    <w:uiPriority w:val="9"/>
    <w:rPr>
      <w:rFonts w:ascii="Arial" w:hAnsi="Arial" w:eastAsia="Arial" w:cs="Arial"/>
      <w:sz w:val="40"/>
      <w:szCs w:val="40"/>
    </w:rPr>
  </w:style>
  <w:style w:type="character" w:styleId="716">
    <w:name w:val="Heading 2 Char"/>
    <w:basedOn w:val="891"/>
    <w:link w:val="890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8"/>
    <w:next w:val="888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91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8"/>
    <w:next w:val="8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91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8"/>
    <w:next w:val="888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91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91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8"/>
    <w:next w:val="888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91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8"/>
    <w:next w:val="888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91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8"/>
    <w:next w:val="888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91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88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88"/>
    <w:next w:val="888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91"/>
    <w:link w:val="733"/>
    <w:uiPriority w:val="10"/>
    <w:rPr>
      <w:sz w:val="48"/>
      <w:szCs w:val="48"/>
    </w:rPr>
  </w:style>
  <w:style w:type="paragraph" w:styleId="735">
    <w:name w:val="Subtitle"/>
    <w:basedOn w:val="888"/>
    <w:next w:val="888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91"/>
    <w:link w:val="735"/>
    <w:uiPriority w:val="11"/>
    <w:rPr>
      <w:sz w:val="24"/>
      <w:szCs w:val="24"/>
    </w:rPr>
  </w:style>
  <w:style w:type="paragraph" w:styleId="737">
    <w:name w:val="Quote"/>
    <w:basedOn w:val="888"/>
    <w:next w:val="888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8"/>
    <w:next w:val="888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91"/>
    <w:link w:val="899"/>
    <w:uiPriority w:val="99"/>
  </w:style>
  <w:style w:type="character" w:styleId="742">
    <w:name w:val="Footer Char"/>
    <w:basedOn w:val="891"/>
    <w:link w:val="897"/>
    <w:uiPriority w:val="99"/>
  </w:style>
  <w:style w:type="character" w:styleId="743">
    <w:name w:val="Caption Char"/>
    <w:basedOn w:val="891"/>
    <w:link w:val="894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"/>
    <w:basedOn w:val="8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4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5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6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7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8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9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91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91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</w:style>
  <w:style w:type="paragraph" w:styleId="889">
    <w:name w:val="Heading 1"/>
    <w:basedOn w:val="888"/>
    <w:next w:val="888"/>
    <w:qFormat/>
    <w:pPr>
      <w:ind w:right="-1" w:firstLine="709"/>
      <w:jc w:val="both"/>
      <w:keepNext/>
      <w:outlineLvl w:val="0"/>
    </w:pPr>
    <w:rPr>
      <w:sz w:val="24"/>
    </w:rPr>
  </w:style>
  <w:style w:type="paragraph" w:styleId="890">
    <w:name w:val="Heading 2"/>
    <w:basedOn w:val="888"/>
    <w:next w:val="888"/>
    <w:link w:val="903"/>
    <w:qFormat/>
    <w:pPr>
      <w:ind w:right="-1"/>
      <w:jc w:val="both"/>
      <w:keepNext/>
      <w:outlineLvl w:val="1"/>
    </w:pPr>
    <w:rPr>
      <w:sz w:val="24"/>
    </w:rPr>
  </w:style>
  <w:style w:type="character" w:styleId="891" w:default="1">
    <w:name w:val="Default Paragraph Font"/>
    <w:semiHidden/>
  </w:style>
  <w:style w:type="table" w:styleId="892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semiHidden/>
  </w:style>
  <w:style w:type="paragraph" w:styleId="894">
    <w:name w:val="Caption"/>
    <w:basedOn w:val="888"/>
    <w:next w:val="888"/>
    <w:link w:val="74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Body Text"/>
    <w:basedOn w:val="888"/>
    <w:link w:val="902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888"/>
    <w:pPr>
      <w:ind w:right="-1"/>
      <w:jc w:val="both"/>
    </w:pPr>
    <w:rPr>
      <w:sz w:val="26"/>
    </w:rPr>
  </w:style>
  <w:style w:type="paragraph" w:styleId="897">
    <w:name w:val="Footer"/>
    <w:basedOn w:val="888"/>
    <w:pPr>
      <w:tabs>
        <w:tab w:val="center" w:pos="4153" w:leader="none"/>
        <w:tab w:val="right" w:pos="8306" w:leader="none"/>
      </w:tabs>
    </w:pPr>
  </w:style>
  <w:style w:type="character" w:styleId="898">
    <w:name w:val="page number"/>
    <w:basedOn w:val="891"/>
  </w:style>
  <w:style w:type="paragraph" w:styleId="899">
    <w:name w:val="Header"/>
    <w:basedOn w:val="888"/>
    <w:pPr>
      <w:tabs>
        <w:tab w:val="center" w:pos="4153" w:leader="none"/>
        <w:tab w:val="right" w:pos="8306" w:leader="none"/>
      </w:tabs>
    </w:pPr>
  </w:style>
  <w:style w:type="paragraph" w:styleId="900">
    <w:name w:val="Balloon Text"/>
    <w:basedOn w:val="888"/>
    <w:link w:val="901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rPr>
      <w:rFonts w:ascii="Segoe UI" w:hAnsi="Segoe UI" w:cs="Segoe UI"/>
      <w:sz w:val="18"/>
      <w:szCs w:val="18"/>
    </w:rPr>
  </w:style>
  <w:style w:type="character" w:styleId="902" w:customStyle="1">
    <w:name w:val="Основной текст Знак"/>
    <w:link w:val="895"/>
    <w:rPr>
      <w:rFonts w:ascii="Courier New" w:hAnsi="Courier New"/>
      <w:sz w:val="26"/>
    </w:rPr>
  </w:style>
  <w:style w:type="character" w:styleId="903" w:customStyle="1">
    <w:name w:val="Заголовок 2 Знак"/>
    <w:link w:val="890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zhernakova-ev</cp:lastModifiedBy>
  <cp:revision>9</cp:revision>
  <dcterms:created xsi:type="dcterms:W3CDTF">2024-10-25T08:43:00Z</dcterms:created>
  <dcterms:modified xsi:type="dcterms:W3CDTF">2026-06-05T09:12:34Z</dcterms:modified>
</cp:coreProperties>
</file>