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8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 xml:space="preserve">16.06.2026               059-04-03-53</w:t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t xml:space="preserve">16.06.2026               059-04-03-53</w:t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</w:t>
      </w:r>
      <w:r>
        <w:rPr>
          <w:b/>
          <w:sz w:val="28"/>
          <w:szCs w:val="28"/>
        </w:rPr>
        <w:t xml:space="preserve">крыши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многоквартирном </w:t>
      </w:r>
      <w:r>
        <w:rPr>
          <w:b/>
          <w:sz w:val="28"/>
          <w:szCs w:val="28"/>
        </w:rPr>
        <w:t xml:space="preserve">доме </w:t>
        <w:br/>
        <w:t xml:space="preserve">(г. Пермь, ул. Елькина, д. 2) в целях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восстановления ее технического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состояния в объеме,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необходимом для ликвидации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последствий аварии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частью 6.1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01 ноября 2017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883</w:t>
      </w:r>
      <w:r>
        <w:rPr>
          <w:sz w:val="28"/>
          <w:szCs w:val="28"/>
        </w:rPr>
        <w:t xml:space="preserve">-п «Об утверждении порядка принятия решения </w:t>
        <w:br/>
        <w:t xml:space="preserve">о проведении капи</w:t>
      </w:r>
      <w:r>
        <w:rPr>
          <w:sz w:val="28"/>
          <w:szCs w:val="28"/>
        </w:rPr>
        <w:t xml:space="preserve">тального </w:t>
      </w:r>
      <w:r>
        <w:rPr>
          <w:sz w:val="28"/>
          <w:szCs w:val="28"/>
        </w:rPr>
        <w:t xml:space="preserve">ремонта общего имущества в многоквартирном доме в целях восстановления технического состояния этого многоквартирного дома </w:t>
        <w:br/>
        <w:t xml:space="preserve">в объеме, необходимом для ликвидации последствий аварии, иной чрезвычайной ситуации природного или техногенного характера», на основа</w:t>
      </w:r>
      <w:r>
        <w:rPr>
          <w:sz w:val="28"/>
          <w:szCs w:val="28"/>
        </w:rPr>
        <w:t xml:space="preserve">нии п</w:t>
      </w:r>
      <w:r>
        <w:rPr>
          <w:sz w:val="28"/>
          <w:szCs w:val="28"/>
        </w:rPr>
        <w:t xml:space="preserve">ротокола выезда оперативной группы комиссии по предупреждению, ликвидации чрезвычайных ситуаций и обеспечению пожарной безопасности Свердловского района города Перми от 15 марта 2026 № 16, акта предварительного расследования причин аварии от 01 июня 2026,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подтверждающего факт повреждения конструктивных элементов в результате произошедшей аварии,</w:t>
      </w:r>
      <w:r>
        <w:rPr>
          <w:sz w:val="28"/>
          <w:szCs w:val="28"/>
        </w:rPr>
        <w:t xml:space="preserve"> принято решение, на основании которого </w:t>
      </w:r>
      <w:r>
        <w:rPr>
          <w:sz w:val="28"/>
          <w:szCs w:val="28"/>
        </w:rPr>
        <w:t xml:space="preserve">некоммерческой организации «Фонд капитального ремонта общего имущества в многоквартирных домах»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1. П</w:t>
      </w:r>
      <w:r>
        <w:rPr>
          <w:sz w:val="28"/>
          <w:szCs w:val="28"/>
        </w:rPr>
        <w:t xml:space="preserve">ровести капитальный ремонт</w:t>
      </w:r>
      <w:r>
        <w:rPr>
          <w:sz w:val="28"/>
          <w:szCs w:val="28"/>
        </w:rPr>
        <w:t xml:space="preserve"> крыши</w:t>
      </w:r>
      <w:r>
        <w:rPr>
          <w:sz w:val="28"/>
          <w:szCs w:val="28"/>
        </w:rPr>
        <w:t xml:space="preserve"> многоквартирного дома, расположенного по адресу: г. Пермь, ул. Елькина, д. 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оператора, </w:t>
      </w:r>
      <w:r>
        <w:rPr>
          <w:sz w:val="28"/>
          <w:szCs w:val="28"/>
        </w:rPr>
        <w:t xml:space="preserve">в целях восстановления ее технического состояния в объеме, необходимом для ликвидации последстви</w:t>
      </w:r>
      <w:r>
        <w:rPr>
          <w:sz w:val="28"/>
          <w:szCs w:val="28"/>
        </w:rPr>
        <w:t xml:space="preserve">й аварии в срок до 01 сентября 2026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keepLines/>
        <w:tabs>
          <w:tab w:val="left" w:pos="1276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Определить предельно допустимую стоимость услуг и (или) работ по капитальному ремо</w:t>
      </w:r>
      <w:r>
        <w:rPr>
          <w:sz w:val="28"/>
          <w:szCs w:val="28"/>
          <w:highlight w:val="none"/>
        </w:rPr>
        <w:t xml:space="preserve">нту крыши многоквартирного дома исходя </w:t>
        <w:br/>
        <w:t xml:space="preserve">из предельной стоимости услуг и (или) работ по капитальному ремонту общего имущества в многоквартирном доме в размере, определенном в порядке предусмотренном </w:t>
      </w:r>
      <w:r>
        <w:rPr>
          <w:color w:val="000000" w:themeColor="text1"/>
          <w:sz w:val="28"/>
          <w:szCs w:val="28"/>
          <w:highlight w:val="none"/>
        </w:rPr>
        <w:t xml:space="preserve">ч. </w:t>
      </w:r>
      <w:r>
        <w:rPr>
          <w:color w:val="000000" w:themeColor="text1"/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none"/>
        </w:rPr>
        <w:t xml:space="preserve"> ст. 190 Жилищного кодекса Российской Федерации </w:t>
        <w:br/>
        <w:t xml:space="preserve">и постановлением Правительства Пермског</w:t>
      </w:r>
      <w:r>
        <w:rPr>
          <w:color w:val="000000" w:themeColor="text1"/>
          <w:sz w:val="28"/>
          <w:szCs w:val="28"/>
          <w:highlight w:val="none"/>
        </w:rPr>
        <w:t xml:space="preserve">о края от 28 апреля 2023 г. № 329-п </w:t>
        <w:br/>
        <w:t xml:space="preserve">«Об утверждении предельных стоимостей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Опр</w:t>
      </w:r>
      <w:r>
        <w:rPr>
          <w:sz w:val="28"/>
          <w:szCs w:val="28"/>
          <w:highlight w:val="none"/>
        </w:rPr>
        <w:t xml:space="preserve">еделить лицо, которое от имени всех собственников </w:t>
      </w:r>
      <w:r>
        <w:rPr>
          <w:sz w:val="28"/>
          <w:szCs w:val="28"/>
          <w:highlight w:val="none"/>
        </w:rPr>
        <w:t xml:space="preserve">помещений </w:t>
        <w:br/>
        <w:t xml:space="preserve">в многоквартирном доме уполномочено участвовать в приемке оказанных услуг </w:t>
        <w:br/>
        <w:t xml:space="preserve">и (или) выполненных работ по капитальному ремонту, в том числе подписывать соответствующие акты;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</w:t>
      </w:r>
      <w:r>
        <w:rPr>
          <w:sz w:val="28"/>
          <w:szCs w:val="28"/>
        </w:rPr>
        <w:t xml:space="preserve"> 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уведомить собственников помещений 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указанного в пункте</w:t>
      </w:r>
      <w:r>
        <w:rPr>
          <w:sz w:val="28"/>
          <w:szCs w:val="28"/>
        </w:rPr>
        <w:t xml:space="preserve"> 1 настоящего распоряжения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75"/>
        <w:ind w:firstLine="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И.о. начальника департамента          </w:t>
      </w:r>
      <w:r>
        <w:rPr>
          <w:sz w:val="28"/>
          <w:szCs w:val="28"/>
        </w:rPr>
        <w:t xml:space="preserve">                                                      Ю.М. Кузнецов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5"/>
    <w:next w:val="875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8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5"/>
    <w:next w:val="875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8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8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8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8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8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8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5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8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8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8"/>
    <w:link w:val="886"/>
    <w:uiPriority w:val="99"/>
  </w:style>
  <w:style w:type="character" w:styleId="729">
    <w:name w:val="Footer Char"/>
    <w:basedOn w:val="878"/>
    <w:link w:val="884"/>
    <w:uiPriority w:val="99"/>
  </w:style>
  <w:style w:type="character" w:styleId="730">
    <w:name w:val="Caption Char"/>
    <w:basedOn w:val="878"/>
    <w:link w:val="881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link w:val="890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link w:val="889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character" w:styleId="889" w:customStyle="1">
    <w:name w:val="Основной текст Знак"/>
    <w:link w:val="882"/>
    <w:rPr>
      <w:rFonts w:ascii="Courier New" w:hAnsi="Courier New"/>
      <w:sz w:val="26"/>
    </w:rPr>
  </w:style>
  <w:style w:type="character" w:styleId="890" w:customStyle="1">
    <w:name w:val="Заголовок 2 Знак"/>
    <w:link w:val="877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20</cp:revision>
  <dcterms:created xsi:type="dcterms:W3CDTF">2024-10-25T08:43:00Z</dcterms:created>
  <dcterms:modified xsi:type="dcterms:W3CDTF">2026-06-16T07:09:30Z</dcterms:modified>
</cp:coreProperties>
</file>