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394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иректор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«Центр </w:t>
      </w:r>
      <w:r>
        <w:rPr>
          <w:rFonts w:ascii="Times New Roman" w:hAnsi="Times New Roman" w:cs="Times New Roman"/>
          <w:sz w:val="28"/>
          <w:szCs w:val="28"/>
        </w:rPr>
        <w:t xml:space="preserve">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чета и отчетности»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394" w:right="0" w:firstLine="0"/>
        <w:jc w:val="left"/>
        <w:spacing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Мельников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Т.М.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пп</w:t>
      </w:r>
      <w:r>
        <w:rPr>
          <w:rFonts w:ascii="Times New Roman" w:hAnsi="Times New Roman" w:cs="Times New Roman"/>
          <w:sz w:val="28"/>
          <w:szCs w:val="28"/>
        </w:rPr>
        <w:t xml:space="preserve">.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1 ст. 218 Налогового кодекса РФ п</w:t>
      </w:r>
      <w:r>
        <w:rPr>
          <w:rFonts w:ascii="Times New Roman" w:hAnsi="Times New Roman" w:cs="Times New Roman"/>
          <w:sz w:val="28"/>
          <w:szCs w:val="28"/>
        </w:rPr>
        <w:t xml:space="preserve">рошу предоставить стандартный налоговый вычет по 2 НДФЛ на</w:t>
      </w:r>
      <w:r>
        <w:rPr>
          <w:rFonts w:ascii="Times New Roman" w:hAnsi="Times New Roman" w:cs="Times New Roman"/>
          <w:sz w:val="28"/>
          <w:szCs w:val="28"/>
        </w:rPr>
        <w:t xml:space="preserve"> моих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ребенка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обстоятельств, на основании которых предоставляется стандартный налоговый вычет, обязуюсь своевременно сообщать об этом.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Свидетельство(а)</w:t>
      </w:r>
      <w:r>
        <w:rPr>
          <w:rFonts w:ascii="Times New Roman" w:hAnsi="Times New Roman" w:cs="Times New Roman"/>
          <w:sz w:val="28"/>
          <w:szCs w:val="28"/>
        </w:rPr>
        <w:t xml:space="preserve"> о рождении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_____________________________________________/___________________/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 полностью, подпись)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«________»________________________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</dc:creator>
  <cp:keywords/>
  <dc:description/>
  <cp:lastModifiedBy>krilova-sv</cp:lastModifiedBy>
  <cp:revision>24</cp:revision>
  <dcterms:created xsi:type="dcterms:W3CDTF">2019-08-05T05:20:00Z</dcterms:created>
  <dcterms:modified xsi:type="dcterms:W3CDTF">2025-06-04T09:36:14Z</dcterms:modified>
</cp:coreProperties>
</file>