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 </w:t>
      </w:r>
      <w:r w:rsidR="005326B0">
        <w:t xml:space="preserve">3 </w:t>
      </w:r>
      <w:r w:rsidR="00E553B4">
        <w:t>квартале 201</w:t>
      </w:r>
      <w:r w:rsidR="00D13E8E" w:rsidRPr="00D13E8E">
        <w:t>8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>
        <w:t>3 квартале 201</w:t>
      </w:r>
      <w:r w:rsidR="00D13E8E" w:rsidRPr="00D13E8E">
        <w:t>8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 по сравнению с 3 кварталом 201</w:t>
      </w:r>
      <w:r w:rsidR="00D13E8E" w:rsidRPr="00D13E8E">
        <w:t>7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 xml:space="preserve">В </w:t>
      </w:r>
      <w:r w:rsidR="005326B0">
        <w:t>3</w:t>
      </w:r>
      <w:r>
        <w:t xml:space="preserve"> квартале 201</w:t>
      </w:r>
      <w:r w:rsidR="00D839ED">
        <w:t>8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D839ED">
        <w:t>8076</w:t>
      </w:r>
      <w:r w:rsidR="006944D2">
        <w:t xml:space="preserve"> </w:t>
      </w:r>
      <w:r>
        <w:t xml:space="preserve">обращений, что </w:t>
      </w:r>
      <w:r w:rsidRPr="00EE340F">
        <w:t xml:space="preserve">на </w:t>
      </w:r>
      <w:r w:rsidR="004F5497" w:rsidRPr="004F5497">
        <w:t>0</w:t>
      </w:r>
      <w:r w:rsidR="00811243" w:rsidRPr="004F5497">
        <w:t>,</w:t>
      </w:r>
      <w:r w:rsidR="00F34D8C">
        <w:t>2</w:t>
      </w:r>
      <w:r>
        <w:t xml:space="preserve"> % </w:t>
      </w:r>
      <w:r w:rsidR="006869A5">
        <w:t>боль</w:t>
      </w:r>
      <w:r w:rsidRPr="002229F8">
        <w:t>ше,</w:t>
      </w:r>
      <w:r>
        <w:t xml:space="preserve"> чем за аналогичный период 201</w:t>
      </w:r>
      <w:r w:rsidR="00D13E8E" w:rsidRPr="00D13E8E">
        <w:t>7</w:t>
      </w:r>
      <w:r>
        <w:t xml:space="preserve"> г</w:t>
      </w:r>
      <w:r w:rsidR="00B43168">
        <w:t>ода</w:t>
      </w:r>
      <w:r>
        <w:t xml:space="preserve"> (</w:t>
      </w:r>
      <w:r w:rsidR="00443D3F">
        <w:t>8063</w:t>
      </w:r>
      <w:r>
        <w:t xml:space="preserve"> обращени</w:t>
      </w:r>
      <w:r w:rsidR="006869A5">
        <w:t>я</w:t>
      </w:r>
      <w:r>
        <w:t>).</w:t>
      </w:r>
      <w:r w:rsidR="00B43168">
        <w:t xml:space="preserve"> </w:t>
      </w:r>
    </w:p>
    <w:p w:rsidR="00181C04" w:rsidRPr="00181C04" w:rsidRDefault="00256890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 xml:space="preserve">Из всех поступивших в 3 квартале 2018 года обращений в устной форме поступило 1331 обращение (16,5 % от общего количества обращений), </w:t>
      </w:r>
      <w:r>
        <w:rPr>
          <w:rFonts w:cs="Times New Roman"/>
        </w:rPr>
        <w:br/>
        <w:t>в письменной форме – 3165 обращений (39,2 % от общего количества), в форме электронного документа – 3580 обращений (44,3 %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P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1C04" w:rsidRP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892B99" w:rsidRDefault="00D86DCB" w:rsidP="00136925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 xml:space="preserve">          </w:t>
      </w:r>
      <w:r w:rsidR="00892B99">
        <w:t>Общее количество вопросов в обращениях, поступивших в 3 квартале 201</w:t>
      </w:r>
      <w:r w:rsidR="00D13E8E" w:rsidRPr="00D13E8E">
        <w:t>8</w:t>
      </w:r>
      <w:r w:rsidR="00892B99">
        <w:t xml:space="preserve"> года и распределенных по разделам </w:t>
      </w:r>
      <w:r w:rsidR="00256890">
        <w:t>Все</w:t>
      </w:r>
      <w:r w:rsidR="00136925">
        <w:t>российского тематического  классификатора обращений граждан, организаций и общественных объединений,</w:t>
      </w:r>
      <w:r w:rsidR="00892B99">
        <w:t xml:space="preserve"> составило </w:t>
      </w:r>
      <w:r w:rsidR="00EB0062">
        <w:t>8280</w:t>
      </w:r>
      <w:r w:rsidR="00256890">
        <w:t xml:space="preserve"> обращений</w:t>
      </w:r>
      <w:r w:rsidR="00892B99">
        <w:t xml:space="preserve">, что на </w:t>
      </w:r>
      <w:r w:rsidR="00EB0062">
        <w:t>25</w:t>
      </w:r>
      <w:r w:rsidR="00256890">
        <w:t xml:space="preserve"> обращений</w:t>
      </w:r>
      <w:r w:rsidR="00892B99">
        <w:t xml:space="preserve"> больше, чем в 3 квартале 201</w:t>
      </w:r>
      <w:r w:rsidR="00D13E8E" w:rsidRPr="00D13E8E">
        <w:t>7</w:t>
      </w:r>
      <w:r w:rsidR="00892B99">
        <w:t xml:space="preserve"> года. </w:t>
      </w:r>
    </w:p>
    <w:p w:rsidR="00431DA4" w:rsidRDefault="00192840" w:rsidP="00085E2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</w:t>
      </w:r>
      <w:r w:rsidR="00B43168">
        <w:t>Из Правительства Пермского края на рассмотрение по компетенции</w:t>
      </w:r>
      <w:r w:rsidR="00C500DA">
        <w:t xml:space="preserve"> </w:t>
      </w:r>
      <w:r w:rsidR="00B43168">
        <w:t xml:space="preserve">в администрацию города Перми поступило </w:t>
      </w:r>
      <w:r w:rsidR="00880056">
        <w:t>260</w:t>
      </w:r>
      <w:r w:rsidR="00811243">
        <w:t xml:space="preserve"> </w:t>
      </w:r>
      <w:r w:rsidR="00B43168">
        <w:t xml:space="preserve">обращений </w:t>
      </w:r>
      <w:r w:rsidR="00B43168" w:rsidRPr="00EE340F">
        <w:t>(</w:t>
      </w:r>
      <w:r w:rsidR="00807B96" w:rsidRPr="00807B96">
        <w:t>3</w:t>
      </w:r>
      <w:r w:rsidR="001C67DE" w:rsidRPr="00807B96">
        <w:t>,2</w:t>
      </w:r>
      <w:r w:rsidR="00807B96" w:rsidRPr="00807B96">
        <w:t>2</w:t>
      </w:r>
      <w:r w:rsidR="00B43168" w:rsidRPr="00A005B7">
        <w:t>%</w:t>
      </w:r>
      <w:r w:rsidR="00880056">
        <w:t xml:space="preserve"> от общего количества поступивших обращений</w:t>
      </w:r>
      <w:r w:rsidR="004F5497">
        <w:t>)</w:t>
      </w:r>
      <w:r w:rsidR="00B43168" w:rsidRPr="00A005B7">
        <w:t>,</w:t>
      </w:r>
      <w:r w:rsidR="0004169B">
        <w:t xml:space="preserve"> в том числе </w:t>
      </w:r>
      <w:r w:rsidR="00880056">
        <w:t>42</w:t>
      </w:r>
      <w:r w:rsidR="006E0AAE">
        <w:t xml:space="preserve"> </w:t>
      </w:r>
      <w:r w:rsidR="0004169B">
        <w:t>обращен</w:t>
      </w:r>
      <w:r w:rsidR="00880056">
        <w:t>ия</w:t>
      </w:r>
      <w:r w:rsidR="006E0AAE">
        <w:t xml:space="preserve"> </w:t>
      </w:r>
      <w:r w:rsidR="006E0AAE" w:rsidRPr="00807B96">
        <w:t>(</w:t>
      </w:r>
      <w:r w:rsidR="00807B96" w:rsidRPr="00807B96">
        <w:t>0,</w:t>
      </w:r>
      <w:r w:rsidR="00807B96">
        <w:t>52%</w:t>
      </w:r>
      <w:r w:rsidR="006E0AAE">
        <w:t>)</w:t>
      </w:r>
      <w:r w:rsidR="006A1782">
        <w:t>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</w:t>
      </w:r>
      <w:r w:rsidR="00D13E8E" w:rsidRPr="00D13E8E">
        <w:t>7</w:t>
      </w:r>
      <w:r w:rsidR="00933125">
        <w:t xml:space="preserve">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880056">
        <w:t>856</w:t>
      </w:r>
      <w:r w:rsidR="00811243">
        <w:t xml:space="preserve"> </w:t>
      </w:r>
      <w:r w:rsidR="007E07D5">
        <w:t xml:space="preserve">обращений, </w:t>
      </w:r>
      <w:r w:rsidR="0004169B">
        <w:t xml:space="preserve">в том числе </w:t>
      </w:r>
      <w:r w:rsidR="00880056">
        <w:t xml:space="preserve">176 </w:t>
      </w:r>
      <w:r w:rsidR="00EF041A">
        <w:t>обращений</w:t>
      </w:r>
      <w:r w:rsidR="006A1782">
        <w:t>,</w:t>
      </w:r>
      <w:r w:rsidR="00642B66">
        <w:t xml:space="preserve"> </w:t>
      </w:r>
      <w:r w:rsidR="007E07D5">
        <w:t>адресованных Президенту Российской Федерации</w:t>
      </w:r>
      <w:r w:rsidR="00A005B7">
        <w:t>.</w:t>
      </w:r>
    </w:p>
    <w:p w:rsidR="0046546F" w:rsidRDefault="00847DD1" w:rsidP="0046546F">
      <w:pPr>
        <w:spacing w:after="0" w:line="360" w:lineRule="auto"/>
        <w:ind w:firstLine="709"/>
        <w:jc w:val="both"/>
      </w:pPr>
      <w:r w:rsidRPr="00D35F99">
        <w:t>Анализ ответов на обращения показал, что большинств</w:t>
      </w:r>
      <w:r>
        <w:t>о подготовленных ответов содержа</w:t>
      </w:r>
      <w:r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>
        <w:t xml:space="preserve"> </w:t>
      </w:r>
      <w:r w:rsidRPr="00EB0062">
        <w:t>(</w:t>
      </w:r>
      <w:r w:rsidR="00642B66" w:rsidRPr="00EB0062">
        <w:t>0,6</w:t>
      </w:r>
      <w:r w:rsidR="00EB0062" w:rsidRPr="00EB0062">
        <w:t>5</w:t>
      </w:r>
      <w:r>
        <w:t xml:space="preserve"> </w:t>
      </w:r>
      <w:r w:rsidRPr="00513AA4">
        <w:t>% от общего количества обращений</w:t>
      </w:r>
      <w:r>
        <w:t>)</w:t>
      </w:r>
      <w:r w:rsidRPr="00513AA4">
        <w:t>.</w:t>
      </w:r>
    </w:p>
    <w:p w:rsidR="000D7CF6" w:rsidRDefault="0046546F" w:rsidP="0046546F">
      <w:pPr>
        <w:spacing w:after="0" w:line="360" w:lineRule="auto"/>
        <w:ind w:firstLine="709"/>
        <w:jc w:val="both"/>
      </w:pPr>
      <w:r>
        <w:t>П</w:t>
      </w:r>
      <w:r w:rsidR="000D7CF6">
        <w:t xml:space="preserve">оступившие в </w:t>
      </w:r>
      <w:r w:rsidR="005326B0">
        <w:t>3</w:t>
      </w:r>
      <w:r w:rsidR="00642B66">
        <w:t xml:space="preserve"> квартале 201</w:t>
      </w:r>
      <w:r w:rsidR="00D13E8E" w:rsidRPr="00D13E8E">
        <w:t>8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EB0062">
        <w:t>241</w:t>
      </w:r>
      <w:r w:rsidR="00D53A60">
        <w:t xml:space="preserve"> </w:t>
      </w:r>
      <w:r w:rsidR="00C12D5B">
        <w:t>обращени</w:t>
      </w:r>
      <w:r w:rsidR="00152C69">
        <w:t>е</w:t>
      </w:r>
      <w:r w:rsidR="00B43168">
        <w:t>,</w:t>
      </w:r>
    </w:p>
    <w:p w:rsidR="00F37A6A" w:rsidRDefault="00F37A6A" w:rsidP="00F37A6A">
      <w:pPr>
        <w:spacing w:after="0" w:line="360" w:lineRule="auto"/>
        <w:ind w:firstLine="708"/>
        <w:contextualSpacing/>
        <w:jc w:val="both"/>
      </w:pPr>
      <w:r>
        <w:t>первому заместителю, заместителям гл</w:t>
      </w:r>
      <w:r w:rsidR="00152C69">
        <w:t xml:space="preserve">авы администрации города Перми </w:t>
      </w:r>
      <w:r>
        <w:t xml:space="preserve">– </w:t>
      </w:r>
      <w:r w:rsidR="00152C69">
        <w:t>231</w:t>
      </w:r>
      <w:r>
        <w:t xml:space="preserve"> обращени</w:t>
      </w:r>
      <w:r w:rsidR="00152C69">
        <w:t>е</w:t>
      </w:r>
      <w:r>
        <w:t>,</w:t>
      </w:r>
    </w:p>
    <w:p w:rsidR="00F37A6A" w:rsidRDefault="00F37A6A" w:rsidP="00F37A6A">
      <w:pPr>
        <w:spacing w:after="0" w:line="360" w:lineRule="auto"/>
        <w:contextualSpacing/>
        <w:jc w:val="both"/>
      </w:pPr>
      <w:r>
        <w:t xml:space="preserve">      </w:t>
      </w:r>
      <w:r w:rsidRPr="00F37A6A">
        <w:t xml:space="preserve">    </w:t>
      </w:r>
      <w:r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5134 </w:t>
      </w:r>
      <w:r>
        <w:t>обращени</w:t>
      </w:r>
      <w:r w:rsidR="00152C69">
        <w:t>я</w:t>
      </w:r>
      <w:r>
        <w:t>,</w:t>
      </w:r>
    </w:p>
    <w:p w:rsidR="00F37A6A" w:rsidRDefault="00F37A6A" w:rsidP="00F37A6A">
      <w:pPr>
        <w:spacing w:after="0" w:line="360" w:lineRule="auto"/>
        <w:jc w:val="both"/>
      </w:pPr>
      <w:r>
        <w:t xml:space="preserve">      </w:t>
      </w:r>
      <w:r w:rsidRPr="00F37A6A">
        <w:t xml:space="preserve">    </w:t>
      </w:r>
      <w:r>
        <w:t xml:space="preserve">руководителям территориальных органов администрации города Перми – </w:t>
      </w:r>
      <w:r w:rsidR="00152C69">
        <w:t>3148</w:t>
      </w:r>
      <w:r>
        <w:t xml:space="preserve"> обращений,</w:t>
      </w:r>
    </w:p>
    <w:p w:rsidR="00C12D5B" w:rsidRDefault="00B43168" w:rsidP="00E10A4E">
      <w:pPr>
        <w:spacing w:after="0" w:line="360" w:lineRule="auto"/>
        <w:ind w:firstLine="709"/>
        <w:jc w:val="both"/>
      </w:pPr>
      <w:r>
        <w:t>переадресован</w:t>
      </w:r>
      <w:r w:rsidR="006E0AAE">
        <w:t>ы</w:t>
      </w:r>
      <w:r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8E5010">
        <w:t>570</w:t>
      </w:r>
      <w:r w:rsidR="00542B2D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213AE4" w:rsidRPr="00181C04" w:rsidRDefault="000F4EEA" w:rsidP="006E0AAE">
      <w:pPr>
        <w:spacing w:after="0" w:line="360" w:lineRule="auto"/>
        <w:ind w:firstLine="709"/>
        <w:jc w:val="both"/>
      </w:pPr>
      <w:r>
        <w:t>По видам обращений в</w:t>
      </w:r>
      <w:r w:rsidR="005326B0">
        <w:t xml:space="preserve"> </w:t>
      </w:r>
      <w:r w:rsidR="00A86DD6">
        <w:t>3</w:t>
      </w:r>
      <w:r w:rsidR="005326B0">
        <w:t xml:space="preserve"> </w:t>
      </w:r>
      <w:r>
        <w:t>квартале 201</w:t>
      </w:r>
      <w:r w:rsidR="006B2910" w:rsidRPr="006B2910">
        <w:t>8</w:t>
      </w:r>
      <w:r>
        <w:t xml:space="preserve"> г</w:t>
      </w:r>
      <w:r w:rsidR="00B43168">
        <w:t>ода</w:t>
      </w:r>
      <w:r>
        <w:t xml:space="preserve"> поступило: </w:t>
      </w:r>
      <w:r w:rsidRPr="00213AE4">
        <w:t xml:space="preserve">заявлений – </w:t>
      </w:r>
      <w:r w:rsidR="00827254" w:rsidRPr="00827254">
        <w:t xml:space="preserve">7205 </w:t>
      </w:r>
      <w:r w:rsidRPr="00827254">
        <w:t>(</w:t>
      </w:r>
      <w:r w:rsidR="00827254" w:rsidRPr="00827254">
        <w:t>89</w:t>
      </w:r>
      <w:r w:rsidR="00EE340F" w:rsidRPr="00827254">
        <w:t>,</w:t>
      </w:r>
      <w:r w:rsidR="00827254">
        <w:t>2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16411E" w:rsidRPr="00827254">
        <w:t>542</w:t>
      </w:r>
      <w:r w:rsidR="002404D8" w:rsidRPr="00827254">
        <w:t xml:space="preserve"> (</w:t>
      </w:r>
      <w:r w:rsidR="00827254" w:rsidRPr="00827254">
        <w:t>6</w:t>
      </w:r>
      <w:r w:rsidR="00A86DD6" w:rsidRPr="00827254">
        <w:t>,</w:t>
      </w:r>
      <w:r w:rsidR="00827254" w:rsidRPr="00827254">
        <w:t>7</w:t>
      </w:r>
      <w:r w:rsidR="004716E8" w:rsidRPr="00213AE4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16411E" w:rsidRPr="00827254">
        <w:t>329</w:t>
      </w:r>
      <w:r w:rsidR="002404D8" w:rsidRPr="00827254">
        <w:t xml:space="preserve"> (</w:t>
      </w:r>
      <w:r w:rsidR="00827254">
        <w:t>4</w:t>
      </w:r>
      <w:r w:rsidR="00EE340F" w:rsidRPr="00827254">
        <w:t>,</w:t>
      </w:r>
      <w:r w:rsidR="00827254">
        <w:t>1</w:t>
      </w:r>
      <w:r w:rsidR="002404D8" w:rsidRPr="00213AE4">
        <w:t>% от общего количества обращений</w:t>
      </w:r>
      <w:r w:rsidR="00213AE4">
        <w:t>).</w:t>
      </w:r>
    </w:p>
    <w:p w:rsidR="00E0289C" w:rsidRDefault="00BD265E" w:rsidP="00E0289C">
      <w:pPr>
        <w:keepNext/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0301FAB7" wp14:editId="7DFC0223">
            <wp:extent cx="5917996" cy="3994099"/>
            <wp:effectExtent l="0" t="0" r="6985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0A4E">
        <w:t xml:space="preserve">  </w:t>
      </w:r>
      <w:r w:rsidR="0046546F">
        <w:t xml:space="preserve"> </w:t>
      </w:r>
    </w:p>
    <w:p w:rsidR="00864769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  <w:r w:rsidR="00292989" w:rsidRPr="00512AE7">
        <w:t xml:space="preserve">От общего количества обращений </w:t>
      </w:r>
      <w:r w:rsidR="00B16BA1">
        <w:t>369</w:t>
      </w:r>
      <w:r w:rsidR="00512AE7">
        <w:t xml:space="preserve"> являются коллективными </w:t>
      </w:r>
      <w:r w:rsidR="00512AE7" w:rsidRPr="00B16BA1">
        <w:t>(</w:t>
      </w:r>
      <w:r w:rsidR="00B16BA1" w:rsidRPr="00B16BA1">
        <w:t>4</w:t>
      </w:r>
      <w:r w:rsidR="000B1AFF" w:rsidRPr="00B16BA1">
        <w:t>,</w:t>
      </w:r>
      <w:r w:rsidR="00B16BA1" w:rsidRPr="00B16BA1">
        <w:t>56</w:t>
      </w:r>
      <w:r w:rsidR="00292989" w:rsidRPr="00512AE7">
        <w:t>%</w:t>
      </w:r>
      <w:r w:rsidR="009A18C9">
        <w:t>).</w:t>
      </w:r>
      <w:r w:rsidR="00292989" w:rsidRPr="00512AE7">
        <w:t xml:space="preserve"> В аналогичном периоде 201</w:t>
      </w:r>
      <w:r w:rsidR="006B2910" w:rsidRPr="00181C04">
        <w:t>7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B16BA1">
        <w:t xml:space="preserve">506 </w:t>
      </w:r>
      <w:r w:rsidR="00292989" w:rsidRPr="00512AE7">
        <w:t xml:space="preserve">коллективных обращений </w:t>
      </w:r>
      <w:r w:rsidR="00292989" w:rsidRPr="00123AED">
        <w:t>(</w:t>
      </w:r>
      <w:r w:rsidR="007744BD" w:rsidRPr="00B16BA1">
        <w:t>6,</w:t>
      </w:r>
      <w:r w:rsidR="00B16BA1">
        <w:t>27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  <w:r w:rsidR="00864769">
        <w:t xml:space="preserve">В коллективных обращениях проблемы жителей касались </w:t>
      </w:r>
      <w:r w:rsidR="00864769" w:rsidRPr="00E9510E">
        <w:t xml:space="preserve">вопросов обследования многоквартирных домов (в связи с ремонтом, техническим состоянием), правомерности начисления платежей за коммунальные услуги, </w:t>
      </w:r>
      <w:r w:rsidR="00085E26" w:rsidRPr="00E9510E">
        <w:t>неудовлетворительной работы управляющих компаний,</w:t>
      </w:r>
      <w:r w:rsidR="008017CF" w:rsidRPr="00E9510E">
        <w:t xml:space="preserve"> </w:t>
      </w:r>
      <w:r w:rsidR="00864769" w:rsidRPr="00E9510E">
        <w:t>благоустройства пешеходных дорожек и проездов придомовых территорий,</w:t>
      </w:r>
      <w:r w:rsidR="008017CF" w:rsidRPr="00E9510E">
        <w:t xml:space="preserve"> уличного освещения, </w:t>
      </w:r>
      <w:r w:rsidR="00864769" w:rsidRPr="00E9510E">
        <w:t>содержания улично-дорожной сети, ликвидации несанкционированных свалок мусора,</w:t>
      </w:r>
      <w:r w:rsidR="00E9510E" w:rsidRPr="00E9510E">
        <w:t xml:space="preserve"> </w:t>
      </w:r>
      <w:r w:rsidR="00085E26" w:rsidRPr="00E9510E">
        <w:t>организации транспортного обслуживания,</w:t>
      </w:r>
      <w:r w:rsidR="00E9510E" w:rsidRPr="00E9510E">
        <w:t xml:space="preserve"> размещения торговых точек</w:t>
      </w:r>
      <w:r w:rsidR="00256890">
        <w:t>, рекламы,</w:t>
      </w:r>
      <w:r w:rsidR="00E9510E" w:rsidRPr="00E9510E">
        <w:t xml:space="preserve"> организации торговли, </w:t>
      </w:r>
      <w:r w:rsidR="008017CF" w:rsidRPr="00E9510E">
        <w:t xml:space="preserve"> </w:t>
      </w:r>
      <w:r w:rsidR="00864769" w:rsidRPr="00E9510E">
        <w:t>качества предоставления услуг в образовательных учреждениях и др.</w:t>
      </w:r>
      <w:r w:rsidR="00864769">
        <w:t xml:space="preserve">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5326B0">
        <w:t>3</w:t>
      </w:r>
      <w:r w:rsidR="00D35F99">
        <w:t xml:space="preserve"> кв</w:t>
      </w:r>
      <w:r w:rsidR="00ED75D0">
        <w:t>артале</w:t>
      </w:r>
      <w:r w:rsidR="00D35F99">
        <w:t xml:space="preserve"> 201</w:t>
      </w:r>
      <w:r w:rsidR="006B2910" w:rsidRPr="006B2910">
        <w:t>8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6B2910" w:rsidRPr="006B2910">
        <w:t>7</w:t>
      </w:r>
      <w:r w:rsidR="00D35F99">
        <w:t xml:space="preserve"> г</w:t>
      </w:r>
      <w:r w:rsidR="00ED75D0"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D35F99" w:rsidTr="00213AE4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lastRenderedPageBreak/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Default="005326B0" w:rsidP="00B87490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в 3</w:t>
            </w:r>
            <w:r w:rsidR="00D35F99" w:rsidRPr="00C74405">
              <w:rPr>
                <w:sz w:val="24"/>
                <w:szCs w:val="24"/>
              </w:rPr>
              <w:t xml:space="preserve"> кв. 201</w:t>
            </w:r>
            <w:r w:rsidR="00E16A5C" w:rsidRPr="00181C04">
              <w:rPr>
                <w:sz w:val="24"/>
                <w:szCs w:val="24"/>
              </w:rPr>
              <w:t>8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Pr="00C74405" w:rsidRDefault="005326B0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</w:t>
            </w:r>
            <w:r w:rsidR="006B2910" w:rsidRPr="00181C04">
              <w:rPr>
                <w:sz w:val="24"/>
                <w:szCs w:val="24"/>
              </w:rPr>
              <w:t>7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D3F04" w:rsidP="00DD3F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5F99" w:rsidRPr="00C74405">
              <w:rPr>
                <w:sz w:val="24"/>
                <w:szCs w:val="24"/>
              </w:rPr>
              <w:t>тносительно</w:t>
            </w:r>
            <w:r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 xml:space="preserve"> </w:t>
            </w:r>
            <w:r w:rsidR="00F259B4">
              <w:rPr>
                <w:sz w:val="24"/>
                <w:szCs w:val="24"/>
              </w:rPr>
              <w:t>3</w:t>
            </w:r>
            <w:r w:rsidR="00D35F99"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201</w:t>
            </w:r>
            <w:r w:rsidR="006B2910" w:rsidRPr="00181C04">
              <w:rPr>
                <w:sz w:val="24"/>
                <w:szCs w:val="24"/>
              </w:rPr>
              <w:t>7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г.</w:t>
            </w:r>
          </w:p>
        </w:tc>
      </w:tr>
      <w:tr w:rsidR="004F5497" w:rsidRPr="005326B0" w:rsidTr="00B67677">
        <w:tc>
          <w:tcPr>
            <w:tcW w:w="3634" w:type="dxa"/>
          </w:tcPr>
          <w:p w:rsidR="004F5497" w:rsidRPr="00DC3232" w:rsidRDefault="004F5497" w:rsidP="003C1608">
            <w:r w:rsidRPr="00DC3232">
              <w:t>Категория не установлена</w:t>
            </w:r>
          </w:p>
        </w:tc>
        <w:tc>
          <w:tcPr>
            <w:tcW w:w="1901" w:type="dxa"/>
            <w:vAlign w:val="center"/>
          </w:tcPr>
          <w:p w:rsidR="004F5497" w:rsidRPr="00DC3232" w:rsidRDefault="004F5497" w:rsidP="00B67677">
            <w:pPr>
              <w:jc w:val="center"/>
            </w:pPr>
            <w:r w:rsidRPr="00DC3232">
              <w:t>7646</w:t>
            </w:r>
          </w:p>
        </w:tc>
        <w:tc>
          <w:tcPr>
            <w:tcW w:w="1988" w:type="dxa"/>
            <w:vAlign w:val="center"/>
          </w:tcPr>
          <w:p w:rsidR="004F5497" w:rsidRPr="00DC3232" w:rsidRDefault="004F5497" w:rsidP="00B67677">
            <w:pPr>
              <w:jc w:val="center"/>
            </w:pPr>
            <w:r w:rsidRPr="00DC3232">
              <w:t>7013</w:t>
            </w:r>
          </w:p>
        </w:tc>
        <w:tc>
          <w:tcPr>
            <w:tcW w:w="1822" w:type="dxa"/>
            <w:vAlign w:val="center"/>
          </w:tcPr>
          <w:p w:rsidR="004F5497" w:rsidRDefault="004F5497" w:rsidP="00B67677">
            <w:pPr>
              <w:jc w:val="center"/>
            </w:pPr>
            <w:r w:rsidRPr="00DC3232">
              <w:t>+633</w:t>
            </w:r>
          </w:p>
        </w:tc>
      </w:tr>
      <w:tr w:rsidR="004F5497" w:rsidRPr="005326B0" w:rsidTr="00B67677">
        <w:tc>
          <w:tcPr>
            <w:tcW w:w="3634" w:type="dxa"/>
          </w:tcPr>
          <w:p w:rsidR="004F5497" w:rsidRDefault="004F5497" w:rsidP="00F70810">
            <w:pPr>
              <w:pStyle w:val="a7"/>
              <w:jc w:val="both"/>
            </w:pPr>
            <w:r>
              <w:t>Многодетные семьи, многодетные матери, одинокие матери</w:t>
            </w:r>
          </w:p>
        </w:tc>
        <w:tc>
          <w:tcPr>
            <w:tcW w:w="1901" w:type="dxa"/>
            <w:vAlign w:val="center"/>
          </w:tcPr>
          <w:p w:rsidR="004F5497" w:rsidRDefault="004F5497" w:rsidP="00B67677">
            <w:pPr>
              <w:spacing w:line="360" w:lineRule="auto"/>
              <w:jc w:val="center"/>
            </w:pPr>
          </w:p>
          <w:p w:rsidR="004F5497" w:rsidRPr="00593DEF" w:rsidRDefault="004F5497" w:rsidP="00B67677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1988" w:type="dxa"/>
            <w:vAlign w:val="center"/>
          </w:tcPr>
          <w:p w:rsidR="004F5497" w:rsidRDefault="004F5497" w:rsidP="00B67677">
            <w:pPr>
              <w:spacing w:line="360" w:lineRule="auto"/>
              <w:jc w:val="center"/>
            </w:pPr>
          </w:p>
          <w:p w:rsidR="004F5497" w:rsidRPr="00CD0961" w:rsidRDefault="004F5497" w:rsidP="00B67677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1822" w:type="dxa"/>
            <w:vAlign w:val="center"/>
          </w:tcPr>
          <w:p w:rsidR="004F5497" w:rsidRPr="00C04C29" w:rsidRDefault="004F5497" w:rsidP="00B67677">
            <w:pPr>
              <w:spacing w:line="360" w:lineRule="auto"/>
              <w:jc w:val="center"/>
              <w:rPr>
                <w:highlight w:val="yellow"/>
              </w:rPr>
            </w:pPr>
          </w:p>
          <w:p w:rsidR="004F5497" w:rsidRPr="00C04C29" w:rsidRDefault="004F5497" w:rsidP="00B67677">
            <w:pPr>
              <w:spacing w:line="360" w:lineRule="auto"/>
              <w:jc w:val="center"/>
              <w:rPr>
                <w:highlight w:val="yellow"/>
              </w:rPr>
            </w:pPr>
            <w:r w:rsidRPr="00E03874">
              <w:t>-3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43507E" w:rsidRDefault="00B87490" w:rsidP="00791B5D">
            <w:r w:rsidRPr="0043507E">
              <w:t>Пенсионер, ветеран труда</w:t>
            </w:r>
          </w:p>
        </w:tc>
        <w:tc>
          <w:tcPr>
            <w:tcW w:w="1901" w:type="dxa"/>
            <w:vAlign w:val="center"/>
          </w:tcPr>
          <w:p w:rsidR="00B87490" w:rsidRPr="0043507E" w:rsidRDefault="00B87490" w:rsidP="00B67677">
            <w:pPr>
              <w:jc w:val="center"/>
            </w:pPr>
            <w:r w:rsidRPr="0043507E">
              <w:t>88</w:t>
            </w:r>
          </w:p>
        </w:tc>
        <w:tc>
          <w:tcPr>
            <w:tcW w:w="1988" w:type="dxa"/>
            <w:vAlign w:val="center"/>
          </w:tcPr>
          <w:p w:rsidR="00B87490" w:rsidRPr="0043507E" w:rsidRDefault="00B87490" w:rsidP="00B67677">
            <w:pPr>
              <w:jc w:val="center"/>
            </w:pPr>
            <w:r w:rsidRPr="0043507E">
              <w:t>144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43507E">
              <w:t>-56</w:t>
            </w:r>
          </w:p>
        </w:tc>
      </w:tr>
      <w:tr w:rsidR="009B243C" w:rsidRPr="005326B0" w:rsidTr="00C7387A">
        <w:tc>
          <w:tcPr>
            <w:tcW w:w="3634" w:type="dxa"/>
          </w:tcPr>
          <w:p w:rsidR="009B243C" w:rsidRPr="00623C69" w:rsidRDefault="009B243C" w:rsidP="00AF1F7E">
            <w:r w:rsidRPr="00623C69">
              <w:t xml:space="preserve">Другие </w:t>
            </w:r>
          </w:p>
        </w:tc>
        <w:tc>
          <w:tcPr>
            <w:tcW w:w="1901" w:type="dxa"/>
          </w:tcPr>
          <w:p w:rsidR="009B243C" w:rsidRPr="00623C69" w:rsidRDefault="009B243C" w:rsidP="009B243C">
            <w:pPr>
              <w:jc w:val="center"/>
            </w:pPr>
            <w:r w:rsidRPr="00623C69">
              <w:t>63</w:t>
            </w:r>
          </w:p>
        </w:tc>
        <w:tc>
          <w:tcPr>
            <w:tcW w:w="1988" w:type="dxa"/>
          </w:tcPr>
          <w:p w:rsidR="009B243C" w:rsidRPr="00623C69" w:rsidRDefault="009B243C" w:rsidP="009B243C">
            <w:pPr>
              <w:jc w:val="center"/>
            </w:pPr>
            <w:r w:rsidRPr="00623C69">
              <w:t>294</w:t>
            </w:r>
          </w:p>
        </w:tc>
        <w:tc>
          <w:tcPr>
            <w:tcW w:w="1822" w:type="dxa"/>
          </w:tcPr>
          <w:p w:rsidR="009B243C" w:rsidRDefault="009B243C" w:rsidP="009B243C">
            <w:pPr>
              <w:jc w:val="center"/>
            </w:pPr>
            <w:r w:rsidRPr="00623C69">
              <w:t>-231</w:t>
            </w:r>
          </w:p>
        </w:tc>
      </w:tr>
      <w:tr w:rsidR="00B87490" w:rsidRPr="005326B0" w:rsidTr="00B67677">
        <w:tc>
          <w:tcPr>
            <w:tcW w:w="3634" w:type="dxa"/>
          </w:tcPr>
          <w:p w:rsidR="00B67677" w:rsidRDefault="00B87490" w:rsidP="0030667C">
            <w:r w:rsidRPr="0039372E">
              <w:t xml:space="preserve">Инвалиды общего </w:t>
            </w:r>
          </w:p>
          <w:p w:rsidR="00B87490" w:rsidRPr="0039372E" w:rsidRDefault="00B67677" w:rsidP="0030667C">
            <w:r>
              <w:t>заболева</w:t>
            </w:r>
            <w:r w:rsidR="00B87490" w:rsidRPr="0039372E">
              <w:t>ния</w:t>
            </w:r>
          </w:p>
        </w:tc>
        <w:tc>
          <w:tcPr>
            <w:tcW w:w="1901" w:type="dxa"/>
            <w:vAlign w:val="center"/>
          </w:tcPr>
          <w:p w:rsidR="00B87490" w:rsidRPr="0039372E" w:rsidRDefault="00B87490" w:rsidP="00B67677">
            <w:pPr>
              <w:jc w:val="center"/>
            </w:pPr>
            <w:r w:rsidRPr="0039372E">
              <w:t>39</w:t>
            </w:r>
          </w:p>
        </w:tc>
        <w:tc>
          <w:tcPr>
            <w:tcW w:w="1988" w:type="dxa"/>
            <w:vAlign w:val="center"/>
          </w:tcPr>
          <w:p w:rsidR="00B87490" w:rsidRPr="0039372E" w:rsidRDefault="00B87490" w:rsidP="00B67677">
            <w:pPr>
              <w:jc w:val="center"/>
            </w:pPr>
            <w:r w:rsidRPr="0039372E">
              <w:t>98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39372E">
              <w:t>-59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C41BCA" w:rsidRDefault="00B87490" w:rsidP="00CC37E7">
            <w:r w:rsidRPr="00C41BCA">
              <w:t>Рабочие</w:t>
            </w:r>
          </w:p>
        </w:tc>
        <w:tc>
          <w:tcPr>
            <w:tcW w:w="1901" w:type="dxa"/>
            <w:vAlign w:val="center"/>
          </w:tcPr>
          <w:p w:rsidR="00B87490" w:rsidRPr="00C41BCA" w:rsidRDefault="00B87490" w:rsidP="00B67677">
            <w:pPr>
              <w:jc w:val="center"/>
            </w:pPr>
            <w:r w:rsidRPr="00C41BCA">
              <w:t>30</w:t>
            </w:r>
          </w:p>
        </w:tc>
        <w:tc>
          <w:tcPr>
            <w:tcW w:w="1988" w:type="dxa"/>
            <w:vAlign w:val="center"/>
          </w:tcPr>
          <w:p w:rsidR="00B87490" w:rsidRPr="00C41BCA" w:rsidRDefault="00B87490" w:rsidP="00B67677">
            <w:pPr>
              <w:jc w:val="center"/>
            </w:pPr>
            <w:r w:rsidRPr="00C41BCA">
              <w:t>109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C41BCA">
              <w:t>-79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D41550" w:rsidRDefault="00B87490" w:rsidP="00595C45">
            <w:r w:rsidRPr="00D41550">
              <w:t>Служащие</w:t>
            </w:r>
          </w:p>
        </w:tc>
        <w:tc>
          <w:tcPr>
            <w:tcW w:w="1901" w:type="dxa"/>
            <w:vAlign w:val="center"/>
          </w:tcPr>
          <w:p w:rsidR="00B87490" w:rsidRPr="00D41550" w:rsidRDefault="00B87490" w:rsidP="00B67677">
            <w:pPr>
              <w:jc w:val="center"/>
            </w:pPr>
            <w:r w:rsidRPr="00D41550">
              <w:t>23</w:t>
            </w:r>
          </w:p>
        </w:tc>
        <w:tc>
          <w:tcPr>
            <w:tcW w:w="1988" w:type="dxa"/>
            <w:vAlign w:val="center"/>
          </w:tcPr>
          <w:p w:rsidR="00B87490" w:rsidRPr="00D41550" w:rsidRDefault="00B87490" w:rsidP="00B67677">
            <w:pPr>
              <w:jc w:val="center"/>
            </w:pPr>
            <w:r w:rsidRPr="00D41550">
              <w:t>92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D41550">
              <w:t>-69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A76083" w:rsidRDefault="00B87490" w:rsidP="004B748D">
            <w:r w:rsidRPr="00A76083">
              <w:t>Научная и творческая интеллигенция</w:t>
            </w:r>
          </w:p>
        </w:tc>
        <w:tc>
          <w:tcPr>
            <w:tcW w:w="1901" w:type="dxa"/>
            <w:vAlign w:val="center"/>
          </w:tcPr>
          <w:p w:rsidR="00B87490" w:rsidRPr="00A76083" w:rsidRDefault="00B87490" w:rsidP="00B67677">
            <w:pPr>
              <w:jc w:val="center"/>
            </w:pPr>
            <w:r w:rsidRPr="00A76083">
              <w:t>22</w:t>
            </w:r>
          </w:p>
        </w:tc>
        <w:tc>
          <w:tcPr>
            <w:tcW w:w="1988" w:type="dxa"/>
            <w:vAlign w:val="center"/>
          </w:tcPr>
          <w:p w:rsidR="00B87490" w:rsidRPr="00A76083" w:rsidRDefault="00B87490" w:rsidP="00B67677">
            <w:pPr>
              <w:jc w:val="center"/>
            </w:pPr>
            <w:r w:rsidRPr="00A76083">
              <w:t>12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A76083">
              <w:t>+10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D071BC" w:rsidRDefault="00B87490" w:rsidP="00FE1E2D">
            <w:r w:rsidRPr="00D071BC">
              <w:t>Предприниматели</w:t>
            </w:r>
          </w:p>
        </w:tc>
        <w:tc>
          <w:tcPr>
            <w:tcW w:w="1901" w:type="dxa"/>
            <w:vAlign w:val="center"/>
          </w:tcPr>
          <w:p w:rsidR="00B87490" w:rsidRPr="00D071BC" w:rsidRDefault="00B87490" w:rsidP="00B67677">
            <w:pPr>
              <w:jc w:val="center"/>
            </w:pPr>
            <w:r w:rsidRPr="00D071BC">
              <w:t>17</w:t>
            </w:r>
          </w:p>
        </w:tc>
        <w:tc>
          <w:tcPr>
            <w:tcW w:w="1988" w:type="dxa"/>
            <w:vAlign w:val="center"/>
          </w:tcPr>
          <w:p w:rsidR="00B87490" w:rsidRPr="00D071BC" w:rsidRDefault="00B87490" w:rsidP="00B67677">
            <w:pPr>
              <w:jc w:val="center"/>
            </w:pPr>
            <w:r w:rsidRPr="00D071BC">
              <w:t>116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D071BC">
              <w:t>-99</w:t>
            </w:r>
          </w:p>
        </w:tc>
      </w:tr>
      <w:tr w:rsidR="00B87490" w:rsidRPr="005326B0" w:rsidTr="00B67677">
        <w:trPr>
          <w:trHeight w:val="550"/>
        </w:trPr>
        <w:tc>
          <w:tcPr>
            <w:tcW w:w="3634" w:type="dxa"/>
          </w:tcPr>
          <w:p w:rsidR="00B87490" w:rsidRDefault="00B87490" w:rsidP="00A350EC">
            <w:r w:rsidRPr="00976587">
              <w:t xml:space="preserve">Воспитанники </w:t>
            </w:r>
          </w:p>
          <w:p w:rsidR="00B87490" w:rsidRPr="00976587" w:rsidRDefault="00B87490" w:rsidP="00A350EC">
            <w:r w:rsidRPr="00B87490">
              <w:t>детского дома</w:t>
            </w:r>
          </w:p>
        </w:tc>
        <w:tc>
          <w:tcPr>
            <w:tcW w:w="1901" w:type="dxa"/>
            <w:vAlign w:val="center"/>
          </w:tcPr>
          <w:p w:rsidR="00B87490" w:rsidRPr="00976587" w:rsidRDefault="00B87490" w:rsidP="00B67677">
            <w:pPr>
              <w:jc w:val="center"/>
            </w:pPr>
            <w:r>
              <w:t>17</w:t>
            </w:r>
          </w:p>
        </w:tc>
        <w:tc>
          <w:tcPr>
            <w:tcW w:w="1988" w:type="dxa"/>
            <w:vAlign w:val="center"/>
          </w:tcPr>
          <w:p w:rsidR="00B87490" w:rsidRPr="00976587" w:rsidRDefault="00B87490" w:rsidP="00B67677">
            <w:pPr>
              <w:jc w:val="center"/>
            </w:pPr>
            <w:r>
              <w:t>5</w:t>
            </w:r>
          </w:p>
        </w:tc>
        <w:tc>
          <w:tcPr>
            <w:tcW w:w="1822" w:type="dxa"/>
            <w:vAlign w:val="center"/>
          </w:tcPr>
          <w:p w:rsidR="00B87490" w:rsidRPr="00976587" w:rsidRDefault="00B87490" w:rsidP="00B67677">
            <w:pPr>
              <w:jc w:val="center"/>
            </w:pPr>
            <w:r>
              <w:t>+12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AB20C4" w:rsidRDefault="00B87490" w:rsidP="006B5C0A">
            <w:r w:rsidRPr="00AB20C4">
              <w:t>Домохозяйка</w:t>
            </w:r>
          </w:p>
        </w:tc>
        <w:tc>
          <w:tcPr>
            <w:tcW w:w="1901" w:type="dxa"/>
            <w:vAlign w:val="center"/>
          </w:tcPr>
          <w:p w:rsidR="00B87490" w:rsidRPr="00AB20C4" w:rsidRDefault="00B87490" w:rsidP="00B67677">
            <w:pPr>
              <w:jc w:val="center"/>
            </w:pPr>
            <w:r w:rsidRPr="00AB20C4">
              <w:t>6</w:t>
            </w:r>
          </w:p>
        </w:tc>
        <w:tc>
          <w:tcPr>
            <w:tcW w:w="1988" w:type="dxa"/>
            <w:vAlign w:val="center"/>
          </w:tcPr>
          <w:p w:rsidR="00B87490" w:rsidRPr="00AB20C4" w:rsidRDefault="00B87490" w:rsidP="00B67677">
            <w:pPr>
              <w:jc w:val="center"/>
            </w:pPr>
            <w:r w:rsidRPr="00AB20C4">
              <w:t>28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AB20C4">
              <w:t>-22</w:t>
            </w:r>
          </w:p>
        </w:tc>
      </w:tr>
      <w:tr w:rsidR="00D35F99" w:rsidRPr="005326B0" w:rsidTr="00B67677">
        <w:tc>
          <w:tcPr>
            <w:tcW w:w="3634" w:type="dxa"/>
          </w:tcPr>
          <w:p w:rsidR="00D35F99" w:rsidRDefault="00D35F99" w:rsidP="00B67677">
            <w:pPr>
              <w:pStyle w:val="a7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 xml:space="preserve">течественной войны и труженики тыла, семьи погибших </w:t>
            </w:r>
          </w:p>
        </w:tc>
        <w:tc>
          <w:tcPr>
            <w:tcW w:w="1901" w:type="dxa"/>
            <w:vAlign w:val="center"/>
          </w:tcPr>
          <w:p w:rsidR="00D35F99" w:rsidRDefault="00D35F99" w:rsidP="00B67677">
            <w:pPr>
              <w:spacing w:line="360" w:lineRule="auto"/>
              <w:jc w:val="center"/>
            </w:pPr>
          </w:p>
          <w:p w:rsidR="008F7169" w:rsidRPr="00593DEF" w:rsidRDefault="00C4268B" w:rsidP="00B6767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8" w:type="dxa"/>
            <w:vAlign w:val="center"/>
          </w:tcPr>
          <w:p w:rsidR="006A1012" w:rsidRPr="006A1012" w:rsidRDefault="006A1012" w:rsidP="00B67677">
            <w:pPr>
              <w:spacing w:line="360" w:lineRule="auto"/>
              <w:jc w:val="center"/>
            </w:pPr>
          </w:p>
          <w:p w:rsidR="00D35F99" w:rsidRPr="00CD0961" w:rsidRDefault="00CD0961" w:rsidP="00B6767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22" w:type="dxa"/>
            <w:vAlign w:val="center"/>
          </w:tcPr>
          <w:p w:rsidR="00FC1001" w:rsidRPr="00C04C29" w:rsidRDefault="00FC1001" w:rsidP="00B67677">
            <w:pPr>
              <w:spacing w:line="360" w:lineRule="auto"/>
              <w:jc w:val="center"/>
              <w:rPr>
                <w:highlight w:val="yellow"/>
              </w:rPr>
            </w:pPr>
          </w:p>
          <w:p w:rsidR="0001333A" w:rsidRPr="00C04C29" w:rsidRDefault="00E03874" w:rsidP="00B67677">
            <w:pPr>
              <w:spacing w:line="360" w:lineRule="auto"/>
              <w:jc w:val="center"/>
              <w:rPr>
                <w:highlight w:val="yellow"/>
              </w:rPr>
            </w:pPr>
            <w:r w:rsidRPr="00E03874">
              <w:t>-2</w:t>
            </w:r>
          </w:p>
        </w:tc>
      </w:tr>
      <w:tr w:rsidR="00B87490" w:rsidRPr="005326B0" w:rsidTr="00B67677">
        <w:tc>
          <w:tcPr>
            <w:tcW w:w="3634" w:type="dxa"/>
          </w:tcPr>
          <w:p w:rsidR="00B87490" w:rsidRPr="005A3B5C" w:rsidRDefault="00B87490" w:rsidP="006214CD">
            <w:r w:rsidRPr="005A3B5C">
              <w:t>Студенты, учащиеся</w:t>
            </w:r>
          </w:p>
        </w:tc>
        <w:tc>
          <w:tcPr>
            <w:tcW w:w="1901" w:type="dxa"/>
            <w:vAlign w:val="center"/>
          </w:tcPr>
          <w:p w:rsidR="00B87490" w:rsidRPr="005A3B5C" w:rsidRDefault="00B87490" w:rsidP="00B67677">
            <w:pPr>
              <w:jc w:val="center"/>
            </w:pPr>
            <w:r w:rsidRPr="005A3B5C">
              <w:t>3</w:t>
            </w:r>
          </w:p>
        </w:tc>
        <w:tc>
          <w:tcPr>
            <w:tcW w:w="1988" w:type="dxa"/>
            <w:vAlign w:val="center"/>
          </w:tcPr>
          <w:p w:rsidR="00B87490" w:rsidRPr="005A3B5C" w:rsidRDefault="00B87490" w:rsidP="00B67677">
            <w:pPr>
              <w:jc w:val="center"/>
            </w:pPr>
            <w:r w:rsidRPr="005A3B5C">
              <w:t>13</w:t>
            </w:r>
          </w:p>
        </w:tc>
        <w:tc>
          <w:tcPr>
            <w:tcW w:w="1822" w:type="dxa"/>
            <w:vAlign w:val="center"/>
          </w:tcPr>
          <w:p w:rsidR="00B87490" w:rsidRDefault="00B87490" w:rsidP="00B67677">
            <w:pPr>
              <w:jc w:val="center"/>
            </w:pPr>
            <w:r w:rsidRPr="005A3B5C">
              <w:t>-10</w:t>
            </w:r>
          </w:p>
        </w:tc>
      </w:tr>
      <w:tr w:rsidR="00D35F99" w:rsidRPr="005326B0" w:rsidTr="00B67677">
        <w:tc>
          <w:tcPr>
            <w:tcW w:w="3634" w:type="dxa"/>
          </w:tcPr>
          <w:p w:rsidR="00B67677" w:rsidRDefault="00D35F99" w:rsidP="00136925">
            <w:pPr>
              <w:pStyle w:val="a7"/>
            </w:pPr>
            <w:r>
              <w:t xml:space="preserve">Участники боевых действий, </w:t>
            </w:r>
          </w:p>
          <w:p w:rsidR="00136925" w:rsidRDefault="00D35F99" w:rsidP="00B67677">
            <w:pPr>
              <w:pStyle w:val="a7"/>
            </w:pPr>
            <w:r>
              <w:t>воины-</w:t>
            </w:r>
            <w:r w:rsidR="00136925">
              <w:t>интерна</w:t>
            </w:r>
            <w:r w:rsidR="00E43BD1">
              <w:t xml:space="preserve">ционалисты, ветераны </w:t>
            </w:r>
            <w:r>
              <w:t>вооруженных сил и МВД</w:t>
            </w:r>
          </w:p>
        </w:tc>
        <w:tc>
          <w:tcPr>
            <w:tcW w:w="1901" w:type="dxa"/>
            <w:vAlign w:val="center"/>
          </w:tcPr>
          <w:p w:rsidR="008F7169" w:rsidRDefault="008F7169" w:rsidP="00B67677">
            <w:pPr>
              <w:spacing w:line="360" w:lineRule="auto"/>
              <w:jc w:val="center"/>
            </w:pPr>
          </w:p>
          <w:p w:rsidR="00D35F99" w:rsidRPr="00593DEF" w:rsidRDefault="008F7169" w:rsidP="00B6767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8" w:type="dxa"/>
            <w:vAlign w:val="center"/>
          </w:tcPr>
          <w:p w:rsidR="00D33A3A" w:rsidRDefault="00D33A3A" w:rsidP="00B67677">
            <w:pPr>
              <w:spacing w:line="360" w:lineRule="auto"/>
              <w:jc w:val="center"/>
            </w:pPr>
          </w:p>
          <w:p w:rsidR="00D35F99" w:rsidRPr="00D33A3A" w:rsidRDefault="00D33A3A" w:rsidP="00B6767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22" w:type="dxa"/>
            <w:vAlign w:val="center"/>
          </w:tcPr>
          <w:p w:rsidR="00D35F99" w:rsidRPr="00C04C29" w:rsidRDefault="00D35F99" w:rsidP="00B67677">
            <w:pPr>
              <w:spacing w:line="360" w:lineRule="auto"/>
              <w:jc w:val="center"/>
              <w:rPr>
                <w:highlight w:val="yellow"/>
              </w:rPr>
            </w:pPr>
          </w:p>
          <w:p w:rsidR="00FC1001" w:rsidRPr="00C04C29" w:rsidRDefault="00E03874" w:rsidP="00B67677">
            <w:pPr>
              <w:spacing w:line="360" w:lineRule="auto"/>
              <w:jc w:val="center"/>
              <w:rPr>
                <w:highlight w:val="yellow"/>
              </w:rPr>
            </w:pPr>
            <w:r w:rsidRPr="00E03874">
              <w:t>-8</w:t>
            </w:r>
          </w:p>
        </w:tc>
      </w:tr>
      <w:tr w:rsidR="0019687F" w:rsidTr="00B67677">
        <w:tc>
          <w:tcPr>
            <w:tcW w:w="3634" w:type="dxa"/>
            <w:vAlign w:val="center"/>
          </w:tcPr>
          <w:p w:rsidR="0019687F" w:rsidRDefault="0019687F" w:rsidP="00B67677">
            <w:pPr>
              <w:spacing w:line="360" w:lineRule="auto"/>
            </w:pPr>
            <w:r>
              <w:t>Чернобыльцы</w:t>
            </w:r>
          </w:p>
        </w:tc>
        <w:tc>
          <w:tcPr>
            <w:tcW w:w="1901" w:type="dxa"/>
            <w:vAlign w:val="center"/>
          </w:tcPr>
          <w:p w:rsidR="0019687F" w:rsidRPr="00593DEF" w:rsidRDefault="008F7169" w:rsidP="00B6767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8" w:type="dxa"/>
            <w:vAlign w:val="center"/>
          </w:tcPr>
          <w:p w:rsidR="0019687F" w:rsidRPr="00CD0961" w:rsidRDefault="00CD0961" w:rsidP="00B6767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 w:rsidR="0019687F" w:rsidRPr="002E40C4" w:rsidRDefault="00C04C29" w:rsidP="00B67677">
            <w:pPr>
              <w:spacing w:line="360" w:lineRule="auto"/>
              <w:jc w:val="center"/>
            </w:pPr>
            <w:r>
              <w:t>0</w:t>
            </w:r>
          </w:p>
        </w:tc>
      </w:tr>
      <w:tr w:rsidR="0019687F" w:rsidTr="00B67677">
        <w:tc>
          <w:tcPr>
            <w:tcW w:w="3634" w:type="dxa"/>
            <w:vAlign w:val="center"/>
          </w:tcPr>
          <w:p w:rsidR="0019687F" w:rsidRDefault="0019687F" w:rsidP="00B67677">
            <w:pPr>
              <w:spacing w:line="360" w:lineRule="auto"/>
            </w:pPr>
            <w:r>
              <w:t>Реабилитированные</w:t>
            </w:r>
          </w:p>
        </w:tc>
        <w:tc>
          <w:tcPr>
            <w:tcW w:w="1901" w:type="dxa"/>
            <w:vAlign w:val="center"/>
          </w:tcPr>
          <w:p w:rsidR="0019687F" w:rsidRPr="00593DEF" w:rsidRDefault="008F7169" w:rsidP="00B6767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8" w:type="dxa"/>
            <w:vAlign w:val="center"/>
          </w:tcPr>
          <w:p w:rsidR="0019687F" w:rsidRPr="00D33A3A" w:rsidRDefault="00D33A3A" w:rsidP="00B6767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22" w:type="dxa"/>
            <w:vAlign w:val="center"/>
          </w:tcPr>
          <w:p w:rsidR="0019687F" w:rsidRPr="002E40C4" w:rsidRDefault="00C04C29" w:rsidP="00B67677">
            <w:pPr>
              <w:spacing w:line="360" w:lineRule="auto"/>
              <w:jc w:val="center"/>
            </w:pPr>
            <w:r>
              <w:t>-4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5326B0">
        <w:t>3</w:t>
      </w:r>
      <w:r>
        <w:t xml:space="preserve"> кв</w:t>
      </w:r>
      <w:r w:rsidR="00ED75D0">
        <w:t>артале</w:t>
      </w:r>
      <w:r>
        <w:t xml:space="preserve"> 201</w:t>
      </w:r>
      <w:r w:rsidR="00940063" w:rsidRPr="00940063">
        <w:t>8</w:t>
      </w:r>
      <w:r>
        <w:t xml:space="preserve"> г</w:t>
      </w:r>
      <w:r w:rsidR="00ED75D0">
        <w:t>ода</w:t>
      </w:r>
      <w:r>
        <w:t xml:space="preserve"> в сравнении с </w:t>
      </w:r>
      <w:r w:rsidR="005326B0">
        <w:t>3</w:t>
      </w:r>
      <w:r>
        <w:t xml:space="preserve"> кв</w:t>
      </w:r>
      <w:r w:rsidR="00ED75D0">
        <w:t>арталом</w:t>
      </w:r>
      <w:r>
        <w:t xml:space="preserve"> 201</w:t>
      </w:r>
      <w:r w:rsidR="00940063" w:rsidRPr="00940063">
        <w:t>7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1923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192349" w:rsidRPr="00181C04">
              <w:rPr>
                <w:sz w:val="24"/>
                <w:szCs w:val="24"/>
              </w:rPr>
              <w:t>8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1923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192349" w:rsidRPr="00181C04">
              <w:rPr>
                <w:sz w:val="24"/>
                <w:szCs w:val="24"/>
              </w:rPr>
              <w:t>7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1923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5326B0">
              <w:rPr>
                <w:sz w:val="24"/>
                <w:szCs w:val="24"/>
              </w:rPr>
              <w:t>3</w:t>
            </w:r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192349" w:rsidRPr="00181C04">
              <w:rPr>
                <w:sz w:val="24"/>
                <w:szCs w:val="24"/>
              </w:rPr>
              <w:t>7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412952" w:rsidTr="00551EF6">
        <w:tc>
          <w:tcPr>
            <w:tcW w:w="3553" w:type="dxa"/>
          </w:tcPr>
          <w:p w:rsidR="00412952" w:rsidRPr="00E03CB6" w:rsidRDefault="00412952" w:rsidP="00E15B20">
            <w:r w:rsidRPr="00E03CB6">
              <w:t>Лично от граждан</w:t>
            </w:r>
          </w:p>
        </w:tc>
        <w:tc>
          <w:tcPr>
            <w:tcW w:w="1941" w:type="dxa"/>
          </w:tcPr>
          <w:p w:rsidR="00412952" w:rsidRPr="00E03CB6" w:rsidRDefault="00412952" w:rsidP="00412952">
            <w:pPr>
              <w:jc w:val="center"/>
            </w:pPr>
            <w:r w:rsidRPr="00E03CB6">
              <w:t>3176</w:t>
            </w:r>
          </w:p>
        </w:tc>
        <w:tc>
          <w:tcPr>
            <w:tcW w:w="2031" w:type="dxa"/>
          </w:tcPr>
          <w:p w:rsidR="00412952" w:rsidRPr="00E03CB6" w:rsidRDefault="00412952" w:rsidP="00412952">
            <w:pPr>
              <w:jc w:val="center"/>
            </w:pPr>
            <w:r w:rsidRPr="00E03CB6">
              <w:t>4953</w:t>
            </w:r>
          </w:p>
        </w:tc>
        <w:tc>
          <w:tcPr>
            <w:tcW w:w="1820" w:type="dxa"/>
          </w:tcPr>
          <w:p w:rsidR="00412952" w:rsidRDefault="00412952" w:rsidP="00412952">
            <w:pPr>
              <w:jc w:val="center"/>
            </w:pPr>
            <w:r>
              <w:t>-1777</w:t>
            </w:r>
          </w:p>
        </w:tc>
      </w:tr>
      <w:tr w:rsidR="00412952" w:rsidTr="005A54F7">
        <w:tc>
          <w:tcPr>
            <w:tcW w:w="3553" w:type="dxa"/>
          </w:tcPr>
          <w:p w:rsidR="00412952" w:rsidRPr="007308B0" w:rsidRDefault="00412952" w:rsidP="00231D26">
            <w:r w:rsidRPr="007308B0">
              <w:lastRenderedPageBreak/>
              <w:t>Другие корреспонденты</w:t>
            </w:r>
          </w:p>
        </w:tc>
        <w:tc>
          <w:tcPr>
            <w:tcW w:w="1941" w:type="dxa"/>
          </w:tcPr>
          <w:p w:rsidR="00412952" w:rsidRPr="007308B0" w:rsidRDefault="00412952" w:rsidP="00412952">
            <w:pPr>
              <w:jc w:val="center"/>
            </w:pPr>
            <w:r w:rsidRPr="007308B0">
              <w:t>2016</w:t>
            </w:r>
          </w:p>
        </w:tc>
        <w:tc>
          <w:tcPr>
            <w:tcW w:w="2031" w:type="dxa"/>
          </w:tcPr>
          <w:p w:rsidR="00412952" w:rsidRPr="007308B0" w:rsidRDefault="00412952" w:rsidP="00412952">
            <w:pPr>
              <w:jc w:val="center"/>
            </w:pPr>
            <w:r w:rsidRPr="007308B0">
              <w:t>49</w:t>
            </w:r>
          </w:p>
        </w:tc>
        <w:tc>
          <w:tcPr>
            <w:tcW w:w="1820" w:type="dxa"/>
          </w:tcPr>
          <w:p w:rsidR="00412952" w:rsidRDefault="00412952" w:rsidP="00412952">
            <w:pPr>
              <w:jc w:val="center"/>
            </w:pPr>
            <w:r w:rsidRPr="007308B0">
              <w:t>+1967</w:t>
            </w:r>
          </w:p>
        </w:tc>
      </w:tr>
      <w:tr w:rsidR="006A1782" w:rsidTr="0051105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>Интернет-приемная адми-нистрации города Перми</w:t>
            </w:r>
          </w:p>
        </w:tc>
        <w:tc>
          <w:tcPr>
            <w:tcW w:w="1941" w:type="dxa"/>
            <w:vAlign w:val="center"/>
          </w:tcPr>
          <w:p w:rsidR="006A1782" w:rsidRPr="009B0773" w:rsidRDefault="00482F6C" w:rsidP="00511055">
            <w:pPr>
              <w:spacing w:line="360" w:lineRule="auto"/>
              <w:jc w:val="center"/>
            </w:pPr>
            <w:r>
              <w:t>1676</w:t>
            </w:r>
          </w:p>
        </w:tc>
        <w:tc>
          <w:tcPr>
            <w:tcW w:w="2031" w:type="dxa"/>
            <w:vAlign w:val="center"/>
          </w:tcPr>
          <w:p w:rsidR="006A1782" w:rsidRPr="009B0773" w:rsidRDefault="00482F6C" w:rsidP="00511055">
            <w:pPr>
              <w:spacing w:line="360" w:lineRule="auto"/>
              <w:jc w:val="center"/>
            </w:pPr>
            <w:r>
              <w:t>1901</w:t>
            </w:r>
          </w:p>
        </w:tc>
        <w:tc>
          <w:tcPr>
            <w:tcW w:w="1820" w:type="dxa"/>
            <w:vAlign w:val="center"/>
          </w:tcPr>
          <w:p w:rsidR="006A1782" w:rsidRPr="009B0773" w:rsidRDefault="00482F6C" w:rsidP="00511055">
            <w:pPr>
              <w:spacing w:line="360" w:lineRule="auto"/>
              <w:jc w:val="center"/>
            </w:pPr>
            <w:r>
              <w:t>-225</w:t>
            </w:r>
          </w:p>
        </w:tc>
      </w:tr>
      <w:tr w:rsidR="00412952" w:rsidTr="001A0343">
        <w:tc>
          <w:tcPr>
            <w:tcW w:w="3553" w:type="dxa"/>
          </w:tcPr>
          <w:p w:rsidR="00412952" w:rsidRPr="002A5F6B" w:rsidRDefault="00412952" w:rsidP="00475F22">
            <w:r w:rsidRPr="002A5F6B">
              <w:t>Прокуратура</w:t>
            </w:r>
          </w:p>
        </w:tc>
        <w:tc>
          <w:tcPr>
            <w:tcW w:w="1941" w:type="dxa"/>
          </w:tcPr>
          <w:p w:rsidR="00412952" w:rsidRPr="002A5F6B" w:rsidRDefault="00412952" w:rsidP="00412952">
            <w:pPr>
              <w:jc w:val="center"/>
            </w:pPr>
            <w:r w:rsidRPr="002A5F6B">
              <w:t>346</w:t>
            </w:r>
          </w:p>
        </w:tc>
        <w:tc>
          <w:tcPr>
            <w:tcW w:w="2031" w:type="dxa"/>
          </w:tcPr>
          <w:p w:rsidR="00412952" w:rsidRPr="002A5F6B" w:rsidRDefault="00412952" w:rsidP="00412952">
            <w:pPr>
              <w:jc w:val="center"/>
            </w:pPr>
            <w:r w:rsidRPr="002A5F6B">
              <w:t>447</w:t>
            </w:r>
          </w:p>
        </w:tc>
        <w:tc>
          <w:tcPr>
            <w:tcW w:w="1820" w:type="dxa"/>
          </w:tcPr>
          <w:p w:rsidR="00412952" w:rsidRDefault="00412952" w:rsidP="00412952">
            <w:pPr>
              <w:jc w:val="center"/>
            </w:pPr>
            <w:r w:rsidRPr="002A5F6B">
              <w:t>-101</w:t>
            </w:r>
          </w:p>
        </w:tc>
      </w:tr>
      <w:tr w:rsidR="00136925" w:rsidTr="0051105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  <w:vAlign w:val="center"/>
          </w:tcPr>
          <w:p w:rsidR="00136925" w:rsidRPr="00D35FA2" w:rsidRDefault="00D35FA2" w:rsidP="0051105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2031" w:type="dxa"/>
            <w:vAlign w:val="center"/>
          </w:tcPr>
          <w:p w:rsidR="00136925" w:rsidRPr="009B0773" w:rsidRDefault="004E1439" w:rsidP="00511055">
            <w:pPr>
              <w:spacing w:line="360" w:lineRule="auto"/>
              <w:jc w:val="center"/>
            </w:pPr>
            <w:r>
              <w:t>176</w:t>
            </w:r>
          </w:p>
        </w:tc>
        <w:tc>
          <w:tcPr>
            <w:tcW w:w="1820" w:type="dxa"/>
            <w:vAlign w:val="center"/>
          </w:tcPr>
          <w:p w:rsidR="00136925" w:rsidRPr="009B0773" w:rsidRDefault="00136925" w:rsidP="00511055">
            <w:pPr>
              <w:spacing w:line="360" w:lineRule="auto"/>
              <w:jc w:val="center"/>
            </w:pPr>
            <w:r>
              <w:t>+</w:t>
            </w:r>
          </w:p>
        </w:tc>
      </w:tr>
      <w:tr w:rsidR="00412952" w:rsidTr="00F72606">
        <w:tc>
          <w:tcPr>
            <w:tcW w:w="3553" w:type="dxa"/>
          </w:tcPr>
          <w:p w:rsidR="00412952" w:rsidRPr="00E9135B" w:rsidRDefault="00412952" w:rsidP="00E25CD5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941" w:type="dxa"/>
          </w:tcPr>
          <w:p w:rsidR="007F7986" w:rsidRDefault="007F7986" w:rsidP="00412952">
            <w:pPr>
              <w:jc w:val="center"/>
            </w:pPr>
          </w:p>
          <w:p w:rsidR="007F7986" w:rsidRDefault="007F7986" w:rsidP="00412952">
            <w:pPr>
              <w:jc w:val="center"/>
            </w:pPr>
          </w:p>
          <w:p w:rsidR="00412952" w:rsidRPr="00E9135B" w:rsidRDefault="00412952" w:rsidP="00412952">
            <w:pPr>
              <w:jc w:val="center"/>
            </w:pPr>
            <w:r w:rsidRPr="00E9135B">
              <w:t>137</w:t>
            </w:r>
          </w:p>
        </w:tc>
        <w:tc>
          <w:tcPr>
            <w:tcW w:w="2031" w:type="dxa"/>
          </w:tcPr>
          <w:p w:rsidR="007F7986" w:rsidRDefault="007F7986" w:rsidP="00412952">
            <w:pPr>
              <w:jc w:val="center"/>
            </w:pPr>
          </w:p>
          <w:p w:rsidR="007F7986" w:rsidRDefault="007F7986" w:rsidP="00412952">
            <w:pPr>
              <w:jc w:val="center"/>
            </w:pPr>
          </w:p>
          <w:p w:rsidR="00412952" w:rsidRPr="00E9135B" w:rsidRDefault="00412952" w:rsidP="00412952">
            <w:pPr>
              <w:jc w:val="center"/>
            </w:pPr>
            <w:r w:rsidRPr="00E9135B">
              <w:t>181</w:t>
            </w:r>
          </w:p>
        </w:tc>
        <w:tc>
          <w:tcPr>
            <w:tcW w:w="1820" w:type="dxa"/>
          </w:tcPr>
          <w:p w:rsidR="007F7986" w:rsidRDefault="007F7986" w:rsidP="00412952">
            <w:pPr>
              <w:jc w:val="center"/>
            </w:pPr>
          </w:p>
          <w:p w:rsidR="007F7986" w:rsidRDefault="007F7986" w:rsidP="00412952">
            <w:pPr>
              <w:jc w:val="center"/>
            </w:pPr>
          </w:p>
          <w:p w:rsidR="00412952" w:rsidRDefault="00412952" w:rsidP="00412952">
            <w:pPr>
              <w:jc w:val="center"/>
            </w:pPr>
            <w:r w:rsidRPr="00E9135B">
              <w:t>-44</w:t>
            </w:r>
          </w:p>
        </w:tc>
      </w:tr>
      <w:tr w:rsidR="00412952" w:rsidTr="00123E16">
        <w:tc>
          <w:tcPr>
            <w:tcW w:w="3553" w:type="dxa"/>
          </w:tcPr>
          <w:p w:rsidR="00412952" w:rsidRPr="00640592" w:rsidRDefault="00412952" w:rsidP="004D0FFC">
            <w:r w:rsidRPr="00640592"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412952" w:rsidRPr="00640592" w:rsidRDefault="00412952" w:rsidP="00412952">
            <w:pPr>
              <w:jc w:val="center"/>
            </w:pPr>
            <w:r w:rsidRPr="00640592">
              <w:t>91/129</w:t>
            </w:r>
          </w:p>
        </w:tc>
        <w:tc>
          <w:tcPr>
            <w:tcW w:w="2031" w:type="dxa"/>
          </w:tcPr>
          <w:p w:rsidR="00412952" w:rsidRPr="00640592" w:rsidRDefault="00412952" w:rsidP="00412952">
            <w:pPr>
              <w:jc w:val="center"/>
            </w:pPr>
            <w:r w:rsidRPr="00640592">
              <w:t>27/57</w:t>
            </w:r>
          </w:p>
        </w:tc>
        <w:tc>
          <w:tcPr>
            <w:tcW w:w="1820" w:type="dxa"/>
          </w:tcPr>
          <w:p w:rsidR="00412952" w:rsidRDefault="00412952" w:rsidP="00412952">
            <w:pPr>
              <w:jc w:val="center"/>
            </w:pPr>
            <w:r w:rsidRPr="00640592">
              <w:t>+64/72</w:t>
            </w:r>
          </w:p>
        </w:tc>
      </w:tr>
      <w:tr w:rsidR="00412952" w:rsidTr="00E37A26">
        <w:tc>
          <w:tcPr>
            <w:tcW w:w="3553" w:type="dxa"/>
          </w:tcPr>
          <w:p w:rsidR="00412952" w:rsidRPr="00846796" w:rsidRDefault="00412952" w:rsidP="00C92B3B">
            <w:r w:rsidRPr="00846796">
              <w:t>Территориальные федеральные органы</w:t>
            </w:r>
          </w:p>
        </w:tc>
        <w:tc>
          <w:tcPr>
            <w:tcW w:w="1941" w:type="dxa"/>
          </w:tcPr>
          <w:p w:rsidR="00412952" w:rsidRPr="00846796" w:rsidRDefault="00412952" w:rsidP="00412952">
            <w:pPr>
              <w:jc w:val="center"/>
            </w:pPr>
            <w:r w:rsidRPr="00846796">
              <w:t>70</w:t>
            </w:r>
          </w:p>
        </w:tc>
        <w:tc>
          <w:tcPr>
            <w:tcW w:w="2031" w:type="dxa"/>
          </w:tcPr>
          <w:p w:rsidR="00412952" w:rsidRPr="00846796" w:rsidRDefault="00412952" w:rsidP="00412952">
            <w:pPr>
              <w:jc w:val="center"/>
            </w:pPr>
            <w:r w:rsidRPr="00846796">
              <w:t>58</w:t>
            </w:r>
          </w:p>
        </w:tc>
        <w:tc>
          <w:tcPr>
            <w:tcW w:w="1820" w:type="dxa"/>
          </w:tcPr>
          <w:p w:rsidR="00412952" w:rsidRDefault="00412952" w:rsidP="00412952">
            <w:pPr>
              <w:jc w:val="center"/>
            </w:pPr>
            <w:r w:rsidRPr="00846796">
              <w:t>+12</w:t>
            </w:r>
          </w:p>
        </w:tc>
      </w:tr>
      <w:tr w:rsidR="00412952" w:rsidTr="00AA3611">
        <w:tc>
          <w:tcPr>
            <w:tcW w:w="3553" w:type="dxa"/>
          </w:tcPr>
          <w:p w:rsidR="00412952" w:rsidRPr="00C038A0" w:rsidRDefault="00412952" w:rsidP="00723EF3">
            <w:r w:rsidRPr="00C038A0"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7F7986" w:rsidRDefault="007F7986" w:rsidP="00412952">
            <w:pPr>
              <w:jc w:val="center"/>
            </w:pPr>
          </w:p>
          <w:p w:rsidR="00412952" w:rsidRPr="00C038A0" w:rsidRDefault="00412952" w:rsidP="00412952">
            <w:pPr>
              <w:jc w:val="center"/>
            </w:pPr>
            <w:r w:rsidRPr="00C038A0">
              <w:t>46</w:t>
            </w:r>
          </w:p>
        </w:tc>
        <w:tc>
          <w:tcPr>
            <w:tcW w:w="2031" w:type="dxa"/>
          </w:tcPr>
          <w:p w:rsidR="007F7986" w:rsidRDefault="007F7986" w:rsidP="00412952">
            <w:pPr>
              <w:jc w:val="center"/>
            </w:pPr>
          </w:p>
          <w:p w:rsidR="00412952" w:rsidRPr="00C038A0" w:rsidRDefault="00412952" w:rsidP="00412952">
            <w:pPr>
              <w:jc w:val="center"/>
            </w:pPr>
            <w:r w:rsidRPr="00C038A0">
              <w:t>53</w:t>
            </w:r>
          </w:p>
        </w:tc>
        <w:tc>
          <w:tcPr>
            <w:tcW w:w="1820" w:type="dxa"/>
          </w:tcPr>
          <w:p w:rsidR="007F7986" w:rsidRDefault="007F7986" w:rsidP="00412952">
            <w:pPr>
              <w:jc w:val="center"/>
            </w:pPr>
          </w:p>
          <w:p w:rsidR="00412952" w:rsidRDefault="00412952" w:rsidP="00412952">
            <w:pPr>
              <w:jc w:val="center"/>
            </w:pPr>
            <w:r w:rsidRPr="00C038A0">
              <w:t>-7</w:t>
            </w:r>
          </w:p>
        </w:tc>
      </w:tr>
      <w:tr w:rsidR="00136925" w:rsidTr="00511055">
        <w:tc>
          <w:tcPr>
            <w:tcW w:w="3553" w:type="dxa"/>
          </w:tcPr>
          <w:p w:rsidR="00136925" w:rsidRDefault="00136925" w:rsidP="009A18C9">
            <w:pPr>
              <w:pStyle w:val="a7"/>
              <w:jc w:val="both"/>
            </w:pPr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  <w:vAlign w:val="center"/>
          </w:tcPr>
          <w:p w:rsidR="00136925" w:rsidRPr="00D35FA2" w:rsidRDefault="00D35FA2" w:rsidP="0051105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31" w:type="dxa"/>
            <w:vAlign w:val="center"/>
          </w:tcPr>
          <w:p w:rsidR="00136925" w:rsidRDefault="004E1439" w:rsidP="00511055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1820" w:type="dxa"/>
            <w:vAlign w:val="center"/>
          </w:tcPr>
          <w:p w:rsidR="00136925" w:rsidRDefault="00136925" w:rsidP="00511055">
            <w:pPr>
              <w:spacing w:line="360" w:lineRule="auto"/>
              <w:jc w:val="center"/>
            </w:pPr>
            <w:r>
              <w:t>+128</w:t>
            </w:r>
          </w:p>
        </w:tc>
      </w:tr>
      <w:tr w:rsidR="00412952" w:rsidTr="00326EE9">
        <w:tc>
          <w:tcPr>
            <w:tcW w:w="3553" w:type="dxa"/>
          </w:tcPr>
          <w:p w:rsidR="00412952" w:rsidRPr="00B001C8" w:rsidRDefault="00412952" w:rsidP="000B6B63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41" w:type="dxa"/>
          </w:tcPr>
          <w:p w:rsidR="00412952" w:rsidRDefault="00412952" w:rsidP="00412952">
            <w:pPr>
              <w:jc w:val="center"/>
            </w:pPr>
          </w:p>
          <w:p w:rsidR="00412952" w:rsidRPr="00B001C8" w:rsidRDefault="00412952" w:rsidP="00412952">
            <w:pPr>
              <w:jc w:val="center"/>
            </w:pPr>
            <w:r w:rsidRPr="00B001C8">
              <w:t>29</w:t>
            </w:r>
          </w:p>
        </w:tc>
        <w:tc>
          <w:tcPr>
            <w:tcW w:w="2031" w:type="dxa"/>
          </w:tcPr>
          <w:p w:rsidR="00412952" w:rsidRDefault="00412952" w:rsidP="00412952">
            <w:pPr>
              <w:jc w:val="center"/>
            </w:pPr>
          </w:p>
          <w:p w:rsidR="00412952" w:rsidRPr="00B001C8" w:rsidRDefault="00412952" w:rsidP="00412952">
            <w:pPr>
              <w:jc w:val="center"/>
            </w:pPr>
            <w:r w:rsidRPr="00B001C8">
              <w:t>31</w:t>
            </w:r>
          </w:p>
        </w:tc>
        <w:tc>
          <w:tcPr>
            <w:tcW w:w="1820" w:type="dxa"/>
          </w:tcPr>
          <w:p w:rsidR="00412952" w:rsidRDefault="00412952" w:rsidP="00412952">
            <w:pPr>
              <w:jc w:val="center"/>
            </w:pPr>
          </w:p>
          <w:p w:rsidR="00412952" w:rsidRDefault="00412952" w:rsidP="00412952">
            <w:pPr>
              <w:jc w:val="center"/>
            </w:pPr>
            <w:r w:rsidRPr="00B001C8">
              <w:t>-2</w:t>
            </w:r>
          </w:p>
        </w:tc>
      </w:tr>
      <w:tr w:rsidR="00136925" w:rsidTr="00511055">
        <w:tc>
          <w:tcPr>
            <w:tcW w:w="3553" w:type="dxa"/>
          </w:tcPr>
          <w:p w:rsidR="00136925" w:rsidRDefault="00136925">
            <w:r>
              <w:t>Пермская городская Дума</w:t>
            </w:r>
          </w:p>
        </w:tc>
        <w:tc>
          <w:tcPr>
            <w:tcW w:w="1941" w:type="dxa"/>
            <w:vAlign w:val="center"/>
          </w:tcPr>
          <w:p w:rsidR="00136925" w:rsidRPr="00D35FA2" w:rsidRDefault="00D35FA2" w:rsidP="00511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31" w:type="dxa"/>
            <w:vAlign w:val="center"/>
          </w:tcPr>
          <w:p w:rsidR="00136925" w:rsidRPr="00D35FA2" w:rsidRDefault="00D35FA2" w:rsidP="00511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820" w:type="dxa"/>
            <w:vAlign w:val="center"/>
          </w:tcPr>
          <w:p w:rsidR="00136925" w:rsidRPr="00186D14" w:rsidRDefault="00136925" w:rsidP="00511055">
            <w:pPr>
              <w:jc w:val="center"/>
              <w:rPr>
                <w:lang w:val="en-US"/>
              </w:rPr>
            </w:pPr>
            <w:r>
              <w:t>-</w:t>
            </w:r>
            <w:r w:rsidR="00186D14">
              <w:rPr>
                <w:lang w:val="en-US"/>
              </w:rPr>
              <w:t>20</w:t>
            </w:r>
          </w:p>
        </w:tc>
      </w:tr>
      <w:tr w:rsidR="004F157D" w:rsidTr="00511055">
        <w:tc>
          <w:tcPr>
            <w:tcW w:w="3553" w:type="dxa"/>
          </w:tcPr>
          <w:p w:rsidR="004F157D" w:rsidRDefault="004F157D">
            <w:r w:rsidRPr="00C67F3D">
              <w:t>Приволжский Федеральный округ</w:t>
            </w:r>
          </w:p>
        </w:tc>
        <w:tc>
          <w:tcPr>
            <w:tcW w:w="1941" w:type="dxa"/>
            <w:vAlign w:val="center"/>
          </w:tcPr>
          <w:p w:rsidR="004F157D" w:rsidRPr="00D35FA2" w:rsidRDefault="00D35FA2" w:rsidP="00511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31" w:type="dxa"/>
            <w:vAlign w:val="center"/>
          </w:tcPr>
          <w:p w:rsidR="004F157D" w:rsidRPr="00D35FA2" w:rsidRDefault="00D35FA2" w:rsidP="00511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820" w:type="dxa"/>
            <w:vAlign w:val="center"/>
          </w:tcPr>
          <w:p w:rsidR="004F157D" w:rsidRPr="00186D14" w:rsidRDefault="009B0773" w:rsidP="00511055">
            <w:pPr>
              <w:jc w:val="center"/>
              <w:rPr>
                <w:lang w:val="en-US"/>
              </w:rPr>
            </w:pPr>
            <w:r>
              <w:t>-</w:t>
            </w:r>
            <w:r w:rsidR="00186D14">
              <w:rPr>
                <w:lang w:val="en-US"/>
              </w:rPr>
              <w:t>6</w:t>
            </w:r>
          </w:p>
        </w:tc>
      </w:tr>
      <w:tr w:rsidR="00D35F99" w:rsidTr="00B256DA">
        <w:trPr>
          <w:trHeight w:val="701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  <w:vAlign w:val="center"/>
          </w:tcPr>
          <w:p w:rsidR="00D35F99" w:rsidRPr="00D35FA2" w:rsidRDefault="00D35FA2" w:rsidP="0051105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31" w:type="dxa"/>
            <w:vAlign w:val="center"/>
          </w:tcPr>
          <w:p w:rsidR="00D35F99" w:rsidRPr="00D35FA2" w:rsidRDefault="00D35FA2" w:rsidP="0051105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20" w:type="dxa"/>
            <w:vAlign w:val="center"/>
          </w:tcPr>
          <w:p w:rsidR="00D35F99" w:rsidRPr="00186D14" w:rsidRDefault="009B0773" w:rsidP="00511055">
            <w:pPr>
              <w:spacing w:line="360" w:lineRule="auto"/>
              <w:jc w:val="center"/>
              <w:rPr>
                <w:lang w:val="en-US"/>
              </w:rPr>
            </w:pPr>
            <w:r w:rsidRPr="009B0773">
              <w:t>+</w:t>
            </w:r>
            <w:r w:rsidR="00186D14">
              <w:rPr>
                <w:lang w:val="en-US"/>
              </w:rPr>
              <w:t>2</w:t>
            </w:r>
          </w:p>
        </w:tc>
      </w:tr>
    </w:tbl>
    <w:p w:rsidR="00C96F02" w:rsidRDefault="00C96F02" w:rsidP="00864007">
      <w:pPr>
        <w:spacing w:after="0" w:line="360" w:lineRule="auto"/>
        <w:ind w:firstLine="708"/>
        <w:jc w:val="both"/>
      </w:pPr>
      <w:r>
        <w:t xml:space="preserve">Из </w:t>
      </w:r>
      <w:r w:rsidR="00303DD1">
        <w:t>8076</w:t>
      </w:r>
      <w:r>
        <w:t xml:space="preserve"> обращений, зарегистрированных в администрации города Перми в </w:t>
      </w:r>
      <w:r w:rsidR="00303DD1">
        <w:t>3</w:t>
      </w:r>
      <w:r>
        <w:t xml:space="preserve"> квартале 2018 года, поступило от жителей города Перми </w:t>
      </w:r>
      <w:r w:rsidR="00303DD1">
        <w:t>5</w:t>
      </w:r>
      <w:r w:rsidR="00336EF2">
        <w:t>8</w:t>
      </w:r>
      <w:r w:rsidR="00303DD1">
        <w:t>8</w:t>
      </w:r>
      <w:r w:rsidR="00336EF2">
        <w:t>9</w:t>
      </w:r>
      <w:r>
        <w:t xml:space="preserve"> обращений </w:t>
      </w:r>
      <w:r w:rsidRPr="00D01E6D">
        <w:t>(</w:t>
      </w:r>
      <w:r w:rsidR="006613A1">
        <w:t>72</w:t>
      </w:r>
      <w:r w:rsidRPr="00D01E6D">
        <w:t>,</w:t>
      </w:r>
      <w:r w:rsidR="006613A1">
        <w:t>9</w:t>
      </w:r>
      <w:r>
        <w:t xml:space="preserve"> % от общего количества обращений; </w:t>
      </w:r>
      <w:r w:rsidR="00336EF2" w:rsidRPr="00336EF2">
        <w:t>6013</w:t>
      </w:r>
      <w:r w:rsidRPr="00336EF2">
        <w:t xml:space="preserve"> обращений в </w:t>
      </w:r>
      <w:r w:rsidR="00336EF2" w:rsidRPr="00336EF2">
        <w:t>3</w:t>
      </w:r>
      <w:r w:rsidRPr="00336EF2">
        <w:t xml:space="preserve"> квартале 2017 года</w:t>
      </w:r>
      <w:r w:rsidR="00336EF2">
        <w:t xml:space="preserve"> –</w:t>
      </w:r>
      <w:r w:rsidRPr="00336EF2">
        <w:t xml:space="preserve"> </w:t>
      </w:r>
      <w:r w:rsidR="00336EF2">
        <w:t>74</w:t>
      </w:r>
      <w:r w:rsidRPr="00336EF2">
        <w:t>,</w:t>
      </w:r>
      <w:r w:rsidR="00336EF2">
        <w:t>6</w:t>
      </w:r>
      <w:r w:rsidRPr="00336EF2">
        <w:t xml:space="preserve"> %),</w:t>
      </w:r>
      <w:r>
        <w:t xml:space="preserve"> от жителей Пермского края – </w:t>
      </w:r>
      <w:r w:rsidR="00D618A1">
        <w:t>1994</w:t>
      </w:r>
      <w:r w:rsidRPr="00D01E6D">
        <w:t xml:space="preserve"> (</w:t>
      </w:r>
      <w:r w:rsidR="00336EF2">
        <w:t>1903</w:t>
      </w:r>
      <w:r w:rsidRPr="00D01E6D">
        <w:t>) обращений, жителей других регионов Российской Федерации – 1</w:t>
      </w:r>
      <w:r w:rsidR="00336EF2">
        <w:t>9</w:t>
      </w:r>
      <w:r w:rsidRPr="00D01E6D">
        <w:t>3 (1</w:t>
      </w:r>
      <w:r w:rsidR="00336EF2">
        <w:t>47</w:t>
      </w:r>
      <w:r w:rsidRPr="00D01E6D">
        <w:t>) обращени</w:t>
      </w:r>
      <w:r w:rsidR="00256890">
        <w:t>я</w:t>
      </w:r>
      <w:r>
        <w:t xml:space="preserve">. </w:t>
      </w:r>
    </w:p>
    <w:p w:rsidR="00C96F02" w:rsidRDefault="00C96F02" w:rsidP="00C96F02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F92BACA" wp14:editId="4B14BD5C">
            <wp:extent cx="5925312" cy="3200400"/>
            <wp:effectExtent l="0" t="0" r="184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6F02" w:rsidRDefault="00C96F02" w:rsidP="003F2307">
      <w:pPr>
        <w:autoSpaceDE w:val="0"/>
        <w:autoSpaceDN w:val="0"/>
        <w:adjustRightInd w:val="0"/>
        <w:spacing w:after="0" w:line="360" w:lineRule="auto"/>
        <w:jc w:val="both"/>
      </w:pPr>
    </w:p>
    <w:p w:rsidR="003F2307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C96F02">
        <w:tab/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подвопросам в соответствии </w:t>
      </w:r>
      <w:r>
        <w:t xml:space="preserve">с </w:t>
      </w:r>
      <w:r w:rsidR="00256890">
        <w:t>Всероссийским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тематическим классификатором обращений граждан, организаций и общественных объединений: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>по разделу «Экономика»</w:t>
      </w:r>
      <w:r>
        <w:t xml:space="preserve"> поступило</w:t>
      </w:r>
      <w:r w:rsidR="001A427D" w:rsidRPr="00FF3BDE">
        <w:t xml:space="preserve"> </w:t>
      </w:r>
      <w:r w:rsidR="006C0EEB">
        <w:t>4440</w:t>
      </w:r>
      <w:r w:rsidR="00AC17C2">
        <w:t xml:space="preserve"> вопрос</w:t>
      </w:r>
      <w:r w:rsidR="00256890">
        <w:t>ов</w:t>
      </w:r>
      <w:r w:rsidR="00AC17C2">
        <w:t>,</w:t>
      </w:r>
      <w:r w:rsidR="001A427D">
        <w:t xml:space="preserve"> что на </w:t>
      </w:r>
      <w:r w:rsidR="00CD43A0">
        <w:t>70</w:t>
      </w:r>
      <w:r w:rsidR="001A427D">
        <w:t xml:space="preserve"> вопрос</w:t>
      </w:r>
      <w:r w:rsidR="00BC588D">
        <w:t>ов</w:t>
      </w:r>
      <w:r w:rsidR="001A427D">
        <w:t xml:space="preserve"> </w:t>
      </w:r>
      <w:r w:rsidR="001A427D" w:rsidRPr="00CD43A0">
        <w:t>больше,</w:t>
      </w:r>
      <w:r w:rsidR="001A427D">
        <w:t xml:space="preserve"> чем в </w:t>
      </w:r>
      <w:r w:rsidR="005326B0">
        <w:t>3</w:t>
      </w:r>
      <w:r w:rsidR="001A427D">
        <w:t xml:space="preserve"> квартале 201</w:t>
      </w:r>
      <w:r w:rsidR="00C96F02">
        <w:t>7</w:t>
      </w:r>
      <w:r w:rsidR="001A427D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«Жилищно-коммунальная сфера» </w:t>
      </w:r>
      <w:r w:rsidR="009D4564">
        <w:t>–</w:t>
      </w:r>
      <w:r w:rsidR="001A427D" w:rsidRPr="00FF3BDE">
        <w:t xml:space="preserve"> </w:t>
      </w:r>
      <w:r w:rsidR="006C0EEB">
        <w:t>1978</w:t>
      </w:r>
      <w:r w:rsidR="00AC17C2">
        <w:t xml:space="preserve"> </w:t>
      </w:r>
      <w:r w:rsidR="001A427D" w:rsidRPr="00FF3BDE">
        <w:t>вопрос</w:t>
      </w:r>
      <w:r w:rsidR="00AC17C2">
        <w:t>ов</w:t>
      </w:r>
      <w:r w:rsidR="001A427D">
        <w:t xml:space="preserve">, что на </w:t>
      </w:r>
      <w:r w:rsidR="00CD43A0">
        <w:t>260</w:t>
      </w:r>
      <w:r w:rsidR="00BC588D">
        <w:t xml:space="preserve"> </w:t>
      </w:r>
      <w:r w:rsidR="001A427D">
        <w:t>вопрос</w:t>
      </w:r>
      <w:r w:rsidR="00BC588D">
        <w:t>ов</w:t>
      </w:r>
      <w:r w:rsidR="00FF3BDE">
        <w:t xml:space="preserve"> </w:t>
      </w:r>
      <w:r w:rsidR="00CD43A0">
        <w:t>меньше</w:t>
      </w:r>
      <w:r w:rsidR="00BC588D">
        <w:t>,</w:t>
      </w:r>
      <w:r w:rsidR="001A427D">
        <w:t xml:space="preserve"> чем в </w:t>
      </w:r>
      <w:r w:rsidR="005326B0">
        <w:t>3</w:t>
      </w:r>
      <w:r w:rsidR="001A427D">
        <w:t xml:space="preserve"> квартале 201</w:t>
      </w:r>
      <w:r w:rsidR="00C96F02">
        <w:t>7</w:t>
      </w:r>
      <w:r w:rsidR="001A427D">
        <w:t xml:space="preserve"> года,</w:t>
      </w:r>
    </w:p>
    <w:p w:rsidR="001A427D" w:rsidRDefault="004F157D" w:rsidP="004F157D">
      <w:pPr>
        <w:spacing w:after="0" w:line="360" w:lineRule="auto"/>
        <w:jc w:val="both"/>
      </w:pPr>
      <w:r>
        <w:t xml:space="preserve">      </w:t>
      </w:r>
      <w:r w:rsidR="001A427D" w:rsidRPr="00FF3BDE">
        <w:t xml:space="preserve">по разделу «Социальная сфера» </w:t>
      </w:r>
      <w:r w:rsidR="003C7D1A" w:rsidRPr="00FF3BDE">
        <w:t>–</w:t>
      </w:r>
      <w:r w:rsidR="001A427D" w:rsidRPr="00FF3BDE">
        <w:t xml:space="preserve"> </w:t>
      </w:r>
      <w:r w:rsidR="006C0EEB">
        <w:t>1405</w:t>
      </w:r>
      <w:r w:rsidR="001A427D" w:rsidRPr="00FF3BDE">
        <w:t xml:space="preserve"> вопрос</w:t>
      </w:r>
      <w:r w:rsidR="00256890">
        <w:t>ов</w:t>
      </w:r>
      <w:r w:rsidR="001A427D">
        <w:t xml:space="preserve">, что на </w:t>
      </w:r>
      <w:r w:rsidR="008D2D25">
        <w:t>353</w:t>
      </w:r>
      <w:r w:rsidR="001A427D">
        <w:t xml:space="preserve"> вопрос</w:t>
      </w:r>
      <w:r w:rsidR="008D2D25">
        <w:t>а</w:t>
      </w:r>
      <w:r w:rsidR="001A427D">
        <w:t xml:space="preserve"> </w:t>
      </w:r>
      <w:r w:rsidR="00AC17C2" w:rsidRPr="008D2D25">
        <w:t>бол</w:t>
      </w:r>
      <w:r w:rsidR="00BC588D" w:rsidRPr="008D2D25">
        <w:t>ь</w:t>
      </w:r>
      <w:r w:rsidR="001A427D" w:rsidRPr="008D2D25">
        <w:t>ше,</w:t>
      </w:r>
      <w:r w:rsidR="001A427D">
        <w:t xml:space="preserve"> чем в </w:t>
      </w:r>
      <w:r w:rsidR="00A867E5">
        <w:t>3</w:t>
      </w:r>
      <w:r w:rsidR="001A427D">
        <w:t xml:space="preserve"> квартале 201</w:t>
      </w:r>
      <w:r w:rsidR="00C96F02">
        <w:t>7</w:t>
      </w:r>
      <w:r w:rsidR="001A427D">
        <w:t xml:space="preserve"> года,</w:t>
      </w:r>
    </w:p>
    <w:p w:rsidR="00223F9B" w:rsidRDefault="004F157D" w:rsidP="004F157D">
      <w:pPr>
        <w:spacing w:after="0" w:line="360" w:lineRule="auto"/>
        <w:jc w:val="both"/>
      </w:pPr>
      <w:r>
        <w:t xml:space="preserve">      </w:t>
      </w:r>
      <w:r w:rsidR="00E043FB" w:rsidRPr="00FF3BDE">
        <w:t>по разделу «Государство, общество и политика»</w:t>
      </w:r>
      <w:r w:rsidR="003C7D1A" w:rsidRPr="00FF3BDE">
        <w:t xml:space="preserve"> –</w:t>
      </w:r>
      <w:r w:rsidR="00E043FB" w:rsidRPr="00FF3BDE">
        <w:t xml:space="preserve"> </w:t>
      </w:r>
      <w:r w:rsidR="006C0EEB">
        <w:t>255</w:t>
      </w:r>
      <w:r w:rsidR="00774981">
        <w:t xml:space="preserve"> </w:t>
      </w:r>
      <w:r w:rsidR="00E043FB" w:rsidRPr="00FF3BDE">
        <w:t xml:space="preserve">вопрос, </w:t>
      </w:r>
      <w:r w:rsidR="00E043FB">
        <w:t xml:space="preserve">что на </w:t>
      </w:r>
      <w:r w:rsidR="00821E1A">
        <w:t>247</w:t>
      </w:r>
      <w:r w:rsidR="00E043FB">
        <w:t xml:space="preserve"> вопрос</w:t>
      </w:r>
      <w:r w:rsidR="00821E1A">
        <w:t>ов</w:t>
      </w:r>
      <w:r w:rsidR="00E043FB">
        <w:t xml:space="preserve"> </w:t>
      </w:r>
      <w:r w:rsidR="008D2D25">
        <w:t>меньше</w:t>
      </w:r>
      <w:r w:rsidR="00E043FB">
        <w:t xml:space="preserve">, чем в </w:t>
      </w:r>
      <w:r w:rsidR="005326B0">
        <w:t>3</w:t>
      </w:r>
      <w:r w:rsidR="00E043FB">
        <w:t xml:space="preserve"> кв</w:t>
      </w:r>
      <w:r w:rsidR="001A427D">
        <w:t>артале</w:t>
      </w:r>
      <w:r w:rsidR="00E043FB">
        <w:t xml:space="preserve"> 201</w:t>
      </w:r>
      <w:r w:rsidR="00C96F02">
        <w:t>7</w:t>
      </w:r>
      <w:r w:rsidR="00E043FB">
        <w:t xml:space="preserve"> г</w:t>
      </w:r>
      <w:r w:rsidR="001A427D">
        <w:t>ода,</w:t>
      </w:r>
    </w:p>
    <w:p w:rsidR="00E043FB" w:rsidRDefault="004F157D" w:rsidP="004F157D">
      <w:pPr>
        <w:spacing w:after="0" w:line="360" w:lineRule="auto"/>
        <w:jc w:val="both"/>
      </w:pPr>
      <w:r>
        <w:t xml:space="preserve">       </w:t>
      </w:r>
      <w:r w:rsidR="00C61E56">
        <w:t xml:space="preserve">по разделу </w:t>
      </w:r>
      <w:r w:rsidR="005B4BAD" w:rsidRPr="00FF3BDE">
        <w:t xml:space="preserve">«Оборона, безопасность, законность» </w:t>
      </w:r>
      <w:r w:rsidR="003C7D1A" w:rsidRPr="00FF3BDE">
        <w:t>–</w:t>
      </w:r>
      <w:r w:rsidR="005B4BAD" w:rsidRPr="00FF3BDE">
        <w:t xml:space="preserve"> </w:t>
      </w:r>
      <w:r w:rsidR="006C0EEB">
        <w:t>202</w:t>
      </w:r>
      <w:r w:rsidR="00774981">
        <w:t xml:space="preserve"> </w:t>
      </w:r>
      <w:r w:rsidR="00A867E5">
        <w:t>вопрос</w:t>
      </w:r>
      <w:r w:rsidR="00774981">
        <w:t>ов</w:t>
      </w:r>
      <w:r w:rsidR="005B4BAD" w:rsidRPr="00FF3BDE">
        <w:t>,</w:t>
      </w:r>
      <w:r w:rsidR="005B4BAD">
        <w:t xml:space="preserve"> что на </w:t>
      </w:r>
      <w:r w:rsidR="006C0EEB">
        <w:t>109</w:t>
      </w:r>
      <w:r w:rsidR="00FF3BDE">
        <w:t xml:space="preserve"> </w:t>
      </w:r>
      <w:r w:rsidR="005B4BAD">
        <w:t>вопрос</w:t>
      </w:r>
      <w:r w:rsidR="006C0EEB">
        <w:t>ов</w:t>
      </w:r>
      <w:r w:rsidR="005B4BAD">
        <w:t xml:space="preserve"> </w:t>
      </w:r>
      <w:r w:rsidR="006C0EEB">
        <w:t>больше</w:t>
      </w:r>
      <w:r w:rsidR="005B4BAD">
        <w:t>, чем в</w:t>
      </w:r>
      <w:r w:rsidR="005326B0">
        <w:t xml:space="preserve"> 3</w:t>
      </w:r>
      <w:r w:rsidR="005B4BAD">
        <w:t xml:space="preserve"> кв</w:t>
      </w:r>
      <w:r w:rsidR="001A427D">
        <w:t xml:space="preserve">артале </w:t>
      </w:r>
      <w:r w:rsidR="005B4BAD">
        <w:t>201</w:t>
      </w:r>
      <w:r w:rsidR="00C96F02">
        <w:t>7</w:t>
      </w:r>
      <w:r w:rsidR="005B4BAD">
        <w:t xml:space="preserve"> г</w:t>
      </w:r>
      <w:r w:rsidR="001A427D">
        <w:t>ода.</w:t>
      </w: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E850272" wp14:editId="3FBBA86E">
            <wp:extent cx="5996940" cy="2706624"/>
            <wp:effectExtent l="0" t="0" r="38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481A" w:rsidRDefault="009104FA" w:rsidP="001854B5">
      <w:pPr>
        <w:spacing w:after="0" w:line="360" w:lineRule="auto"/>
        <w:ind w:firstLine="708"/>
        <w:jc w:val="both"/>
      </w:pPr>
      <w:r w:rsidRPr="00DB5492">
        <w:t xml:space="preserve">Наибольшее количество вопросов, содержащихся в обращениях, поступивших в </w:t>
      </w:r>
      <w:r w:rsidR="00BC588D" w:rsidRPr="00DB5492">
        <w:t>3</w:t>
      </w:r>
      <w:r w:rsidRPr="00DB5492">
        <w:t xml:space="preserve"> кв</w:t>
      </w:r>
      <w:r w:rsidR="00F67831" w:rsidRPr="00DB5492">
        <w:t>артале 2</w:t>
      </w:r>
      <w:r w:rsidRPr="00DB5492">
        <w:t>01</w:t>
      </w:r>
      <w:r w:rsidR="00C96F02">
        <w:t>8</w:t>
      </w:r>
      <w:r w:rsidRPr="00DB5492">
        <w:t xml:space="preserve"> г</w:t>
      </w:r>
      <w:r w:rsidR="00F67831" w:rsidRPr="00DB5492">
        <w:t>ода</w:t>
      </w:r>
      <w:r w:rsidR="003C7D1A" w:rsidRPr="00DB5492">
        <w:t>,</w:t>
      </w:r>
      <w:r w:rsidR="00827DF7" w:rsidRPr="00DB5492">
        <w:t xml:space="preserve"> относятся к разделам</w:t>
      </w:r>
      <w:r w:rsidR="00C40B80" w:rsidRPr="00DB5492">
        <w:t xml:space="preserve"> «Экономика»</w:t>
      </w:r>
    </w:p>
    <w:p w:rsidR="00C500DA" w:rsidRDefault="00C40B80" w:rsidP="004F157D">
      <w:pPr>
        <w:spacing w:after="0" w:line="360" w:lineRule="auto"/>
        <w:jc w:val="both"/>
      </w:pPr>
      <w:r w:rsidRPr="00DB5492">
        <w:t xml:space="preserve"> (</w:t>
      </w:r>
      <w:r w:rsidR="005C7777" w:rsidRPr="000A6D69">
        <w:t>5</w:t>
      </w:r>
      <w:r w:rsidR="000A6D69" w:rsidRPr="000A6D69">
        <w:t>4</w:t>
      </w:r>
      <w:r w:rsidR="00E9481A">
        <w:t xml:space="preserve"> </w:t>
      </w:r>
      <w:r w:rsidRPr="00DB5492">
        <w:t>% от общего количества вопросов)</w:t>
      </w:r>
      <w:r w:rsidR="00297F23" w:rsidRPr="00DB5492">
        <w:t xml:space="preserve"> и </w:t>
      </w:r>
      <w:r w:rsidR="00827DF7" w:rsidRPr="00DB5492">
        <w:t>«Жилищно-коммунальная сфера»</w:t>
      </w:r>
      <w:r w:rsidR="00111F12" w:rsidRPr="00DB5492">
        <w:t xml:space="preserve"> </w:t>
      </w:r>
    </w:p>
    <w:p w:rsidR="003C7D1A" w:rsidRDefault="00C40B80" w:rsidP="004F157D">
      <w:pPr>
        <w:spacing w:after="0" w:line="360" w:lineRule="auto"/>
        <w:jc w:val="both"/>
      </w:pPr>
      <w:r w:rsidRPr="000A6D69">
        <w:t>(</w:t>
      </w:r>
      <w:r w:rsidR="005C7777" w:rsidRPr="000A6D69">
        <w:t>2</w:t>
      </w:r>
      <w:r w:rsidR="006C452A" w:rsidRPr="000A6D69">
        <w:t>4</w:t>
      </w:r>
      <w:r w:rsidR="00827DF7" w:rsidRPr="00DB5492">
        <w:t xml:space="preserve"> % от общего количества вопросов</w:t>
      </w:r>
      <w:r w:rsidR="00297F23" w:rsidRPr="00DB5492">
        <w:t>)</w:t>
      </w:r>
      <w:r w:rsidR="00111F12" w:rsidRPr="00DB5492">
        <w:t>.</w:t>
      </w:r>
    </w:p>
    <w:p w:rsidR="00827DF7" w:rsidRDefault="00C500DA" w:rsidP="00C500DA">
      <w:pPr>
        <w:spacing w:after="0" w:line="360" w:lineRule="auto"/>
        <w:jc w:val="both"/>
      </w:pPr>
      <w:r>
        <w:t xml:space="preserve">      </w:t>
      </w:r>
      <w:r w:rsidR="00111F12">
        <w:t xml:space="preserve"> </w:t>
      </w:r>
      <w:r w:rsidR="00111F12" w:rsidRPr="00297F23">
        <w:t xml:space="preserve">В разделе </w:t>
      </w:r>
      <w:r w:rsidR="00827DF7" w:rsidRPr="00297F23">
        <w:t>«Социальная сфера»</w:t>
      </w:r>
      <w:r w:rsidR="00111F12"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="00111F12" w:rsidRPr="00297F23">
        <w:t xml:space="preserve">составило </w:t>
      </w:r>
      <w:r w:rsidR="000A6D69">
        <w:t>17</w:t>
      </w:r>
      <w:r w:rsidR="00A32B2E">
        <w:t xml:space="preserve"> </w:t>
      </w:r>
      <w:r w:rsidR="00827DF7" w:rsidRPr="00297F23">
        <w:t>%</w:t>
      </w:r>
      <w:r w:rsidR="00111F12" w:rsidRPr="00297F23">
        <w:t>, в разделе «Государство, общество и политика»</w:t>
      </w:r>
      <w:r w:rsidR="001A427D">
        <w:t xml:space="preserve"> –</w:t>
      </w:r>
      <w:r w:rsidR="00111F12" w:rsidRPr="00297F23">
        <w:t xml:space="preserve"> </w:t>
      </w:r>
      <w:r w:rsidR="000A6D69">
        <w:t>3</w:t>
      </w:r>
      <w:r w:rsidR="00111F12" w:rsidRPr="00297F23">
        <w:t xml:space="preserve">%, </w:t>
      </w:r>
      <w:r w:rsidR="00297F23" w:rsidRPr="00297F23">
        <w:t xml:space="preserve">в </w:t>
      </w:r>
      <w:r w:rsidR="00111F12" w:rsidRPr="00297F23">
        <w:t>раздел</w:t>
      </w:r>
      <w:r w:rsidR="00297F23" w:rsidRPr="00297F23">
        <w:t>е</w:t>
      </w:r>
      <w:r w:rsidR="00111F12" w:rsidRPr="00297F23">
        <w:t xml:space="preserve"> </w:t>
      </w:r>
      <w:r w:rsidR="00297F23" w:rsidRPr="00297F23">
        <w:t>«</w:t>
      </w:r>
      <w:r w:rsidR="00111F12" w:rsidRPr="00297F23">
        <w:t xml:space="preserve">Оборона, безопасность и законность» </w:t>
      </w:r>
      <w:r w:rsidR="001A427D">
        <w:t>–</w:t>
      </w:r>
      <w:r w:rsidR="00111F12" w:rsidRPr="00297F23">
        <w:t xml:space="preserve"> </w:t>
      </w:r>
      <w:r w:rsidR="000A6D69">
        <w:t>2</w:t>
      </w:r>
      <w:r w:rsidR="00E9481A">
        <w:t xml:space="preserve"> </w:t>
      </w:r>
      <w:r w:rsidR="00111F12" w:rsidRPr="00297F23">
        <w:t>%</w:t>
      </w:r>
      <w:r w:rsidR="00136925">
        <w:t>.</w:t>
      </w:r>
    </w:p>
    <w:p w:rsidR="00111F12" w:rsidRDefault="00C500DA" w:rsidP="00C500DA">
      <w:pPr>
        <w:spacing w:after="0" w:line="360" w:lineRule="auto"/>
        <w:jc w:val="both"/>
      </w:pPr>
      <w:r>
        <w:t xml:space="preserve">        </w:t>
      </w:r>
      <w:r w:rsidR="00111F12">
        <w:t>По темам вопросы разделов распределилась следующим образом</w:t>
      </w:r>
      <w:r w:rsidR="00123B75">
        <w:t>.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</w:t>
      </w:r>
      <w:r w:rsidR="00123B75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373E79">
        <w:t>3120</w:t>
      </w:r>
      <w:r w:rsidR="006431F2">
        <w:t xml:space="preserve"> </w:t>
      </w:r>
      <w:r>
        <w:t>вопрос</w:t>
      </w:r>
      <w:r w:rsidR="00256890">
        <w:t>ов</w:t>
      </w:r>
      <w:r>
        <w:t xml:space="preserve">, что на </w:t>
      </w:r>
      <w:r w:rsidR="00186AF1">
        <w:t>437</w:t>
      </w:r>
      <w:r w:rsidR="00DD3E7E">
        <w:t xml:space="preserve"> </w:t>
      </w:r>
      <w:r>
        <w:t>вопрос</w:t>
      </w:r>
      <w:r w:rsidR="00186AF1">
        <w:t>ов</w:t>
      </w:r>
      <w:r>
        <w:t xml:space="preserve"> </w:t>
      </w:r>
    </w:p>
    <w:p w:rsidR="00F67831" w:rsidRDefault="00186AF1" w:rsidP="00AA618B">
      <w:pPr>
        <w:spacing w:after="0" w:line="360" w:lineRule="auto"/>
        <w:jc w:val="both"/>
      </w:pPr>
      <w:r>
        <w:t>меньше</w:t>
      </w:r>
      <w:r w:rsidR="00F67831">
        <w:t xml:space="preserve">, чем в </w:t>
      </w:r>
      <w:r w:rsidR="009F3AA6">
        <w:t>3</w:t>
      </w:r>
      <w:r w:rsidR="00F67831">
        <w:t xml:space="preserve"> квартале 201</w:t>
      </w:r>
      <w:r w:rsidR="005768A6">
        <w:t>7</w:t>
      </w:r>
      <w:r w:rsidR="00F67831">
        <w:t xml:space="preserve"> года;</w:t>
      </w:r>
    </w:p>
    <w:p w:rsidR="00952D2E" w:rsidRDefault="00952D2E" w:rsidP="00AA618B">
      <w:pPr>
        <w:spacing w:after="0" w:line="360" w:lineRule="auto"/>
        <w:jc w:val="both"/>
      </w:pPr>
      <w:r>
        <w:tab/>
        <w:t>2.</w:t>
      </w:r>
      <w:r w:rsidRPr="00952D2E">
        <w:t xml:space="preserve"> </w:t>
      </w:r>
      <w:r>
        <w:t xml:space="preserve">«Информация и информатизация» – 777 вопросов, что на </w:t>
      </w:r>
      <w:r w:rsidR="006D2F23">
        <w:t>601</w:t>
      </w:r>
      <w:r>
        <w:t xml:space="preserve"> вопрос </w:t>
      </w:r>
      <w:r w:rsidRPr="006D2F23">
        <w:t>больше</w:t>
      </w:r>
      <w:r>
        <w:t>, чем в 3 квартале 2017 года;</w:t>
      </w:r>
    </w:p>
    <w:p w:rsidR="00F67831" w:rsidRDefault="00952D2E" w:rsidP="00AA618B">
      <w:pPr>
        <w:pStyle w:val="a4"/>
        <w:spacing w:after="0" w:line="360" w:lineRule="auto"/>
        <w:jc w:val="both"/>
      </w:pPr>
      <w:r>
        <w:t>3</w:t>
      </w:r>
      <w:r w:rsidR="00F67831">
        <w:t>.</w:t>
      </w:r>
      <w:r>
        <w:t xml:space="preserve"> </w:t>
      </w:r>
      <w:r w:rsidR="00F67831">
        <w:t xml:space="preserve">«Природные ресурсы и охрана окружающей природной среды» – </w:t>
      </w:r>
      <w:r w:rsidR="00373E79">
        <w:t>508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256890">
        <w:t>ов</w:t>
      </w:r>
      <w:r>
        <w:t xml:space="preserve">, что на </w:t>
      </w:r>
      <w:r w:rsidR="006D2F23">
        <w:t>8</w:t>
      </w:r>
      <w:r w:rsidR="00DD3E7E">
        <w:t xml:space="preserve"> </w:t>
      </w:r>
      <w:r>
        <w:t>вопрос</w:t>
      </w:r>
      <w:r w:rsidR="006D2F23">
        <w:t>ов</w:t>
      </w:r>
      <w:r>
        <w:t xml:space="preserve"> </w:t>
      </w:r>
      <w:r w:rsidR="006D2F23">
        <w:t>меньше</w:t>
      </w:r>
      <w:r>
        <w:t>, чем в</w:t>
      </w:r>
      <w:r w:rsidR="00AD481D">
        <w:t xml:space="preserve"> </w:t>
      </w:r>
      <w:r w:rsidR="009F3AA6">
        <w:t>3</w:t>
      </w:r>
      <w:r>
        <w:t xml:space="preserve"> квартале 201</w:t>
      </w:r>
      <w:r w:rsidR="005768A6">
        <w:t>7</w:t>
      </w:r>
      <w:r>
        <w:t xml:space="preserve"> года;</w:t>
      </w:r>
    </w:p>
    <w:p w:rsidR="00F67831" w:rsidRDefault="00F67831" w:rsidP="00022197">
      <w:pPr>
        <w:spacing w:after="0" w:line="360" w:lineRule="auto"/>
        <w:jc w:val="both"/>
      </w:pPr>
      <w:r>
        <w:t xml:space="preserve">          4. «Финансы» – </w:t>
      </w:r>
      <w:r w:rsidR="00373E79">
        <w:t>33</w:t>
      </w:r>
      <w:r w:rsidR="00256890">
        <w:t xml:space="preserve"> вопроса</w:t>
      </w:r>
      <w:r>
        <w:t xml:space="preserve">, что на </w:t>
      </w:r>
      <w:r w:rsidR="004101EA">
        <w:t>88</w:t>
      </w:r>
      <w:r>
        <w:t xml:space="preserve"> вопрос</w:t>
      </w:r>
      <w:r w:rsidR="000813C4">
        <w:t>ов</w:t>
      </w:r>
      <w:r>
        <w:t xml:space="preserve"> </w:t>
      </w:r>
      <w:r w:rsidR="004101EA">
        <w:t>меньше</w:t>
      </w:r>
      <w:r>
        <w:t xml:space="preserve">, чем в </w:t>
      </w:r>
      <w:r w:rsidR="009F3AA6">
        <w:t>3</w:t>
      </w:r>
      <w:r>
        <w:t xml:space="preserve"> квартале 201</w:t>
      </w:r>
      <w:r w:rsidR="005768A6">
        <w:t>7</w:t>
      </w:r>
      <w:r>
        <w:t xml:space="preserve"> года</w:t>
      </w:r>
      <w:r w:rsidR="00256890">
        <w:t>.</w:t>
      </w:r>
    </w:p>
    <w:p w:rsidR="00F67831" w:rsidRDefault="00022197" w:rsidP="00AA618B">
      <w:pPr>
        <w:spacing w:after="0" w:line="360" w:lineRule="auto"/>
        <w:jc w:val="both"/>
      </w:pPr>
      <w:r>
        <w:tab/>
      </w:r>
      <w:r w:rsidR="00256890">
        <w:t>В</w:t>
      </w:r>
      <w:r w:rsidR="00F67831">
        <w:t xml:space="preserve">сего по </w:t>
      </w:r>
      <w:r w:rsidR="0039494E">
        <w:t xml:space="preserve">данному </w:t>
      </w:r>
      <w:r w:rsidR="00F67831">
        <w:t xml:space="preserve">разделу поступило в </w:t>
      </w:r>
      <w:r w:rsidR="009F3AA6">
        <w:t>3</w:t>
      </w:r>
      <w:r w:rsidR="00F67831">
        <w:t xml:space="preserve"> квартале 201</w:t>
      </w:r>
      <w:r w:rsidR="005768A6">
        <w:t>8</w:t>
      </w:r>
      <w:r w:rsidR="00F67831">
        <w:t xml:space="preserve"> года </w:t>
      </w:r>
      <w:r w:rsidR="00952D2E">
        <w:t>4440</w:t>
      </w:r>
      <w:r w:rsidR="008224F1">
        <w:t xml:space="preserve"> </w:t>
      </w:r>
      <w:r w:rsidR="00F67831">
        <w:t>вопрос</w:t>
      </w:r>
      <w:r w:rsidR="00256890">
        <w:t>ов</w:t>
      </w:r>
      <w:r w:rsidR="00F67831">
        <w:t xml:space="preserve">, что на </w:t>
      </w:r>
      <w:r w:rsidR="00952D2E">
        <w:t>70</w:t>
      </w:r>
      <w:r w:rsidR="00DD3E7E">
        <w:t xml:space="preserve"> </w:t>
      </w:r>
      <w:r w:rsidR="009F3AA6">
        <w:t>вопросов</w:t>
      </w:r>
      <w:r w:rsidR="00F67831">
        <w:t xml:space="preserve"> </w:t>
      </w:r>
      <w:r w:rsidR="00F67831" w:rsidRPr="00952D2E">
        <w:t>больше</w:t>
      </w:r>
      <w:r w:rsidR="00F67831">
        <w:t xml:space="preserve">, чем в </w:t>
      </w:r>
      <w:r w:rsidR="009F3AA6">
        <w:t>3</w:t>
      </w:r>
      <w:r w:rsidR="00AD481D">
        <w:t xml:space="preserve"> </w:t>
      </w:r>
      <w:r w:rsidR="00F67831">
        <w:t>квартале 201</w:t>
      </w:r>
      <w:r w:rsidR="005768A6">
        <w:t>7</w:t>
      </w:r>
      <w:r w:rsidR="00F67831">
        <w:t xml:space="preserve"> года.</w:t>
      </w:r>
    </w:p>
    <w:p w:rsidR="004D0A3C" w:rsidRDefault="00F67831" w:rsidP="00AA618B">
      <w:pPr>
        <w:spacing w:after="0" w:line="360" w:lineRule="auto"/>
        <w:jc w:val="both"/>
      </w:pPr>
      <w:r>
        <w:tab/>
      </w:r>
      <w:r w:rsidRPr="00793625">
        <w:t xml:space="preserve">В данном разделе наиболее актуальными были вопросы </w:t>
      </w:r>
      <w:r w:rsidR="00664617">
        <w:t xml:space="preserve">комплексного благоустройства </w:t>
      </w:r>
      <w:r w:rsidRPr="00793625">
        <w:t>придомовых территорий</w:t>
      </w:r>
      <w:r w:rsidR="00664617">
        <w:t xml:space="preserve"> (667 вопросов)</w:t>
      </w:r>
      <w:r w:rsidR="00256890">
        <w:t xml:space="preserve">, </w:t>
      </w:r>
      <w:r w:rsidR="009E5E84">
        <w:t>в том числе: уборк</w:t>
      </w:r>
      <w:r w:rsidR="00256890">
        <w:t>а</w:t>
      </w:r>
      <w:r w:rsidR="009E5E84">
        <w:t xml:space="preserve"> </w:t>
      </w:r>
      <w:r w:rsidR="009E5E84">
        <w:lastRenderedPageBreak/>
        <w:t>мусора, ликвидаци</w:t>
      </w:r>
      <w:r w:rsidR="00256890">
        <w:t>я</w:t>
      </w:r>
      <w:r w:rsidR="009E5E84">
        <w:t xml:space="preserve"> несанкционированных свалок (304)</w:t>
      </w:r>
      <w:r w:rsidRPr="00793625">
        <w:t xml:space="preserve">, </w:t>
      </w:r>
      <w:r w:rsidR="009E5E84">
        <w:t>благ</w:t>
      </w:r>
      <w:r w:rsidR="00F67626">
        <w:t>оустройство и ремонт подъездных</w:t>
      </w:r>
      <w:r w:rsidR="009E5E84">
        <w:t xml:space="preserve"> дорог, тротуаров (299), улично</w:t>
      </w:r>
      <w:r w:rsidR="00256890">
        <w:t>е</w:t>
      </w:r>
      <w:r w:rsidR="009E5E84">
        <w:t xml:space="preserve"> освещени</w:t>
      </w:r>
      <w:r w:rsidR="00256890">
        <w:t>е</w:t>
      </w:r>
      <w:r w:rsidR="009E5E84">
        <w:t xml:space="preserve"> (99), </w:t>
      </w:r>
      <w:r w:rsidR="003B0933">
        <w:t xml:space="preserve">парковки автотранспорта вне организованных автостоянок (76), </w:t>
      </w:r>
      <w:r w:rsidR="009E5E84">
        <w:t>организаци</w:t>
      </w:r>
      <w:r w:rsidR="00256890">
        <w:t>я</w:t>
      </w:r>
      <w:r w:rsidR="009E5E84">
        <w:t xml:space="preserve"> условий и мест для детского отдыха и досуга </w:t>
      </w:r>
      <w:r w:rsidR="00B374AC" w:rsidRPr="009E5E84">
        <w:t>(75</w:t>
      </w:r>
      <w:r w:rsidR="00664617" w:rsidRPr="009E5E84">
        <w:t>)</w:t>
      </w:r>
      <w:r w:rsidRPr="009E5E84">
        <w:t>,</w:t>
      </w:r>
      <w:r w:rsidR="00C500DA">
        <w:t xml:space="preserve"> </w:t>
      </w:r>
      <w:r w:rsidR="004D0A3C">
        <w:t>озеленени</w:t>
      </w:r>
      <w:r w:rsidR="00256890">
        <w:t>е</w:t>
      </w:r>
      <w:r w:rsidR="004D0A3C">
        <w:t xml:space="preserve"> придомовых территорий и мест отдыха (47 вопросов)</w:t>
      </w:r>
      <w:r w:rsidR="00B374AC">
        <w:t>.</w:t>
      </w:r>
    </w:p>
    <w:p w:rsidR="00B374AC" w:rsidRDefault="00B374AC" w:rsidP="001745BF">
      <w:pPr>
        <w:spacing w:after="0" w:line="360" w:lineRule="auto"/>
        <w:ind w:firstLine="708"/>
        <w:jc w:val="both"/>
      </w:pPr>
      <w:r>
        <w:t>Т</w:t>
      </w:r>
      <w:r w:rsidR="00123B75">
        <w:t xml:space="preserve">акже </w:t>
      </w:r>
      <w:r w:rsidR="003B0933">
        <w:t xml:space="preserve">большое количество вопросов </w:t>
      </w:r>
      <w:r>
        <w:t>поступил</w:t>
      </w:r>
      <w:r w:rsidR="003B0933">
        <w:t>о по проблемам транспорта (634), в том числе: транспортное обслуживание населения (191), борьба с аварийностью, безопасностью дорожного движения (184), размещени</w:t>
      </w:r>
      <w:r w:rsidR="00256890">
        <w:t>е</w:t>
      </w:r>
      <w:r w:rsidR="003B0933">
        <w:t xml:space="preserve"> гаражей, автопарковок, стоянок (87), содержани</w:t>
      </w:r>
      <w:r w:rsidR="00256890">
        <w:t>е</w:t>
      </w:r>
      <w:r w:rsidR="003B0933">
        <w:t xml:space="preserve"> транспортной инфраструктуры (86)</w:t>
      </w:r>
      <w:r w:rsidR="00245117" w:rsidRPr="00112D38">
        <w:t xml:space="preserve">. </w:t>
      </w:r>
      <w:r w:rsidR="00BA5AF7">
        <w:t xml:space="preserve">На активность жителей повлияло обсуждение новой транспортной модели города, расширение зоны платной парковки, происходило голосование за оформление автобусов Перми. </w:t>
      </w:r>
    </w:p>
    <w:p w:rsidR="00AD4AB7" w:rsidRDefault="00AD4AB7" w:rsidP="00AA618B">
      <w:pPr>
        <w:spacing w:after="0" w:line="360" w:lineRule="auto"/>
        <w:jc w:val="both"/>
      </w:pPr>
      <w:r>
        <w:tab/>
        <w:t>По теме «Информация и информатизация» поступило 777 вопросов, из них 767 вопросов связан</w:t>
      </w:r>
      <w:r w:rsidR="00CE2AEF">
        <w:t>ы</w:t>
      </w:r>
      <w:r>
        <w:t xml:space="preserve"> с несанкционированным размещением </w:t>
      </w:r>
      <w:r w:rsidR="00BA5AF7">
        <w:t>рекламы и рекламных конструкций (</w:t>
      </w:r>
      <w:r w:rsidR="00DB244D">
        <w:t>продолжение спора вокруг решения о запрете размещения киосков на частной земле, демонтаж незаконных НТО, проведение аукционов на размещение НТО, утверждение проекта схемы размещения рекламных конструкций на территории города Перми).</w:t>
      </w:r>
    </w:p>
    <w:p w:rsidR="00CB0C4A" w:rsidRDefault="00523E62" w:rsidP="00B374AC">
      <w:pPr>
        <w:spacing w:after="0" w:line="360" w:lineRule="auto"/>
        <w:ind w:firstLine="708"/>
        <w:jc w:val="both"/>
      </w:pPr>
      <w:r>
        <w:t>П</w:t>
      </w:r>
      <w:r w:rsidR="001745BF">
        <w:t>о</w:t>
      </w:r>
      <w:r>
        <w:t xml:space="preserve"> теме </w:t>
      </w:r>
      <w:r w:rsidR="00811712">
        <w:t>«</w:t>
      </w:r>
      <w:r>
        <w:t>Природные ресурсы и охрана окружающей среды</w:t>
      </w:r>
      <w:r w:rsidR="00811712">
        <w:t xml:space="preserve">» актуальными были вопросы использования и охраны земель (323 вопроса) </w:t>
      </w:r>
      <w:r w:rsidR="00AB29BB" w:rsidRPr="00112D38">
        <w:t>охран</w:t>
      </w:r>
      <w:r w:rsidR="00811712">
        <w:t>ы и использование животного мира (104 вопроса), в том числе</w:t>
      </w:r>
      <w:r w:rsidR="00AB29BB" w:rsidRPr="00112D38">
        <w:t xml:space="preserve"> </w:t>
      </w:r>
      <w:r w:rsidR="00E9481A" w:rsidRPr="00112D38">
        <w:t>об</w:t>
      </w:r>
      <w:r w:rsidR="00AB29BB" w:rsidRPr="00112D38">
        <w:t xml:space="preserve"> организации отлова безнадзорных </w:t>
      </w:r>
      <w:r w:rsidR="00811712">
        <w:t>животных</w:t>
      </w:r>
      <w:r w:rsidR="00CE2AEF">
        <w:t xml:space="preserve"> поступило </w:t>
      </w:r>
      <w:r w:rsidR="00811712">
        <w:t>46 вопросов</w:t>
      </w:r>
      <w:r w:rsidR="0039494E">
        <w:t>.</w:t>
      </w:r>
    </w:p>
    <w:p w:rsidR="00B374AC" w:rsidRDefault="00CB0C4A" w:rsidP="00CB0C4A">
      <w:pPr>
        <w:spacing w:after="0" w:line="360" w:lineRule="auto"/>
        <w:ind w:firstLine="708"/>
        <w:jc w:val="both"/>
      </w:pPr>
      <w:r>
        <w:t>231 вопрос поступил по проблемам градостроительства, архитектуры и проектирования</w:t>
      </w:r>
      <w:r w:rsidR="00811712">
        <w:t>, 193 вопроса</w:t>
      </w:r>
      <w:r w:rsidR="00CE2AEF">
        <w:t xml:space="preserve"> по проблемам</w:t>
      </w:r>
      <w:r w:rsidR="00811712">
        <w:t xml:space="preserve"> сферы строительства</w:t>
      </w:r>
      <w:r w:rsidR="00B374AC">
        <w:t>.</w:t>
      </w:r>
    </w:p>
    <w:p w:rsidR="00767D24" w:rsidRPr="00E06B46" w:rsidRDefault="004D0A3C" w:rsidP="00B374AC">
      <w:pPr>
        <w:spacing w:after="0" w:line="360" w:lineRule="auto"/>
        <w:jc w:val="both"/>
      </w:pPr>
      <w:r>
        <w:t xml:space="preserve"> </w:t>
      </w:r>
      <w:r w:rsidR="00B374AC">
        <w:tab/>
      </w:r>
      <w:r w:rsidR="007B54BA">
        <w:t>По теме «Бытовое обслуживание населения» поступило 217 вопросов</w:t>
      </w:r>
      <w:r w:rsidR="009E5E84">
        <w:t xml:space="preserve">, в том числе по теме «Ритуальные услуги» </w:t>
      </w:r>
      <w:r w:rsidR="007B54BA">
        <w:t>– 189</w:t>
      </w:r>
      <w:r w:rsidR="00CE2AEF">
        <w:t xml:space="preserve"> ( содержание</w:t>
      </w:r>
      <w:r w:rsidR="007B54BA">
        <w:t xml:space="preserve"> кладбищ и мест захоронения – 25</w:t>
      </w:r>
      <w:r w:rsidR="00CE2AEF">
        <w:t>)</w:t>
      </w:r>
      <w:r w:rsidR="00664617">
        <w:t>, о предприятиях бытового обслуживания населения – 3 вопроса.</w:t>
      </w:r>
      <w:r w:rsidR="00654E1E">
        <w:t xml:space="preserve"> 218 вопросов поступило по теме «Торговля»: о</w:t>
      </w:r>
      <w:r w:rsidR="00654E1E" w:rsidRPr="00E06B46">
        <w:t xml:space="preserve"> недовольстве размещением торговых точек, о нарушении правил торговли </w:t>
      </w:r>
      <w:r w:rsidR="00654E1E">
        <w:t>и защите прав потребителей.</w:t>
      </w:r>
    </w:p>
    <w:p w:rsidR="00085E26" w:rsidRDefault="00E9481A" w:rsidP="001745BF">
      <w:pPr>
        <w:spacing w:after="0" w:line="360" w:lineRule="auto"/>
        <w:jc w:val="both"/>
      </w:pPr>
      <w:r w:rsidRPr="00E06B46">
        <w:lastRenderedPageBreak/>
        <w:t xml:space="preserve">      </w:t>
      </w:r>
      <w:r w:rsidR="003C7D1A" w:rsidRPr="00E06B46">
        <w:t xml:space="preserve">   </w:t>
      </w:r>
      <w:r w:rsidR="00D202AE" w:rsidRPr="00E06B46">
        <w:t>Раздел</w:t>
      </w:r>
      <w:r w:rsidR="00D202AE" w:rsidRPr="00E06B46">
        <w:rPr>
          <w:b/>
        </w:rPr>
        <w:t xml:space="preserve"> </w:t>
      </w:r>
      <w:r w:rsidR="00D202AE" w:rsidRPr="00E06B46">
        <w:t>«Жилищно-коммунальная сфера» содержит тему «Жилище»</w:t>
      </w:r>
      <w:r w:rsidRPr="00E06B46">
        <w:t>.</w:t>
      </w:r>
      <w:r w:rsidR="00923682" w:rsidRPr="00E06B46">
        <w:t xml:space="preserve"> </w:t>
      </w:r>
      <w:r w:rsidR="00892B99">
        <w:t xml:space="preserve">      </w:t>
      </w:r>
      <w:r w:rsidRPr="00E06B46">
        <w:t>По данной теме поступил</w:t>
      </w:r>
      <w:r w:rsidR="0039494E">
        <w:t>о</w:t>
      </w:r>
      <w:r w:rsidRPr="00E06B46">
        <w:t xml:space="preserve"> </w:t>
      </w:r>
      <w:r w:rsidR="00296614">
        <w:t>1978</w:t>
      </w:r>
      <w:r w:rsidR="00D202AE" w:rsidRPr="00E06B46">
        <w:t xml:space="preserve"> вопрос</w:t>
      </w:r>
      <w:r w:rsidR="00E06B46" w:rsidRPr="00E06B46">
        <w:t>ов</w:t>
      </w:r>
      <w:r w:rsidR="00CE2AEF">
        <w:t>,</w:t>
      </w:r>
      <w:r w:rsidR="00DF46B2">
        <w:t xml:space="preserve"> из них по проблемам коммунального хозяйства</w:t>
      </w:r>
      <w:r w:rsidR="00CE2AEF">
        <w:t xml:space="preserve"> – 1</w:t>
      </w:r>
      <w:r w:rsidR="00DF46B2">
        <w:t>40</w:t>
      </w:r>
      <w:r w:rsidR="00CE2AEF">
        <w:t xml:space="preserve">5: </w:t>
      </w:r>
      <w:r w:rsidR="00331539" w:rsidRPr="00E06B46">
        <w:t>предоставление услуг ненадлежащего качества</w:t>
      </w:r>
      <w:r w:rsidR="00B709C3" w:rsidRPr="00E06B46">
        <w:t xml:space="preserve"> (длительное отсутствие холодного, горячего водоснабжения и тепла)</w:t>
      </w:r>
      <w:r w:rsidR="00331539" w:rsidRPr="00E06B46">
        <w:t>, ненадлежащ</w:t>
      </w:r>
      <w:r w:rsidR="00923682" w:rsidRPr="00E06B46">
        <w:t>ая</w:t>
      </w:r>
      <w:r w:rsidR="00331539" w:rsidRPr="00E06B46">
        <w:t xml:space="preserve"> работ</w:t>
      </w:r>
      <w:r w:rsidR="00923682" w:rsidRPr="00E06B46">
        <w:t>а</w:t>
      </w:r>
      <w:r w:rsidR="00331539" w:rsidRPr="00E06B46">
        <w:t xml:space="preserve"> управляющих компаний, со</w:t>
      </w:r>
      <w:r w:rsidR="00B709C3" w:rsidRPr="00E06B46">
        <w:t xml:space="preserve">держание общедомового имущества, оплата жилищно-коммунальных </w:t>
      </w:r>
      <w:r w:rsidR="00635411" w:rsidRPr="00E06B46">
        <w:t>услуг,</w:t>
      </w:r>
      <w:r w:rsidR="0039494E">
        <w:t xml:space="preserve"> выполнение работ п</w:t>
      </w:r>
      <w:r w:rsidR="00B709C3" w:rsidRPr="00E06B46">
        <w:t>о капитальному ремонту, обустройство контейнерных площадок</w:t>
      </w:r>
      <w:r w:rsidR="00CE2AEF">
        <w:t xml:space="preserve"> и др. П</w:t>
      </w:r>
      <w:r w:rsidR="00DF46B2">
        <w:t>о вопросам обеспечения граждан жилищем</w:t>
      </w:r>
      <w:r w:rsidR="00CE2AEF">
        <w:t xml:space="preserve"> поступил </w:t>
      </w:r>
      <w:r w:rsidR="00DF46B2">
        <w:t>461 вопрос</w:t>
      </w:r>
      <w:r w:rsidR="00D202AE" w:rsidRPr="00E06B46">
        <w:t xml:space="preserve">, </w:t>
      </w:r>
      <w:r w:rsidR="00DF46B2">
        <w:t>в том числе</w:t>
      </w:r>
      <w:r w:rsidR="00CE2AEF">
        <w:t xml:space="preserve"> по вопросам переселения из под</w:t>
      </w:r>
      <w:r w:rsidR="00DF46B2">
        <w:t>валов, бараков, коммуналок, общежитий, аварийных домов, ветхого жилья санитарно-защитной зоны</w:t>
      </w:r>
      <w:r w:rsidR="00CE2AEF">
        <w:t xml:space="preserve"> –</w:t>
      </w:r>
      <w:r w:rsidR="00DF46B2">
        <w:t>170</w:t>
      </w:r>
      <w:r w:rsidR="00CE2AEF">
        <w:t>,</w:t>
      </w:r>
      <w:r w:rsidR="00DF46B2">
        <w:t xml:space="preserve"> по вопросам улучшения жилищных условий, предоставления жилого помещения по договору социального найма</w:t>
      </w:r>
      <w:r w:rsidR="00CE2AEF">
        <w:t xml:space="preserve"> –6</w:t>
      </w:r>
      <w:r w:rsidR="00DF46B2">
        <w:t>8</w:t>
      </w:r>
      <w:r w:rsidR="00CE2AEF">
        <w:t>,</w:t>
      </w:r>
      <w:r w:rsidR="00DF46B2">
        <w:t xml:space="preserve"> </w:t>
      </w:r>
      <w:r w:rsidR="00653491">
        <w:t>по вопросам обследования жилого фонда на предмет пригодности для проживания</w:t>
      </w:r>
      <w:r w:rsidR="00CE2AEF">
        <w:t xml:space="preserve"> – 55</w:t>
      </w:r>
      <w:r w:rsidR="00B709C3" w:rsidRPr="00E06B46">
        <w:t>.</w:t>
      </w:r>
      <w:r w:rsidR="00DB244D">
        <w:t xml:space="preserve"> Активность жителей была связана с реализацией федеральной программы «Формирование комфортной  городской среды».</w:t>
      </w:r>
      <w:bookmarkStart w:id="0" w:name="_GoBack"/>
      <w:bookmarkEnd w:id="0"/>
    </w:p>
    <w:p w:rsidR="00C44686" w:rsidRDefault="00C44686" w:rsidP="00CC77F5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085068">
        <w:t>Вопросы раздела</w:t>
      </w:r>
      <w:r w:rsidR="002C357D">
        <w:t xml:space="preserve"> «Социальная сфера» содержат </w:t>
      </w:r>
      <w:r>
        <w:t>темы:</w:t>
      </w:r>
    </w:p>
    <w:p w:rsidR="00CE2AEF" w:rsidRDefault="009B1B21" w:rsidP="00151BF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</w:t>
      </w:r>
      <w:r w:rsidR="00013CFC">
        <w:t xml:space="preserve"> </w:t>
      </w:r>
      <w:r>
        <w:t xml:space="preserve"> </w:t>
      </w:r>
      <w:r w:rsidR="00CC77F5">
        <w:t>36</w:t>
      </w:r>
      <w:r w:rsidR="00013CFC">
        <w:t xml:space="preserve"> </w:t>
      </w:r>
      <w:r w:rsidR="005D1EE5">
        <w:t xml:space="preserve"> </w:t>
      </w:r>
      <w:r w:rsidR="00C44686">
        <w:t xml:space="preserve">вопросов, что </w:t>
      </w:r>
      <w:r w:rsidR="00C44686" w:rsidRPr="00961115">
        <w:t xml:space="preserve">на </w:t>
      </w:r>
      <w:r w:rsidR="00CC77F5">
        <w:t>2</w:t>
      </w:r>
      <w:r w:rsidR="00C44686" w:rsidRPr="00961115">
        <w:t xml:space="preserve"> вопрос</w:t>
      </w:r>
      <w:r w:rsidR="00961115" w:rsidRPr="00961115">
        <w:t>а</w:t>
      </w:r>
      <w:r w:rsidR="00C44686" w:rsidRPr="00961115">
        <w:t xml:space="preserve"> </w:t>
      </w:r>
      <w:r w:rsidR="00CC77F5">
        <w:t>больше</w:t>
      </w:r>
      <w:r w:rsidR="00C44686" w:rsidRPr="00961115">
        <w:t>,</w:t>
      </w:r>
      <w:r w:rsidR="00C44686">
        <w:t xml:space="preserve"> чем</w:t>
      </w:r>
      <w:r w:rsidR="00CE2AEF">
        <w:t xml:space="preserve"> </w:t>
      </w:r>
      <w:r w:rsidR="00C44686">
        <w:t xml:space="preserve">в </w:t>
      </w:r>
      <w:r w:rsidR="00281581">
        <w:t>3</w:t>
      </w:r>
      <w:r w:rsidR="00C44686">
        <w:t xml:space="preserve"> квартале </w:t>
      </w:r>
    </w:p>
    <w:p w:rsidR="00C44686" w:rsidRDefault="00C44686" w:rsidP="00CE2AEF">
      <w:pPr>
        <w:spacing w:after="0" w:line="360" w:lineRule="auto"/>
        <w:jc w:val="both"/>
      </w:pPr>
      <w:r>
        <w:t>201</w:t>
      </w:r>
      <w:r w:rsidR="005768A6">
        <w:t>7</w:t>
      </w:r>
      <w:r>
        <w:t xml:space="preserve">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«Труд и занятость населения» –</w:t>
      </w:r>
      <w:r w:rsidR="00013CFC">
        <w:t xml:space="preserve"> </w:t>
      </w:r>
      <w:r w:rsidR="00CC77F5">
        <w:t>14</w:t>
      </w:r>
      <w:r w:rsidR="008B7E11">
        <w:t xml:space="preserve"> </w:t>
      </w:r>
      <w:r w:rsidR="00281581">
        <w:t>вопрос</w:t>
      </w:r>
      <w:r w:rsidR="0039494E">
        <w:t>ов</w:t>
      </w:r>
      <w:r>
        <w:t xml:space="preserve">, что на </w:t>
      </w:r>
      <w:r w:rsidR="00CC77F5">
        <w:t>9</w:t>
      </w:r>
      <w:r w:rsidRPr="00961115">
        <w:t xml:space="preserve"> вопрос</w:t>
      </w:r>
      <w:r w:rsidR="00281581">
        <w:t>ов</w:t>
      </w:r>
      <w:r>
        <w:t xml:space="preserve"> </w:t>
      </w:r>
    </w:p>
    <w:p w:rsidR="00C44686" w:rsidRDefault="00CC77F5" w:rsidP="00AA618B">
      <w:pPr>
        <w:spacing w:after="0" w:line="360" w:lineRule="auto"/>
        <w:jc w:val="both"/>
      </w:pPr>
      <w:r>
        <w:t>меньш</w:t>
      </w:r>
      <w:r w:rsidR="00C44686">
        <w:t xml:space="preserve">е, чем в </w:t>
      </w:r>
      <w:r w:rsidR="00281581">
        <w:t>3</w:t>
      </w:r>
      <w:r w:rsidR="00C44686">
        <w:t xml:space="preserve"> квартале 201</w:t>
      </w:r>
      <w:r w:rsidR="005768A6">
        <w:t>7</w:t>
      </w:r>
      <w:r w:rsidR="00C44686">
        <w:t xml:space="preserve">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CC77F5">
        <w:t>153</w:t>
      </w:r>
      <w:r>
        <w:t xml:space="preserve"> вопрос</w:t>
      </w:r>
      <w:r w:rsidR="00CC77F5">
        <w:t>а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CC77F5">
        <w:t>60</w:t>
      </w:r>
      <w:r w:rsidRPr="00961115">
        <w:t xml:space="preserve"> вопрос</w:t>
      </w:r>
      <w:r w:rsidR="00281581">
        <w:t>ов</w:t>
      </w:r>
      <w:r w:rsidRPr="00961115">
        <w:t xml:space="preserve"> </w:t>
      </w:r>
      <w:r w:rsidR="002E67A1" w:rsidRPr="00CC77F5">
        <w:t>бол</w:t>
      </w:r>
      <w:r w:rsidRPr="00CC77F5">
        <w:t>ьше</w:t>
      </w:r>
      <w:r>
        <w:t xml:space="preserve">, чем в </w:t>
      </w:r>
      <w:r w:rsidR="00281581">
        <w:t>3</w:t>
      </w:r>
      <w:r>
        <w:t xml:space="preserve"> квартале 201</w:t>
      </w:r>
      <w:r w:rsidR="005768A6">
        <w:t>7</w:t>
      </w:r>
      <w:r>
        <w:t xml:space="preserve"> года;</w:t>
      </w:r>
    </w:p>
    <w:p w:rsidR="00CC77F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CC77F5">
        <w:t>1144</w:t>
      </w:r>
      <w:r>
        <w:t xml:space="preserve"> вопрос</w:t>
      </w:r>
      <w:r w:rsidR="00CC77F5">
        <w:t>а</w:t>
      </w:r>
      <w:r>
        <w:t xml:space="preserve">, что </w:t>
      </w:r>
      <w:r w:rsidRPr="00961115">
        <w:t xml:space="preserve">на </w:t>
      </w:r>
      <w:r w:rsidR="00CC77F5">
        <w:t>310</w:t>
      </w:r>
    </w:p>
    <w:p w:rsidR="00C44686" w:rsidRDefault="008B7E11" w:rsidP="00AA618B">
      <w:pPr>
        <w:spacing w:after="0" w:line="360" w:lineRule="auto"/>
        <w:jc w:val="both"/>
      </w:pPr>
      <w:r>
        <w:t>в</w:t>
      </w:r>
      <w:r w:rsidR="00C44686" w:rsidRPr="00961115">
        <w:t>опрос</w:t>
      </w:r>
      <w:r w:rsidR="00CC77F5">
        <w:t xml:space="preserve">ов </w:t>
      </w:r>
      <w:r w:rsidR="00CC77F5" w:rsidRPr="00CC77F5">
        <w:t>боль</w:t>
      </w:r>
      <w:r w:rsidR="00C44686" w:rsidRPr="00CC77F5">
        <w:t>ше,</w:t>
      </w:r>
      <w:r w:rsidR="00C44686" w:rsidRPr="00961115">
        <w:t xml:space="preserve"> чем в</w:t>
      </w:r>
      <w:r w:rsidR="00731FB7">
        <w:t xml:space="preserve"> </w:t>
      </w:r>
      <w:r w:rsidR="00281581">
        <w:t>3</w:t>
      </w:r>
      <w:r w:rsidR="00C44686">
        <w:t xml:space="preserve"> квартале 201</w:t>
      </w:r>
      <w:r w:rsidR="005768A6">
        <w:t>7</w:t>
      </w:r>
      <w:r w:rsidR="00C44686">
        <w:t xml:space="preserve">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Физическ</w:t>
      </w:r>
      <w:r w:rsidR="00281581">
        <w:t>ая культура и спорт. Туризм»</w:t>
      </w:r>
      <w:r w:rsidR="005768A6">
        <w:t xml:space="preserve"> –</w:t>
      </w:r>
      <w:r w:rsidR="00281581">
        <w:t xml:space="preserve"> </w:t>
      </w:r>
      <w:r w:rsidR="00CC77F5">
        <w:t>58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>вопрос</w:t>
      </w:r>
      <w:r w:rsidR="0039494E">
        <w:t>ов</w:t>
      </w:r>
      <w:r>
        <w:t xml:space="preserve">, что на </w:t>
      </w:r>
      <w:r w:rsidR="00CC77F5">
        <w:t>10</w:t>
      </w:r>
      <w:r w:rsidRPr="00961115">
        <w:t xml:space="preserve"> вопрос</w:t>
      </w:r>
      <w:r w:rsidR="002E67A1">
        <w:t>ов</w:t>
      </w:r>
      <w:r w:rsidRPr="00961115">
        <w:t xml:space="preserve"> </w:t>
      </w:r>
      <w:r w:rsidR="00CC77F5" w:rsidRPr="00CC77F5">
        <w:t>мен</w:t>
      </w:r>
      <w:r w:rsidRPr="00CC77F5">
        <w:t>ьше</w:t>
      </w:r>
      <w:r>
        <w:t xml:space="preserve">, чем в </w:t>
      </w:r>
      <w:r w:rsidR="00281581">
        <w:t>3</w:t>
      </w:r>
      <w:r>
        <w:t xml:space="preserve"> квартале 201</w:t>
      </w:r>
      <w:r w:rsidR="005768A6">
        <w:t>7</w:t>
      </w:r>
      <w:r>
        <w:t xml:space="preserve">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>Всего по разделу поступил</w:t>
      </w:r>
      <w:r w:rsidR="00281581">
        <w:t>о</w:t>
      </w:r>
      <w:r>
        <w:t xml:space="preserve"> </w:t>
      </w:r>
      <w:r w:rsidR="0076186E">
        <w:t>1405</w:t>
      </w:r>
      <w:r w:rsidR="002E67A1">
        <w:t xml:space="preserve"> </w:t>
      </w:r>
      <w:r>
        <w:t>вопрос</w:t>
      </w:r>
      <w:r w:rsidR="0076186E">
        <w:t>ов</w:t>
      </w:r>
      <w:r>
        <w:t xml:space="preserve">, </w:t>
      </w:r>
      <w:r w:rsidRPr="00961115">
        <w:t xml:space="preserve">что на </w:t>
      </w:r>
      <w:r w:rsidR="0076186E">
        <w:t>353</w:t>
      </w:r>
      <w:r w:rsidRPr="00961115">
        <w:t xml:space="preserve"> вопрос</w:t>
      </w:r>
      <w:r w:rsidR="002E67A1">
        <w:t>а</w:t>
      </w:r>
      <w:r w:rsidRPr="00961115">
        <w:t xml:space="preserve"> </w:t>
      </w:r>
      <w:r w:rsidR="002E67A1" w:rsidRPr="0076186E">
        <w:t>боль</w:t>
      </w:r>
      <w:r w:rsidRPr="0076186E">
        <w:t>ше,</w:t>
      </w:r>
      <w:r>
        <w:t xml:space="preserve"> чем в </w:t>
      </w:r>
      <w:r w:rsidR="00281581">
        <w:t>3</w:t>
      </w:r>
      <w:r>
        <w:t xml:space="preserve"> квартале 201</w:t>
      </w:r>
      <w:r w:rsidR="005768A6">
        <w:t>7</w:t>
      </w:r>
      <w:r>
        <w:t xml:space="preserve"> года</w:t>
      </w:r>
      <w:r w:rsidR="00AA618B">
        <w:t>.</w:t>
      </w:r>
    </w:p>
    <w:p w:rsidR="006F5F7E" w:rsidRDefault="00C44686" w:rsidP="00AA618B">
      <w:pPr>
        <w:spacing w:after="0" w:line="360" w:lineRule="auto"/>
        <w:jc w:val="both"/>
      </w:pPr>
      <w:r>
        <w:tab/>
      </w:r>
      <w:r w:rsidRPr="00044966">
        <w:t>Наибольшая</w:t>
      </w:r>
      <w:r w:rsidRPr="00AD7A60">
        <w:t xml:space="preserve"> часть вопросов в данном разделе поступил</w:t>
      </w:r>
      <w:r w:rsidR="003C7D1A" w:rsidRPr="00AD7A60">
        <w:t>а</w:t>
      </w:r>
      <w:r w:rsidRPr="00AD7A60">
        <w:t xml:space="preserve"> по вопросам</w:t>
      </w:r>
      <w:r w:rsidR="00AD7A60" w:rsidRPr="00AD7A60">
        <w:t xml:space="preserve"> получения места в детских дошкольных воспитательных учреждениях</w:t>
      </w:r>
      <w:r w:rsidR="00923682">
        <w:t xml:space="preserve"> (</w:t>
      </w:r>
      <w:r w:rsidR="006F5F7E">
        <w:t>654</w:t>
      </w:r>
      <w:r w:rsidR="00AD7A60" w:rsidRPr="00AD7A60">
        <w:t xml:space="preserve"> вопрос</w:t>
      </w:r>
      <w:r w:rsidR="006F5F7E">
        <w:t>а</w:t>
      </w:r>
      <w:r w:rsidR="00923682">
        <w:t>)</w:t>
      </w:r>
      <w:r w:rsidR="006F5F7E">
        <w:t xml:space="preserve">, нехватки мест в дошкольных общеобразовательных учреждениях </w:t>
      </w:r>
      <w:r w:rsidR="006F5F7E">
        <w:lastRenderedPageBreak/>
        <w:t xml:space="preserve">(120 вопросов), поступления в общеобразовательные организации (начальное общее образование </w:t>
      </w:r>
      <w:r w:rsidR="0025555F">
        <w:t xml:space="preserve">– </w:t>
      </w:r>
      <w:r w:rsidR="006F5F7E">
        <w:t>80 вопросов</w:t>
      </w:r>
      <w:r w:rsidR="00DB244D">
        <w:t>)</w:t>
      </w:r>
      <w:r w:rsidR="006F5F7E">
        <w:t>.</w:t>
      </w:r>
    </w:p>
    <w:p w:rsidR="006F5F7E" w:rsidRDefault="007D66B7" w:rsidP="006F5F7E">
      <w:pPr>
        <w:spacing w:after="0" w:line="360" w:lineRule="auto"/>
        <w:ind w:firstLine="708"/>
        <w:jc w:val="both"/>
      </w:pPr>
      <w:r>
        <w:t>153</w:t>
      </w:r>
      <w:r w:rsidR="00AD7A60" w:rsidRPr="00AD7A60">
        <w:t xml:space="preserve"> вопрос</w:t>
      </w:r>
      <w:r>
        <w:t>а</w:t>
      </w:r>
      <w:r w:rsidR="00AD7A60" w:rsidRPr="00AD7A60">
        <w:t xml:space="preserve"> поступило </w:t>
      </w:r>
      <w:r w:rsidR="00CA5DA7">
        <w:t>по тем</w:t>
      </w:r>
      <w:r w:rsidR="00AA63F0">
        <w:t xml:space="preserve">е «Социальное </w:t>
      </w:r>
      <w:r w:rsidR="00C44686" w:rsidRPr="00AD7A60">
        <w:t>обеспечени</w:t>
      </w:r>
      <w:r w:rsidR="00AA63F0">
        <w:t>е и социальное страхование» из них по теме «Льготы в законодательстве о социальном</w:t>
      </w:r>
      <w:r w:rsidR="00136936">
        <w:t xml:space="preserve"> обеспечении и социальном страховании» – 92</w:t>
      </w:r>
      <w:r w:rsidR="000B1C1C">
        <w:t>.</w:t>
      </w:r>
      <w:r w:rsidR="007A0EFC" w:rsidRPr="00AD7A60">
        <w:t xml:space="preserve"> </w:t>
      </w:r>
    </w:p>
    <w:p w:rsidR="006F5F7E" w:rsidRDefault="006F5F7E" w:rsidP="006F5F7E">
      <w:pPr>
        <w:spacing w:after="0" w:line="360" w:lineRule="auto"/>
        <w:ind w:firstLine="708"/>
        <w:jc w:val="both"/>
      </w:pPr>
      <w:r>
        <w:t>Об</w:t>
      </w:r>
      <w:r w:rsidR="008B7E11">
        <w:t xml:space="preserve"> </w:t>
      </w:r>
      <w:r w:rsidRPr="00AD7A60">
        <w:t xml:space="preserve">укреплении материальной базы учреждений культуры, о реконструкции памятников архитектуры, истории и культуры </w:t>
      </w:r>
      <w:r>
        <w:t>поступило 37</w:t>
      </w:r>
      <w:r w:rsidRPr="00AD7A60">
        <w:t xml:space="preserve"> вопросов.</w:t>
      </w:r>
    </w:p>
    <w:p w:rsidR="006F5F7E" w:rsidRDefault="006F5F7E" w:rsidP="006F5F7E">
      <w:pPr>
        <w:spacing w:after="0" w:line="360" w:lineRule="auto"/>
        <w:ind w:firstLine="708"/>
        <w:jc w:val="both"/>
      </w:pPr>
      <w:r>
        <w:t>36 вопросов поступило по проблемам охраны материнства, отцовства      и детства, о конфликтных ситуациях в семьях</w:t>
      </w:r>
      <w:r w:rsidR="00C94B5B">
        <w:t xml:space="preserve"> (тема «Семья»)</w:t>
      </w:r>
      <w:r>
        <w:t>.</w:t>
      </w:r>
    </w:p>
    <w:p w:rsidR="00AD7A60" w:rsidRDefault="00AD7A60" w:rsidP="006F5F7E">
      <w:pPr>
        <w:spacing w:after="0" w:line="360" w:lineRule="auto"/>
        <w:ind w:firstLine="708"/>
        <w:jc w:val="both"/>
      </w:pPr>
      <w:r w:rsidRPr="000B1C1C">
        <w:t>По вопросам физичес</w:t>
      </w:r>
      <w:r w:rsidR="008B5B6F">
        <w:t>кой культуры и спорта поступил</w:t>
      </w:r>
      <w:r w:rsidR="006F5F7E">
        <w:t xml:space="preserve">о </w:t>
      </w:r>
      <w:r w:rsidR="007D66B7">
        <w:t>29</w:t>
      </w:r>
      <w:r w:rsidR="00044966">
        <w:t xml:space="preserve"> </w:t>
      </w:r>
      <w:r w:rsidRPr="000B1C1C">
        <w:t>вопрос</w:t>
      </w:r>
      <w:r w:rsidR="007D66B7">
        <w:t>ов</w:t>
      </w:r>
      <w:r w:rsidR="00635411">
        <w:t xml:space="preserve">: </w:t>
      </w:r>
      <w:r w:rsidRPr="000B1C1C">
        <w:t>о недовольстве устаревш</w:t>
      </w:r>
      <w:r w:rsidR="000B1C1C" w:rsidRPr="000B1C1C">
        <w:t>и</w:t>
      </w:r>
      <w:r w:rsidR="0039494E">
        <w:t>м спортивны</w:t>
      </w:r>
      <w:r w:rsidRPr="000B1C1C">
        <w:t>м оборудовании,</w:t>
      </w:r>
      <w:r w:rsidR="006F5F7E">
        <w:t xml:space="preserve"> </w:t>
      </w:r>
      <w:r w:rsidRPr="000B1C1C">
        <w:t>о ненадлежащем содержании стадионов и спортплощадок.</w:t>
      </w:r>
      <w:r>
        <w:t xml:space="preserve"> </w:t>
      </w:r>
    </w:p>
    <w:p w:rsidR="00C44686" w:rsidRDefault="00AD0C1E" w:rsidP="00AA618B">
      <w:pPr>
        <w:spacing w:after="0" w:line="360" w:lineRule="auto"/>
        <w:jc w:val="both"/>
      </w:pPr>
      <w:r>
        <w:t xml:space="preserve">         </w:t>
      </w:r>
      <w:r w:rsidR="00CA5DA7">
        <w:t>О</w:t>
      </w:r>
      <w:r w:rsidR="00C500DA">
        <w:t xml:space="preserve"> </w:t>
      </w:r>
      <w:r w:rsidR="00C44686" w:rsidRPr="00AD7A60">
        <w:t xml:space="preserve">неудовлетворительной работе медицинских учреждений и </w:t>
      </w:r>
      <w:r w:rsidR="00CA5DA7">
        <w:t xml:space="preserve">недовольстве </w:t>
      </w:r>
      <w:r w:rsidR="00C44686" w:rsidRPr="00AD7A60">
        <w:t>лекарственн</w:t>
      </w:r>
      <w:r w:rsidR="00CA5DA7">
        <w:t>ым</w:t>
      </w:r>
      <w:r w:rsidR="00C44686" w:rsidRPr="00AD7A60">
        <w:t xml:space="preserve"> обеспечени</w:t>
      </w:r>
      <w:r w:rsidR="00CA5DA7">
        <w:t xml:space="preserve">ем поступило </w:t>
      </w:r>
      <w:r w:rsidR="007D66B7">
        <w:t>28</w:t>
      </w:r>
      <w:r w:rsidR="00CA5DA7">
        <w:t xml:space="preserve"> вопросов</w:t>
      </w:r>
      <w:r w:rsidR="00C44686" w:rsidRPr="00AD7A60">
        <w:t xml:space="preserve">. Данные обращения были направлены в Министерство здравоохранения Пермского края для рассмотрения по компетенции. </w:t>
      </w:r>
    </w:p>
    <w:p w:rsidR="00111F12" w:rsidRDefault="00B80416" w:rsidP="00AA618B">
      <w:pPr>
        <w:spacing w:after="0" w:line="360" w:lineRule="auto"/>
        <w:jc w:val="both"/>
      </w:pPr>
      <w:r>
        <w:tab/>
      </w:r>
      <w:r w:rsidR="00B567B2">
        <w:t>Основные темы</w:t>
      </w:r>
      <w:r w:rsidR="00111F12" w:rsidRPr="001A427D">
        <w:t xml:space="preserve"> раздела</w:t>
      </w:r>
      <w:r w:rsidR="00111F12" w:rsidRPr="00C42726">
        <w:rPr>
          <w:b/>
        </w:rPr>
        <w:t xml:space="preserve"> </w:t>
      </w:r>
      <w:r w:rsidR="00111F12">
        <w:t xml:space="preserve">«Государство, общество и политика» </w:t>
      </w:r>
      <w:r w:rsidR="00B567B2">
        <w:t>(255 вопросов</w:t>
      </w:r>
      <w:r w:rsidR="005D1EE5">
        <w:t xml:space="preserve">, что на 247 вопросов меньше, чем в аналогичном периоде 2017 года): </w:t>
      </w:r>
    </w:p>
    <w:p w:rsidR="00B567B2" w:rsidRDefault="00B567B2" w:rsidP="00C84EB2">
      <w:pPr>
        <w:pStyle w:val="a4"/>
        <w:numPr>
          <w:ilvl w:val="0"/>
          <w:numId w:val="12"/>
        </w:numPr>
        <w:spacing w:after="0" w:line="360" w:lineRule="auto"/>
        <w:jc w:val="both"/>
      </w:pPr>
      <w:r>
        <w:t>«</w:t>
      </w:r>
      <w:r w:rsidRPr="00961115">
        <w:t xml:space="preserve">Основы государственного управления» – </w:t>
      </w:r>
      <w:r w:rsidRPr="00C55157">
        <w:t>1</w:t>
      </w:r>
      <w:r>
        <w:t xml:space="preserve">14 </w:t>
      </w:r>
      <w:r w:rsidRPr="00961115">
        <w:t>вопрос</w:t>
      </w:r>
      <w:r>
        <w:t>ов</w:t>
      </w:r>
      <w:r w:rsidRPr="00961115">
        <w:t>,</w:t>
      </w:r>
      <w:r>
        <w:t xml:space="preserve"> что на 208 </w:t>
      </w:r>
    </w:p>
    <w:p w:rsidR="00B567B2" w:rsidRDefault="00B567B2" w:rsidP="00B567B2">
      <w:pPr>
        <w:spacing w:after="0" w:line="360" w:lineRule="auto"/>
        <w:jc w:val="both"/>
      </w:pPr>
      <w:r>
        <w:t>вопросов меньше, чем в 3 квартале 2017года;</w:t>
      </w:r>
    </w:p>
    <w:p w:rsidR="00B567B2" w:rsidRDefault="00B567B2" w:rsidP="00B567B2">
      <w:pPr>
        <w:pStyle w:val="a4"/>
        <w:numPr>
          <w:ilvl w:val="0"/>
          <w:numId w:val="12"/>
        </w:numPr>
        <w:spacing w:after="0" w:line="360" w:lineRule="auto"/>
        <w:jc w:val="both"/>
      </w:pPr>
      <w:r>
        <w:t xml:space="preserve">«Гражданское право» – 92 вопроса, что </w:t>
      </w:r>
      <w:r w:rsidRPr="00961115">
        <w:t xml:space="preserve">на </w:t>
      </w:r>
      <w:r>
        <w:t>31</w:t>
      </w:r>
      <w:r w:rsidRPr="00961115">
        <w:t xml:space="preserve"> вопрос </w:t>
      </w:r>
      <w:r w:rsidRPr="00C11193">
        <w:t>больше,</w:t>
      </w:r>
    </w:p>
    <w:p w:rsidR="00B567B2" w:rsidRDefault="00B567B2" w:rsidP="00B567B2">
      <w:pPr>
        <w:spacing w:after="0" w:line="360" w:lineRule="auto"/>
        <w:jc w:val="both"/>
      </w:pPr>
      <w:r>
        <w:t>чем в 3 квартале 2017 года;</w:t>
      </w:r>
    </w:p>
    <w:p w:rsidR="00C55157" w:rsidRDefault="00364C02" w:rsidP="00B567B2">
      <w:pPr>
        <w:pStyle w:val="a4"/>
        <w:numPr>
          <w:ilvl w:val="0"/>
          <w:numId w:val="12"/>
        </w:numPr>
        <w:spacing w:after="0" w:line="360" w:lineRule="auto"/>
        <w:jc w:val="both"/>
      </w:pPr>
      <w:r>
        <w:t xml:space="preserve">«Конституционный строй» – </w:t>
      </w:r>
      <w:r w:rsidR="00C55157">
        <w:t>49</w:t>
      </w:r>
      <w:r w:rsidR="00B80416">
        <w:t xml:space="preserve"> </w:t>
      </w:r>
      <w:r>
        <w:t>вопрос</w:t>
      </w:r>
      <w:r w:rsidR="00C55157">
        <w:t>ов</w:t>
      </w:r>
      <w:r>
        <w:t xml:space="preserve">, что на </w:t>
      </w:r>
      <w:r w:rsidR="00C55157">
        <w:t>67</w:t>
      </w:r>
      <w:r w:rsidRPr="00961115">
        <w:t xml:space="preserve"> </w:t>
      </w:r>
      <w:r>
        <w:t>вопрос</w:t>
      </w:r>
      <w:r w:rsidR="00C55157">
        <w:t>ов</w:t>
      </w:r>
    </w:p>
    <w:p w:rsidR="00364C02" w:rsidRPr="00961115" w:rsidRDefault="00B80416" w:rsidP="00C55157">
      <w:pPr>
        <w:spacing w:after="0" w:line="360" w:lineRule="auto"/>
        <w:jc w:val="both"/>
      </w:pPr>
      <w:r w:rsidRPr="00C55157">
        <w:t>меньше</w:t>
      </w:r>
      <w:r w:rsidR="00AD0C1E">
        <w:t>,</w:t>
      </w:r>
      <w:r w:rsidR="00364C02" w:rsidRPr="00961115">
        <w:t xml:space="preserve"> чем в </w:t>
      </w:r>
      <w:r w:rsidR="00A615FF">
        <w:t>3</w:t>
      </w:r>
      <w:r w:rsidR="00364C02" w:rsidRPr="00961115">
        <w:t xml:space="preserve"> квартале 201</w:t>
      </w:r>
      <w:r w:rsidR="005768A6">
        <w:t>7</w:t>
      </w:r>
      <w:r w:rsidR="00364C02" w:rsidRPr="00961115">
        <w:t xml:space="preserve"> года</w:t>
      </w:r>
      <w:r w:rsidR="00B567B2">
        <w:t>.</w:t>
      </w:r>
    </w:p>
    <w:p w:rsidR="00562036" w:rsidRDefault="005D1EE5" w:rsidP="00364C02">
      <w:pPr>
        <w:spacing w:after="0" w:line="360" w:lineRule="auto"/>
        <w:jc w:val="both"/>
      </w:pPr>
      <w:r>
        <w:t xml:space="preserve">          </w:t>
      </w:r>
      <w:r w:rsidR="00DB2129">
        <w:tab/>
      </w:r>
      <w:r w:rsidR="00022197">
        <w:t>202</w:t>
      </w:r>
      <w:r w:rsidR="00562036">
        <w:t xml:space="preserve"> вопрос</w:t>
      </w:r>
      <w:r w:rsidR="00022197">
        <w:t>а</w:t>
      </w:r>
      <w:r w:rsidR="00562036">
        <w:t xml:space="preserve"> по разделу </w:t>
      </w:r>
      <w:r w:rsidR="00562036">
        <w:rPr>
          <w:b/>
        </w:rPr>
        <w:t>«</w:t>
      </w:r>
      <w:r w:rsidR="00562036">
        <w:t>Оборона, безопасность, законность»</w:t>
      </w:r>
      <w:r w:rsidR="00CA5DA7">
        <w:t xml:space="preserve"> (на </w:t>
      </w:r>
      <w:r w:rsidR="00022197">
        <w:t>109</w:t>
      </w:r>
      <w:r w:rsidR="00CA5DA7">
        <w:t xml:space="preserve"> вопрос</w:t>
      </w:r>
      <w:r w:rsidR="00022197">
        <w:t>ов</w:t>
      </w:r>
      <w:r w:rsidR="00CA5DA7">
        <w:t xml:space="preserve"> </w:t>
      </w:r>
      <w:r w:rsidR="00022197">
        <w:t>больше</w:t>
      </w:r>
      <w:r w:rsidR="00CA5DA7">
        <w:t>,</w:t>
      </w:r>
      <w:r w:rsidR="00C500DA">
        <w:t xml:space="preserve"> </w:t>
      </w:r>
      <w:r w:rsidR="00CA5DA7">
        <w:t>чем в 3 квартале 201</w:t>
      </w:r>
      <w:r w:rsidR="005768A6">
        <w:t>7</w:t>
      </w:r>
      <w:r w:rsidR="00CA5DA7">
        <w:t xml:space="preserve"> года)</w:t>
      </w:r>
      <w:r w:rsidR="00562036">
        <w:t xml:space="preserve"> распределились по темам:</w:t>
      </w:r>
    </w:p>
    <w:p w:rsidR="00562036" w:rsidRPr="00E015DC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 xml:space="preserve">«Оборона» – </w:t>
      </w:r>
      <w:r w:rsidR="00022197">
        <w:t>22</w:t>
      </w:r>
      <w:r w:rsidRPr="00E015DC">
        <w:t xml:space="preserve"> вопроса, что на </w:t>
      </w:r>
      <w:r w:rsidR="00022197" w:rsidRPr="00022197">
        <w:t>16 больше</w:t>
      </w:r>
      <w:r w:rsidRPr="00E015DC">
        <w:t>, чем в 3 квартале 201</w:t>
      </w:r>
      <w:r w:rsidR="005768A6">
        <w:t>7</w:t>
      </w:r>
      <w:r w:rsidRPr="00E015DC">
        <w:t xml:space="preserve"> года;</w:t>
      </w:r>
    </w:p>
    <w:p w:rsidR="00CA5DA7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 xml:space="preserve">«Безопасность и охрана правопорядка» – </w:t>
      </w:r>
      <w:r w:rsidR="00022197">
        <w:t>171</w:t>
      </w:r>
      <w:r w:rsidRPr="00E015DC">
        <w:t xml:space="preserve"> вопрос, что на </w:t>
      </w:r>
      <w:r w:rsidR="00022197">
        <w:t>101</w:t>
      </w:r>
    </w:p>
    <w:p w:rsidR="00562036" w:rsidRPr="00E015DC" w:rsidRDefault="00022197" w:rsidP="00CA5DA7">
      <w:pPr>
        <w:spacing w:after="0" w:line="360" w:lineRule="auto"/>
        <w:jc w:val="both"/>
      </w:pPr>
      <w:r>
        <w:t>бол</w:t>
      </w:r>
      <w:r w:rsidR="00562036" w:rsidRPr="00E015DC">
        <w:t>ьше, чем в 3 квартале 201</w:t>
      </w:r>
      <w:r w:rsidR="005768A6">
        <w:t>7</w:t>
      </w:r>
      <w:r w:rsidR="00562036" w:rsidRPr="00E015DC">
        <w:t xml:space="preserve"> года;</w:t>
      </w:r>
    </w:p>
    <w:p w:rsidR="00CA5DA7" w:rsidRDefault="00E015DC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>
        <w:t xml:space="preserve">«Правосудие» – </w:t>
      </w:r>
      <w:r w:rsidR="00022197">
        <w:t xml:space="preserve">6 </w:t>
      </w:r>
      <w:r>
        <w:t xml:space="preserve">вопросов, </w:t>
      </w:r>
      <w:r w:rsidR="00562036" w:rsidRPr="00E015DC">
        <w:t xml:space="preserve">что на </w:t>
      </w:r>
      <w:r w:rsidR="00022197">
        <w:t>2</w:t>
      </w:r>
      <w:r w:rsidR="00FC297F" w:rsidRPr="00E015DC">
        <w:t xml:space="preserve"> </w:t>
      </w:r>
      <w:r w:rsidR="00022197">
        <w:t>мен</w:t>
      </w:r>
      <w:r w:rsidR="00FC297F" w:rsidRPr="00E015DC">
        <w:t>ьше</w:t>
      </w:r>
      <w:r w:rsidR="00562036" w:rsidRPr="00E015DC">
        <w:t>, чем в 3 квартале 201</w:t>
      </w:r>
      <w:r w:rsidR="005768A6">
        <w:t>7</w:t>
      </w:r>
      <w:r w:rsidR="00562036" w:rsidRPr="00E015DC">
        <w:t xml:space="preserve"> </w:t>
      </w:r>
    </w:p>
    <w:p w:rsidR="00562036" w:rsidRPr="00E015DC" w:rsidRDefault="00562036" w:rsidP="00CA5DA7">
      <w:pPr>
        <w:spacing w:after="0" w:line="360" w:lineRule="auto"/>
        <w:jc w:val="both"/>
      </w:pPr>
      <w:r w:rsidRPr="00E015DC">
        <w:lastRenderedPageBreak/>
        <w:t>года;</w:t>
      </w:r>
    </w:p>
    <w:p w:rsidR="00CA5DA7" w:rsidRDefault="00562036" w:rsidP="00562036">
      <w:pPr>
        <w:pStyle w:val="a4"/>
        <w:numPr>
          <w:ilvl w:val="0"/>
          <w:numId w:val="11"/>
        </w:numPr>
        <w:spacing w:after="0" w:line="360" w:lineRule="auto"/>
        <w:jc w:val="both"/>
      </w:pPr>
      <w:r w:rsidRPr="00E015DC">
        <w:t>«</w:t>
      </w:r>
      <w:r w:rsidR="00CA5DA7">
        <w:t xml:space="preserve">Прокуратура. Органы юстиции. </w:t>
      </w:r>
      <w:r w:rsidRPr="00E015DC">
        <w:t>Адвокатура.</w:t>
      </w:r>
      <w:r w:rsidR="00CA5DA7">
        <w:t xml:space="preserve"> </w:t>
      </w:r>
      <w:r w:rsidRPr="00E015DC">
        <w:t xml:space="preserve">Нотариат» – </w:t>
      </w:r>
      <w:r w:rsidR="00022197">
        <w:t>3</w:t>
      </w:r>
    </w:p>
    <w:p w:rsidR="00562036" w:rsidRPr="00E015DC" w:rsidRDefault="00562036" w:rsidP="00CA5DA7">
      <w:pPr>
        <w:spacing w:after="0" w:line="360" w:lineRule="auto"/>
        <w:jc w:val="both"/>
      </w:pPr>
      <w:r w:rsidRPr="00E015DC">
        <w:t>вопрос</w:t>
      </w:r>
      <w:r w:rsidR="00022197">
        <w:t>а</w:t>
      </w:r>
      <w:r w:rsidRPr="00E015DC">
        <w:t xml:space="preserve">, что на </w:t>
      </w:r>
      <w:r w:rsidR="00022197" w:rsidRPr="00022197">
        <w:t>6</w:t>
      </w:r>
      <w:r w:rsidRPr="00022197">
        <w:t xml:space="preserve"> </w:t>
      </w:r>
      <w:r w:rsidR="00E015DC" w:rsidRPr="00022197">
        <w:t>мень</w:t>
      </w:r>
      <w:r w:rsidRPr="00022197">
        <w:t>ше</w:t>
      </w:r>
      <w:r w:rsidRPr="00E015DC">
        <w:t>, чем в 3 кварт</w:t>
      </w:r>
      <w:r w:rsidR="00FD01E9" w:rsidRPr="00E015DC">
        <w:t>а</w:t>
      </w:r>
      <w:r w:rsidRPr="00E015DC">
        <w:t>ле 201</w:t>
      </w:r>
      <w:r w:rsidR="005768A6">
        <w:t>7</w:t>
      </w:r>
      <w:r w:rsidRPr="00E015DC">
        <w:t xml:space="preserve"> года</w:t>
      </w:r>
      <w:r w:rsidR="005768A6">
        <w:t>.</w:t>
      </w:r>
    </w:p>
    <w:p w:rsidR="00C42726" w:rsidRDefault="00C42726" w:rsidP="00A01EC7">
      <w:pPr>
        <w:spacing w:after="0" w:line="360" w:lineRule="auto"/>
        <w:jc w:val="both"/>
      </w:pPr>
      <w:r>
        <w:tab/>
      </w:r>
      <w:r w:rsidR="00C9377B">
        <w:t>В данном разделе наиболее актуальными были вопросы</w:t>
      </w:r>
      <w:r w:rsidR="005D1EE5">
        <w:t>,</w:t>
      </w:r>
      <w:r w:rsidR="00C9377B">
        <w:t xml:space="preserve"> </w:t>
      </w:r>
      <w:r w:rsidR="007E52E5">
        <w:t xml:space="preserve">связанные </w:t>
      </w:r>
      <w:r w:rsidR="00C30D6C">
        <w:t xml:space="preserve">             </w:t>
      </w:r>
      <w:r w:rsidR="007E52E5">
        <w:t>с нарушением правил парковки автотранспорта, в том числе на внутридомовой территории и вне организо</w:t>
      </w:r>
      <w:r w:rsidR="002B6967">
        <w:t>ванных автостоянок</w:t>
      </w:r>
      <w:r w:rsidR="007E52E5">
        <w:t xml:space="preserve">, </w:t>
      </w:r>
      <w:r w:rsidR="002E3407">
        <w:t>к</w:t>
      </w:r>
      <w:r w:rsidR="006513F8" w:rsidRPr="00C9377B">
        <w:t>онтрол</w:t>
      </w:r>
      <w:r w:rsidR="00C9377B">
        <w:t>я</w:t>
      </w:r>
      <w:r w:rsidR="006513F8" w:rsidRPr="00C9377B">
        <w:t xml:space="preserve"> общественного порядка в ночное время</w:t>
      </w:r>
      <w:r w:rsidR="00D36587" w:rsidRPr="00C9377B">
        <w:t>,</w:t>
      </w:r>
      <w:r w:rsidR="007E52E5">
        <w:t xml:space="preserve"> ответственности за нарушение законодательства </w:t>
      </w:r>
      <w:r w:rsidR="00C30D6C">
        <w:t xml:space="preserve">           </w:t>
      </w:r>
      <w:r w:rsidR="007E52E5">
        <w:t>в сфер</w:t>
      </w:r>
      <w:r w:rsidR="005D1EE5">
        <w:t>ах</w:t>
      </w:r>
      <w:r w:rsidR="007E52E5">
        <w:t xml:space="preserve"> торговли</w:t>
      </w:r>
      <w:r w:rsidR="005D1EE5">
        <w:t xml:space="preserve"> и</w:t>
      </w:r>
      <w:r w:rsidR="007E52E5">
        <w:t xml:space="preserve"> законодательства об административных нарушениях, жилищного законодательства</w:t>
      </w:r>
      <w:r w:rsidR="00A855DF">
        <w:t>.</w:t>
      </w:r>
      <w:r w:rsidR="00105315" w:rsidRPr="00C9377B">
        <w:t xml:space="preserve"> </w:t>
      </w:r>
      <w:r w:rsidR="00A855DF">
        <w:t>Также в обращениях граждан поднимались вопросы</w:t>
      </w:r>
      <w:r w:rsidR="005D1EE5">
        <w:t xml:space="preserve"> о </w:t>
      </w:r>
      <w:r w:rsidR="00B07E36" w:rsidRPr="00C9377B">
        <w:t>работ</w:t>
      </w:r>
      <w:r w:rsidR="005D1EE5">
        <w:t>е</w:t>
      </w:r>
      <w:r w:rsidR="00B07E36" w:rsidRPr="00C9377B">
        <w:t xml:space="preserve"> судебных приставов</w:t>
      </w:r>
      <w:r w:rsidR="007E52E5">
        <w:t xml:space="preserve"> </w:t>
      </w:r>
      <w:r w:rsidR="00C9377B">
        <w:t>и сотрудников Г</w:t>
      </w:r>
      <w:r w:rsidR="00105315" w:rsidRPr="00C9377B">
        <w:t>ИБДД</w:t>
      </w:r>
      <w:r w:rsidR="0036583F" w:rsidRPr="00C9377B">
        <w:t xml:space="preserve">, </w:t>
      </w:r>
      <w:r w:rsidR="005D1EE5">
        <w:t>о</w:t>
      </w:r>
      <w:r w:rsidR="00A855DF">
        <w:t xml:space="preserve"> пожарной безопасности, </w:t>
      </w:r>
      <w:r w:rsidR="005D1EE5">
        <w:t xml:space="preserve"> о </w:t>
      </w:r>
      <w:r w:rsidR="00C9377B" w:rsidRPr="00C9377B">
        <w:t>конфликтных ситуаци</w:t>
      </w:r>
      <w:r w:rsidR="005D1EE5">
        <w:t>ях</w:t>
      </w:r>
      <w:r w:rsidR="00C9377B" w:rsidRPr="00C9377B">
        <w:t xml:space="preserve"> с соседями</w:t>
      </w:r>
      <w:r w:rsidR="00CA5DA7">
        <w:t>,</w:t>
      </w:r>
      <w:r w:rsidR="005D1EE5">
        <w:t xml:space="preserve"> о </w:t>
      </w:r>
      <w:r w:rsidR="00A01EC7" w:rsidRPr="00C9377B">
        <w:t xml:space="preserve"> получении </w:t>
      </w:r>
      <w:r w:rsidR="00C9377B" w:rsidRPr="00C9377B">
        <w:t xml:space="preserve">копий </w:t>
      </w:r>
      <w:r w:rsidR="00A01EC7" w:rsidRPr="00C9377B">
        <w:t>документов в органах</w:t>
      </w:r>
      <w:r w:rsidR="00C9377B" w:rsidRPr="00C9377B">
        <w:t xml:space="preserve"> записи актов гражданского состояния,  </w:t>
      </w:r>
      <w:r w:rsidR="001E4E22">
        <w:t xml:space="preserve">об </w:t>
      </w:r>
      <w:r w:rsidR="002B6967">
        <w:t>альтернативной гражданской</w:t>
      </w:r>
      <w:r w:rsidR="001E4E22">
        <w:t xml:space="preserve"> </w:t>
      </w:r>
      <w:r w:rsidR="002B6967">
        <w:t>службы</w:t>
      </w:r>
      <w:r w:rsidR="001E4E22">
        <w:t>, об</w:t>
      </w:r>
      <w:r w:rsidR="002B6967">
        <w:t xml:space="preserve"> </w:t>
      </w:r>
      <w:r w:rsidR="00C9377B" w:rsidRPr="00C9377B">
        <w:t>увековечени</w:t>
      </w:r>
      <w:r w:rsidR="001E4E22">
        <w:t>и</w:t>
      </w:r>
      <w:r w:rsidR="00C9377B" w:rsidRPr="00C9377B">
        <w:t xml:space="preserve"> памяти погибших воинов</w:t>
      </w:r>
      <w:r w:rsidR="002E0E6B" w:rsidRPr="00C9377B">
        <w:t>.</w:t>
      </w:r>
      <w:r w:rsidR="001E517E" w:rsidRPr="002E0E6B">
        <w:t xml:space="preserve"> 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7F65E3" w:rsidRPr="008239DC">
        <w:t>Из поступивших</w:t>
      </w:r>
      <w:r w:rsidR="00C44686">
        <w:t xml:space="preserve"> </w:t>
      </w:r>
      <w:r w:rsidR="00AE557C">
        <w:t>8076</w:t>
      </w:r>
      <w:r w:rsidR="00C44686">
        <w:t xml:space="preserve"> обращений</w:t>
      </w:r>
      <w:r w:rsidR="007F65E3" w:rsidRPr="008239DC">
        <w:t xml:space="preserve"> в </w:t>
      </w:r>
      <w:r w:rsidR="00A615FF">
        <w:t>3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</w:t>
      </w:r>
      <w:r w:rsidR="005A494F">
        <w:t>8</w:t>
      </w:r>
      <w:r w:rsidR="007F65E3" w:rsidRPr="008239DC">
        <w:t xml:space="preserve"> г</w:t>
      </w:r>
      <w:r w:rsidR="00C44686">
        <w:t>ода</w:t>
      </w:r>
      <w:r w:rsidR="007F65E3" w:rsidRPr="008239DC">
        <w:t xml:space="preserve"> </w:t>
      </w:r>
      <w:r w:rsidR="00AE557C">
        <w:t>6380</w:t>
      </w:r>
      <w:r w:rsidR="00DF75E8" w:rsidRPr="008239DC">
        <w:t xml:space="preserve"> обращени</w:t>
      </w:r>
      <w:r w:rsidR="00457363">
        <w:t>й</w:t>
      </w:r>
      <w:r w:rsidR="00DF75E8" w:rsidRPr="008239DC">
        <w:t xml:space="preserve"> рассмотрены по компетенции в администрации города Перми; </w:t>
      </w:r>
      <w:r w:rsidR="00AE557C">
        <w:t>1126</w:t>
      </w:r>
      <w:r w:rsidR="00DF75E8" w:rsidRPr="008239DC">
        <w:t xml:space="preserve"> 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AE557C">
        <w:t>6380</w:t>
      </w:r>
      <w:r w:rsidRPr="008239DC">
        <w:t xml:space="preserve"> обращений </w:t>
      </w:r>
      <w:r w:rsidR="000462D3" w:rsidRPr="008239DC">
        <w:t xml:space="preserve">жителей предложения, заявления, жалобы признаны обоснованными и подлежащими удовлетворению в </w:t>
      </w:r>
      <w:r w:rsidR="00AE557C">
        <w:t>850</w:t>
      </w:r>
      <w:r w:rsidRPr="008239DC">
        <w:t xml:space="preserve"> </w:t>
      </w:r>
      <w:r w:rsidR="000462D3" w:rsidRPr="008239DC">
        <w:t>случа</w:t>
      </w:r>
      <w:r w:rsidR="00AE557C">
        <w:t>ях</w:t>
      </w:r>
      <w:r w:rsidR="000462D3" w:rsidRPr="008239DC">
        <w:t xml:space="preserve"> </w:t>
      </w:r>
      <w:r w:rsidR="000462D3" w:rsidRPr="00897D33">
        <w:t>(</w:t>
      </w:r>
      <w:r w:rsidR="00186A81" w:rsidRPr="00186A81">
        <w:t>13</w:t>
      </w:r>
      <w:r w:rsidRPr="00186A81">
        <w:t>,</w:t>
      </w:r>
      <w:r w:rsidR="00BF5A72" w:rsidRPr="00186A81">
        <w:t>3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186A81">
        <w:t>5503</w:t>
      </w:r>
      <w:r w:rsidR="00656F5B">
        <w:t xml:space="preserve"> случаях заявителям разъяснен порядок реализации их обращений </w:t>
      </w:r>
      <w:r w:rsidR="00AA0E36">
        <w:t>(</w:t>
      </w:r>
      <w:r w:rsidR="00186A81" w:rsidRPr="00186A81">
        <w:t>86</w:t>
      </w:r>
      <w:r w:rsidR="00AA0E36" w:rsidRPr="00186A81">
        <w:t>,</w:t>
      </w:r>
      <w:r w:rsidR="00186A81">
        <w:t>3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186A81">
        <w:t>27</w:t>
      </w:r>
      <w:r w:rsidR="00723F9A">
        <w:t xml:space="preserve"> случа</w:t>
      </w:r>
      <w:r w:rsidR="00BF5A72">
        <w:t>ях</w:t>
      </w:r>
      <w:r w:rsidR="00723F9A">
        <w:t xml:space="preserve"> </w:t>
      </w:r>
      <w:r w:rsidR="00723F9A" w:rsidRPr="00186A81">
        <w:t>(0,</w:t>
      </w:r>
      <w:r w:rsidR="00186A81">
        <w:t>4</w:t>
      </w:r>
      <w:r w:rsidR="00723F9A">
        <w:t xml:space="preserve"> %) отказано </w:t>
      </w:r>
      <w:r w:rsidR="00C30D6C">
        <w:t xml:space="preserve">                  </w:t>
      </w:r>
      <w:r w:rsidR="00723F9A">
        <w:t>в 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CA5DA7">
        <w:t>Направлены</w:t>
      </w:r>
      <w:r w:rsidR="00B240A6">
        <w:t xml:space="preserve"> для рассмотрения по компетенции </w:t>
      </w:r>
      <w:r w:rsidR="00186A81">
        <w:t xml:space="preserve">570 </w:t>
      </w:r>
      <w:r w:rsidR="00B240A6">
        <w:t xml:space="preserve">обращений </w:t>
      </w:r>
      <w:r w:rsidR="00B240A6" w:rsidRPr="00186A81">
        <w:t>(</w:t>
      </w:r>
      <w:r w:rsidR="00186A81" w:rsidRPr="00186A81">
        <w:t>7</w:t>
      </w:r>
      <w:r w:rsidR="00BF5A72" w:rsidRPr="00186A81">
        <w:t>,</w:t>
      </w:r>
      <w:r w:rsidR="00186A81" w:rsidRPr="00186A81">
        <w:t>06</w:t>
      </w:r>
      <w:r w:rsidR="00186A81">
        <w:t xml:space="preserve"> </w:t>
      </w:r>
      <w:r w:rsidR="00B240A6">
        <w:t>%</w:t>
      </w:r>
      <w:r w:rsidR="00BF5A72">
        <w:t xml:space="preserve"> от общего количества поступивших в администрацию города Перми обращений</w:t>
      </w:r>
      <w:r w:rsidR="00CA5DA7">
        <w:t xml:space="preserve"> граждан</w:t>
      </w:r>
      <w:r w:rsidR="00B240A6">
        <w:t>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D431FA">
        <w:t>260</w:t>
      </w:r>
      <w:r>
        <w:t xml:space="preserve"> обращений,</w:t>
      </w:r>
      <w:r w:rsidR="00D431FA">
        <w:t xml:space="preserve"> из них 42</w:t>
      </w:r>
      <w:r w:rsidR="001E4E22">
        <w:t xml:space="preserve"> обращения</w:t>
      </w:r>
      <w:r>
        <w:t xml:space="preserve"> </w:t>
      </w:r>
      <w:r w:rsidR="003A48F2">
        <w:t xml:space="preserve">(47 вопросов) </w:t>
      </w:r>
      <w:r w:rsidR="001E4E22">
        <w:t xml:space="preserve">были </w:t>
      </w:r>
      <w:r>
        <w:t>адресован</w:t>
      </w:r>
      <w:r w:rsidR="001E4E22">
        <w:t>ы</w:t>
      </w:r>
      <w:r>
        <w:t xml:space="preserve"> </w:t>
      </w:r>
      <w:r w:rsidR="00CF5D59">
        <w:t>Президенту Российской Федерации.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A01E08" w:rsidRPr="002F76FB" w:rsidRDefault="004D494F" w:rsidP="00AA618B">
      <w:pPr>
        <w:spacing w:after="0" w:line="360" w:lineRule="auto"/>
        <w:ind w:firstLine="709"/>
        <w:jc w:val="both"/>
      </w:pPr>
      <w:r>
        <w:lastRenderedPageBreak/>
        <w:t>К</w:t>
      </w:r>
      <w:r w:rsidR="00A01E08" w:rsidRPr="002F76FB">
        <w:t>оличество вопросов</w:t>
      </w:r>
      <w:r w:rsidR="001E4E22">
        <w:t>,</w:t>
      </w:r>
      <w:r>
        <w:t xml:space="preserve"> содержащихся в обращениях</w:t>
      </w:r>
      <w:r w:rsidR="001E4E22">
        <w:t xml:space="preserve"> к</w:t>
      </w:r>
      <w:r>
        <w:t xml:space="preserve"> Президенту Российской Федерации</w:t>
      </w:r>
      <w:r w:rsidR="00A01E08" w:rsidRPr="002F76FB">
        <w:t xml:space="preserve"> распределилось</w:t>
      </w:r>
      <w:r w:rsidR="00D202AE" w:rsidRPr="002F76FB">
        <w:t xml:space="preserve"> </w:t>
      </w:r>
      <w:r w:rsidR="00A01E08" w:rsidRPr="002F76FB">
        <w:t>следующим образом: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«Экон</w:t>
      </w:r>
      <w:r>
        <w:t>омика» –</w:t>
      </w:r>
      <w:r w:rsidRPr="002F76FB">
        <w:t xml:space="preserve"> </w:t>
      </w:r>
      <w:r w:rsidR="003A48F2">
        <w:t>27</w:t>
      </w:r>
      <w:r>
        <w:t xml:space="preserve"> </w:t>
      </w:r>
      <w:r w:rsidRPr="002F76FB">
        <w:t xml:space="preserve">вопросов, что </w:t>
      </w:r>
      <w:r w:rsidRPr="0026104E">
        <w:t xml:space="preserve">на </w:t>
      </w:r>
      <w:r w:rsidR="001835C2">
        <w:t>59</w:t>
      </w:r>
      <w:r w:rsidR="00CF5D59">
        <w:t xml:space="preserve"> вопросов </w:t>
      </w:r>
      <w:r w:rsidR="0026104E">
        <w:t>мен</w:t>
      </w:r>
      <w:r w:rsidRPr="002F76FB">
        <w:t>ьше, чем в 3 квартале 201</w:t>
      </w:r>
      <w:r w:rsidR="005A494F">
        <w:t>7</w:t>
      </w:r>
      <w:r w:rsidRPr="002F76FB">
        <w:t xml:space="preserve"> года;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r w:rsidR="003A48F2">
        <w:t>12</w:t>
      </w:r>
      <w:r w:rsidR="00DF1801">
        <w:t xml:space="preserve"> </w:t>
      </w:r>
      <w:r w:rsidRPr="002F76FB">
        <w:t>вопрос</w:t>
      </w:r>
      <w:r w:rsidR="00E45FA2" w:rsidRPr="002F76FB">
        <w:t>ов</w:t>
      </w:r>
      <w:r w:rsidRPr="002F76FB">
        <w:t xml:space="preserve">, что на </w:t>
      </w:r>
      <w:r w:rsidR="0026104E">
        <w:t xml:space="preserve">44 </w:t>
      </w:r>
      <w:r w:rsidR="00CF5D59">
        <w:t xml:space="preserve">вопросов </w:t>
      </w:r>
      <w:r w:rsidR="0026104E" w:rsidRPr="0026104E">
        <w:t>мень</w:t>
      </w:r>
      <w:r w:rsidRPr="0026104E">
        <w:t>ше</w:t>
      </w:r>
      <w:r w:rsidRPr="002F76FB">
        <w:t xml:space="preserve">, чем в </w:t>
      </w:r>
      <w:r w:rsidR="002F76FB" w:rsidRPr="002F76FB">
        <w:t>3</w:t>
      </w:r>
      <w:r w:rsidR="00DF1801">
        <w:t xml:space="preserve"> квартале 201</w:t>
      </w:r>
      <w:r w:rsidR="005A494F">
        <w:t>7</w:t>
      </w:r>
      <w:r w:rsidRPr="002F76FB">
        <w:t xml:space="preserve"> года;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«Социальная сф</w:t>
      </w:r>
      <w:r>
        <w:t xml:space="preserve">ера» </w:t>
      </w:r>
      <w:r w:rsidRPr="002F76FB">
        <w:t xml:space="preserve">– </w:t>
      </w:r>
      <w:r w:rsidR="003A48F2">
        <w:t>5</w:t>
      </w:r>
      <w:r>
        <w:t xml:space="preserve"> </w:t>
      </w:r>
      <w:r w:rsidRPr="002F76FB">
        <w:t xml:space="preserve">вопросов, что на </w:t>
      </w:r>
      <w:r w:rsidRPr="0026104E">
        <w:t>20</w:t>
      </w:r>
      <w:r w:rsidR="0026104E">
        <w:t xml:space="preserve"> вопросов</w:t>
      </w:r>
      <w:r w:rsidR="00CF5D59">
        <w:t xml:space="preserve"> </w:t>
      </w:r>
      <w:r w:rsidR="0026104E">
        <w:t>меньше</w:t>
      </w:r>
      <w:r w:rsidRPr="002F76FB">
        <w:t>, чем в 3 квартале 201</w:t>
      </w:r>
      <w:r w:rsidR="005A494F">
        <w:t>7</w:t>
      </w:r>
      <w:r w:rsidRPr="002F76FB">
        <w:t xml:space="preserve"> года;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2F76FB">
        <w:t>по разделу «Государство, общество и политика»</w:t>
      </w:r>
      <w:r w:rsidR="00D202AE" w:rsidRPr="002F76FB">
        <w:t xml:space="preserve"> –</w:t>
      </w:r>
      <w:r w:rsidRPr="002F76FB">
        <w:t xml:space="preserve"> </w:t>
      </w:r>
      <w:r w:rsidR="003A48F2">
        <w:t>1</w:t>
      </w:r>
      <w:r w:rsidRPr="002F76FB">
        <w:t xml:space="preserve"> вопрос, </w:t>
      </w:r>
      <w:r w:rsidR="0032261B">
        <w:t>что на 8 вопросов меньше, чем</w:t>
      </w:r>
      <w:r w:rsidR="00DF1801">
        <w:t xml:space="preserve"> 3 квартале 201</w:t>
      </w:r>
      <w:r w:rsidR="005A494F">
        <w:t>7</w:t>
      </w:r>
      <w:r w:rsidR="00DF1801">
        <w:t xml:space="preserve"> </w:t>
      </w:r>
      <w:r w:rsidRPr="002F76FB">
        <w:t>г</w:t>
      </w:r>
      <w:r w:rsidR="00D202AE" w:rsidRPr="002F76FB">
        <w:t>ода</w:t>
      </w:r>
      <w:r w:rsidR="00CF5D59">
        <w:t>.</w:t>
      </w:r>
    </w:p>
    <w:p w:rsidR="0032261B" w:rsidRPr="002F76FB" w:rsidRDefault="0032261B" w:rsidP="00AA618B">
      <w:pPr>
        <w:spacing w:after="0" w:line="360" w:lineRule="auto"/>
        <w:ind w:firstLine="709"/>
        <w:jc w:val="both"/>
      </w:pPr>
      <w:r>
        <w:t>по разделу «Оборона, безопасность, законность» – 2 вопроса, что на 2 меньше, чем в 3 квартале 2017 года.</w:t>
      </w:r>
    </w:p>
    <w:p w:rsidR="00C04611" w:rsidRDefault="00C04611" w:rsidP="00C04611">
      <w:pPr>
        <w:spacing w:after="0" w:line="360" w:lineRule="auto"/>
        <w:ind w:firstLine="142"/>
        <w:jc w:val="both"/>
      </w:pPr>
      <w:r>
        <w:rPr>
          <w:noProof/>
          <w:lang w:eastAsia="ru-RU"/>
        </w:rPr>
        <w:drawing>
          <wp:inline distT="0" distB="0" distL="0" distR="0" wp14:anchorId="36D3402C" wp14:editId="61519FB0">
            <wp:extent cx="5940425" cy="3378529"/>
            <wp:effectExtent l="0" t="0" r="31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611" w:rsidRDefault="00C04611" w:rsidP="00AA618B">
      <w:pPr>
        <w:spacing w:after="0" w:line="360" w:lineRule="auto"/>
        <w:ind w:firstLine="709"/>
        <w:jc w:val="both"/>
      </w:pP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2E3407">
        <w:t xml:space="preserve">                              </w:t>
      </w:r>
      <w:r w:rsidRPr="008107AD">
        <w:t>в администрацию города Перми 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8107AD" w:rsidRPr="008107AD">
        <w:t>3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</w:t>
      </w:r>
      <w:r w:rsidR="005A494F">
        <w:t>7</w:t>
      </w:r>
      <w:r w:rsidRPr="008107AD">
        <w:t xml:space="preserve"> г</w:t>
      </w:r>
      <w:r w:rsidR="00D202AE" w:rsidRPr="008107AD">
        <w:t>ода</w:t>
      </w:r>
      <w:r w:rsidRPr="008107AD">
        <w:t xml:space="preserve">, относится </w:t>
      </w:r>
      <w:r w:rsidR="002E3407">
        <w:t xml:space="preserve">                </w:t>
      </w:r>
      <w:r w:rsidRPr="008107AD">
        <w:t xml:space="preserve">к разделам </w:t>
      </w:r>
      <w:r w:rsidR="00FC0360" w:rsidRPr="008107AD">
        <w:t xml:space="preserve">«Экономика» </w:t>
      </w:r>
      <w:r w:rsidR="003A1E39">
        <w:t>(</w:t>
      </w:r>
      <w:r w:rsidR="003A48F2">
        <w:t>57</w:t>
      </w:r>
      <w:r w:rsidR="00FC0360" w:rsidRPr="008107AD">
        <w:t xml:space="preserve"> %</w:t>
      </w:r>
      <w:r w:rsidR="00FD44D6">
        <w:t xml:space="preserve"> от общего количества вопросов</w:t>
      </w:r>
      <w:r w:rsidR="00CF5D59">
        <w:t>,</w:t>
      </w:r>
      <w:r w:rsidR="00FD44D6">
        <w:t xml:space="preserve"> содержащихся в обращениях</w:t>
      </w:r>
      <w:r w:rsidR="003A1E39">
        <w:t>)</w:t>
      </w:r>
      <w:r w:rsidR="00FC0360" w:rsidRPr="008107AD">
        <w:t xml:space="preserve"> и </w:t>
      </w:r>
      <w:r w:rsidRPr="008107AD">
        <w:t>«Жилищно-коммунальная сфера»</w:t>
      </w:r>
      <w:r w:rsidR="00FD44D6">
        <w:t xml:space="preserve"> </w:t>
      </w:r>
      <w:r w:rsidR="003A1E39">
        <w:t>(</w:t>
      </w:r>
      <w:r w:rsidR="003A48F2">
        <w:t>26</w:t>
      </w:r>
      <w:r w:rsidRPr="008107AD">
        <w:t xml:space="preserve"> %</w:t>
      </w:r>
      <w:r w:rsidR="003A1E39">
        <w:t>).</w:t>
      </w:r>
      <w:r w:rsidRPr="008107AD">
        <w:t xml:space="preserve"> Количество </w:t>
      </w:r>
      <w:r w:rsidRPr="008107AD">
        <w:lastRenderedPageBreak/>
        <w:t>вопросов, содержащихся в разделе</w:t>
      </w:r>
      <w:r w:rsidR="003A48F2">
        <w:t xml:space="preserve"> </w:t>
      </w:r>
      <w:r w:rsidR="003A48F2" w:rsidRPr="003A48F2">
        <w:t xml:space="preserve">«Социальная сфера» </w:t>
      </w:r>
      <w:r w:rsidR="003A48F2">
        <w:t xml:space="preserve">составило </w:t>
      </w:r>
      <w:r w:rsidR="003A48F2" w:rsidRPr="003A48F2">
        <w:t>11 %</w:t>
      </w:r>
      <w:r w:rsidR="003A48F2">
        <w:t>,</w:t>
      </w:r>
      <w:r w:rsidRPr="008107AD">
        <w:t xml:space="preserve"> «Государство, общество и политика» </w:t>
      </w:r>
      <w:r w:rsidR="003A48F2">
        <w:t>– 1</w:t>
      </w:r>
      <w:r w:rsidR="008107AD" w:rsidRPr="008107AD">
        <w:t xml:space="preserve"> </w:t>
      </w:r>
      <w:r w:rsidR="00D202AE" w:rsidRPr="008107AD">
        <w:t>%</w:t>
      </w:r>
      <w:r w:rsidRPr="008107AD">
        <w:t>, в разделе,</w:t>
      </w:r>
      <w:r w:rsidR="007C1BA7">
        <w:t xml:space="preserve"> </w:t>
      </w:r>
      <w:r w:rsidR="00D202AE" w:rsidRPr="008107AD">
        <w:t>в</w:t>
      </w:r>
      <w:r w:rsidRPr="008107AD">
        <w:t xml:space="preserve"> раздел</w:t>
      </w:r>
      <w:r w:rsidR="00D202AE" w:rsidRPr="008107AD">
        <w:t>е</w:t>
      </w:r>
      <w:r w:rsidRPr="008107AD">
        <w:t xml:space="preserve"> «Оборона, безопасность, законность»</w:t>
      </w:r>
      <w:r w:rsidR="000B0110" w:rsidRPr="008107AD">
        <w:t xml:space="preserve"> – </w:t>
      </w:r>
      <w:r w:rsidR="003A48F2">
        <w:t>4</w:t>
      </w:r>
      <w:r w:rsidRPr="008107AD">
        <w:t xml:space="preserve"> %.</w:t>
      </w:r>
    </w:p>
    <w:p w:rsidR="00FC0360" w:rsidRDefault="00A91EB7" w:rsidP="00FC0360">
      <w:pPr>
        <w:spacing w:after="0" w:line="360" w:lineRule="auto"/>
        <w:ind w:firstLine="709"/>
        <w:jc w:val="both"/>
      </w:pPr>
      <w:r>
        <w:t xml:space="preserve">Из </w:t>
      </w:r>
      <w:r w:rsidR="00FC0360">
        <w:t xml:space="preserve">поступивших </w:t>
      </w:r>
      <w:r w:rsidR="003A48F2">
        <w:t>42</w:t>
      </w:r>
      <w:r w:rsidR="00FC0360">
        <w:t xml:space="preserve"> обращений в </w:t>
      </w:r>
      <w:r w:rsidR="00707C54">
        <w:t>3</w:t>
      </w:r>
      <w:r w:rsidR="00FC0360">
        <w:t xml:space="preserve"> квартале 201</w:t>
      </w:r>
      <w:r w:rsidR="005A494F">
        <w:t>8</w:t>
      </w:r>
      <w:r>
        <w:t xml:space="preserve"> года </w:t>
      </w:r>
      <w:r w:rsidR="003A48F2">
        <w:t>32</w:t>
      </w:r>
      <w:r w:rsidR="00FC0360">
        <w:t xml:space="preserve"> обращений рассмотрены по компетенции в администрации города Перми; </w:t>
      </w:r>
      <w:r w:rsidR="003A48F2">
        <w:t>10</w:t>
      </w:r>
      <w:r w:rsidR="00FC0360">
        <w:t xml:space="preserve"> находятся на рассмотрении.</w:t>
      </w:r>
    </w:p>
    <w:p w:rsidR="00FC0360" w:rsidRDefault="00707C54" w:rsidP="00FC0360">
      <w:pPr>
        <w:spacing w:after="0" w:line="360" w:lineRule="auto"/>
        <w:ind w:firstLine="709"/>
        <w:jc w:val="both"/>
      </w:pPr>
      <w:r w:rsidRPr="007C1BA7">
        <w:t>Из рассмотренных</w:t>
      </w:r>
      <w:r w:rsidR="00FC0360" w:rsidRPr="007C1BA7">
        <w:t xml:space="preserve"> </w:t>
      </w:r>
      <w:r w:rsidR="003A48F2">
        <w:t>32</w:t>
      </w:r>
      <w:r w:rsidR="007C1BA7" w:rsidRPr="007C1BA7">
        <w:t xml:space="preserve"> </w:t>
      </w:r>
      <w:r w:rsidR="00A24252">
        <w:t>(76,2 % от общего количества обращений</w:t>
      </w:r>
      <w:r w:rsidR="00A91EB7">
        <w:t xml:space="preserve"> </w:t>
      </w:r>
      <w:r w:rsidR="00A24252">
        <w:t>адресованных Президенту Российской Федерации</w:t>
      </w:r>
      <w:r w:rsidR="00E632A7">
        <w:t>)</w:t>
      </w:r>
      <w:r w:rsidR="00A24252">
        <w:t xml:space="preserve"> </w:t>
      </w:r>
      <w:r w:rsidR="00FC0360" w:rsidRPr="007C1BA7">
        <w:t xml:space="preserve">обращений жителей предложения, заявления, жалобы признаны обоснованными и подлежащими удовлетворению в </w:t>
      </w:r>
      <w:r w:rsidR="003A48F2">
        <w:t>4</w:t>
      </w:r>
      <w:r w:rsidR="00FC0360" w:rsidRPr="007C1BA7">
        <w:t xml:space="preserve"> случаях</w:t>
      </w:r>
      <w:r w:rsidR="00A24252">
        <w:t xml:space="preserve"> (</w:t>
      </w:r>
      <w:r w:rsidR="007415EB">
        <w:t>12,5</w:t>
      </w:r>
      <w:r w:rsidR="00A24252">
        <w:t>%</w:t>
      </w:r>
      <w:r w:rsidR="007415EB">
        <w:t xml:space="preserve"> от количества рассмотренных обращений</w:t>
      </w:r>
      <w:r w:rsidR="00A24252">
        <w:t>)</w:t>
      </w:r>
      <w:r w:rsidR="00FC0360" w:rsidRPr="007C1BA7">
        <w:t xml:space="preserve">. В </w:t>
      </w:r>
      <w:r w:rsidR="003A48F2">
        <w:t>28</w:t>
      </w:r>
      <w:r w:rsidR="00FC0360" w:rsidRPr="007C1BA7">
        <w:t xml:space="preserve"> </w:t>
      </w:r>
      <w:r w:rsidR="007415EB">
        <w:t xml:space="preserve">(84,4%) </w:t>
      </w:r>
      <w:r w:rsidR="00FC0360" w:rsidRPr="007C1BA7">
        <w:t>случа</w:t>
      </w:r>
      <w:r w:rsidR="006F142C">
        <w:t>ях</w:t>
      </w:r>
      <w:r w:rsidR="00FC0360" w:rsidRPr="007C1BA7">
        <w:t xml:space="preserve"> заявителям разъяснен порядок реализации их обращений.</w:t>
      </w:r>
      <w:r w:rsidR="00A24252" w:rsidRPr="00A24252">
        <w:t xml:space="preserve"> </w:t>
      </w:r>
      <w:r w:rsidR="00A24252">
        <w:t xml:space="preserve">В 1 случае </w:t>
      </w:r>
      <w:r w:rsidR="00A24252" w:rsidRPr="00186A81">
        <w:t>(</w:t>
      </w:r>
      <w:r w:rsidR="007415EB">
        <w:t>3</w:t>
      </w:r>
      <w:r w:rsidR="00A24252" w:rsidRPr="00186A81">
        <w:t>,</w:t>
      </w:r>
      <w:r w:rsidR="007415EB">
        <w:t>1</w:t>
      </w:r>
      <w:r w:rsidR="00A24252">
        <w:t xml:space="preserve"> %) отказано в удовлетворении обращений на законных основаниях.</w:t>
      </w:r>
    </w:p>
    <w:p w:rsidR="00BC6F6F" w:rsidRDefault="00BC6F6F" w:rsidP="00FC0360">
      <w:pPr>
        <w:spacing w:after="0" w:line="360" w:lineRule="auto"/>
        <w:ind w:firstLine="709"/>
        <w:jc w:val="both"/>
      </w:pPr>
      <w:r>
        <w:t xml:space="preserve">Наибольшее количество вопросов в разделе «Экономика» поступило </w:t>
      </w:r>
      <w:r w:rsidR="002E3407">
        <w:t xml:space="preserve">         </w:t>
      </w:r>
      <w:r w:rsidR="00CF5D59">
        <w:t>по вопросам</w:t>
      </w:r>
      <w:r w:rsidR="001E4E22">
        <w:t xml:space="preserve">: </w:t>
      </w:r>
      <w:r w:rsidR="00BB7685">
        <w:t>благоустройств</w:t>
      </w:r>
      <w:r w:rsidR="001E4E22">
        <w:t>о</w:t>
      </w:r>
      <w:r w:rsidR="000D214C">
        <w:t xml:space="preserve"> </w:t>
      </w:r>
      <w:r w:rsidR="00BB7685">
        <w:t xml:space="preserve">– 8 вопросов, </w:t>
      </w:r>
      <w:r>
        <w:t>недовольств</w:t>
      </w:r>
      <w:r w:rsidR="001E4E22">
        <w:t>о</w:t>
      </w:r>
      <w:r>
        <w:t xml:space="preserve"> граждан</w:t>
      </w:r>
      <w:r w:rsidR="001C540E">
        <w:t xml:space="preserve"> несанкционированным</w:t>
      </w:r>
      <w:r>
        <w:t xml:space="preserve"> размещением</w:t>
      </w:r>
      <w:r w:rsidR="00BB7685">
        <w:t xml:space="preserve"> нестационарных торговых объектов</w:t>
      </w:r>
      <w:r w:rsidR="001E4E22">
        <w:t xml:space="preserve"> – 5,</w:t>
      </w:r>
      <w:r w:rsidR="00BB7685">
        <w:t xml:space="preserve"> охран</w:t>
      </w:r>
      <w:r w:rsidR="001E4E22">
        <w:t>а</w:t>
      </w:r>
      <w:r w:rsidR="00BB7685">
        <w:t xml:space="preserve"> окружающей среды и животного мира</w:t>
      </w:r>
      <w:r w:rsidR="001E4E22">
        <w:t xml:space="preserve"> – 5</w:t>
      </w:r>
      <w:r w:rsidR="00BB7685">
        <w:t>, бытово</w:t>
      </w:r>
      <w:r w:rsidR="001E4E22">
        <w:t>е</w:t>
      </w:r>
      <w:r w:rsidR="00BB7685">
        <w:t xml:space="preserve"> обслуживани</w:t>
      </w:r>
      <w:r w:rsidR="001E4E22">
        <w:t>е</w:t>
      </w:r>
      <w:r w:rsidR="00BB7685">
        <w:t xml:space="preserve"> населения </w:t>
      </w:r>
      <w:r w:rsidR="001E4E22">
        <w:t xml:space="preserve"> – </w:t>
      </w:r>
      <w:r w:rsidR="00BB7685">
        <w:t>2</w:t>
      </w:r>
      <w:r w:rsidR="001E4E22">
        <w:t>,</w:t>
      </w:r>
      <w:r w:rsidR="00BB7685">
        <w:t xml:space="preserve"> работ</w:t>
      </w:r>
      <w:r w:rsidR="001E4E22">
        <w:t>а</w:t>
      </w:r>
      <w:r w:rsidR="00BB7685">
        <w:t xml:space="preserve"> общественного транспорта</w:t>
      </w:r>
      <w:r w:rsidR="001E4E22">
        <w:t xml:space="preserve"> – </w:t>
      </w:r>
      <w:r w:rsidR="00BB7685">
        <w:t>2 вопроса</w:t>
      </w:r>
      <w:r w:rsidR="009B22C6">
        <w:t>.</w:t>
      </w:r>
    </w:p>
    <w:p w:rsidR="001E4E22" w:rsidRDefault="001E4E22" w:rsidP="00FC0360">
      <w:pPr>
        <w:spacing w:after="0" w:line="360" w:lineRule="auto"/>
        <w:ind w:firstLine="709"/>
        <w:jc w:val="both"/>
      </w:pPr>
      <w:r>
        <w:t xml:space="preserve">По темам «Жилище» и «Коммунальное хозяйство» поступило по </w:t>
      </w:r>
      <w:r w:rsidR="0053204D">
        <w:t>6</w:t>
      </w:r>
      <w:r w:rsidR="003C6EBC">
        <w:t xml:space="preserve"> вопрос</w:t>
      </w:r>
      <w:r w:rsidR="0053204D">
        <w:t>ов</w:t>
      </w:r>
      <w:r>
        <w:t>.</w:t>
      </w:r>
    </w:p>
    <w:p w:rsidR="001C540E" w:rsidRDefault="009934C7" w:rsidP="00FC0360">
      <w:pPr>
        <w:spacing w:after="0" w:line="360" w:lineRule="auto"/>
        <w:ind w:firstLine="709"/>
        <w:jc w:val="both"/>
      </w:pPr>
      <w:r>
        <w:t>В разделе «Социальная сфера» наибольшее количество вопросов поступило</w:t>
      </w:r>
      <w:r w:rsidR="003C6EBC">
        <w:t xml:space="preserve"> </w:t>
      </w:r>
      <w:r>
        <w:t xml:space="preserve">по проблемам социального обеспечения и страхования – </w:t>
      </w:r>
      <w:r w:rsidR="004018DD">
        <w:t>3</w:t>
      </w:r>
      <w:r w:rsidR="00C81EC4">
        <w:t xml:space="preserve">, </w:t>
      </w:r>
      <w:r>
        <w:t>по вопросам укрепления материальной базы спортивных секций, стадионов, спорт</w:t>
      </w:r>
      <w:r w:rsidR="00CF5D59">
        <w:t xml:space="preserve">ивных </w:t>
      </w:r>
      <w:r>
        <w:t xml:space="preserve">площадок – </w:t>
      </w:r>
      <w:r w:rsidR="004018DD">
        <w:t>2</w:t>
      </w:r>
      <w:r>
        <w:t>.</w:t>
      </w:r>
    </w:p>
    <w:p w:rsidR="001A67AA" w:rsidRDefault="00365067" w:rsidP="00CF5D59">
      <w:pPr>
        <w:pStyle w:val="a7"/>
        <w:spacing w:line="360" w:lineRule="auto"/>
        <w:jc w:val="both"/>
      </w:pPr>
      <w:r w:rsidRPr="009B0773">
        <w:tab/>
      </w:r>
      <w:r w:rsidRPr="001A67AA">
        <w:t>В 3 квартале 201</w:t>
      </w:r>
      <w:r w:rsidR="005A494F" w:rsidRPr="001A67AA">
        <w:t>8</w:t>
      </w:r>
      <w:r w:rsidRPr="001A67AA">
        <w:t xml:space="preserve"> года в администрации города Перми рассмотрен</w:t>
      </w:r>
      <w:r w:rsidR="00CF5D59" w:rsidRPr="001A67AA">
        <w:t>ы и приняты меры по</w:t>
      </w:r>
      <w:r w:rsidRPr="001A67AA">
        <w:t xml:space="preserve"> </w:t>
      </w:r>
      <w:r w:rsidR="001A67AA" w:rsidRPr="001A67AA">
        <w:rPr>
          <w:rFonts w:cs="Times New Roman"/>
        </w:rPr>
        <w:t>1331</w:t>
      </w:r>
      <w:r w:rsidRPr="001A67AA">
        <w:t xml:space="preserve"> устн</w:t>
      </w:r>
      <w:r w:rsidR="00CB1BF2">
        <w:t>ому</w:t>
      </w:r>
      <w:r w:rsidRPr="001A67AA">
        <w:t xml:space="preserve"> обращени</w:t>
      </w:r>
      <w:r w:rsidR="00CB1BF2">
        <w:t>ю</w:t>
      </w:r>
      <w:r w:rsidR="00CF5D59" w:rsidRPr="001A67AA">
        <w:t>.</w:t>
      </w:r>
      <w:r w:rsidR="00576A21" w:rsidRPr="001A67AA">
        <w:t xml:space="preserve"> Основная тематика поступивших </w:t>
      </w:r>
      <w:r w:rsidR="0056210B" w:rsidRPr="001A67AA">
        <w:t xml:space="preserve">устных </w:t>
      </w:r>
      <w:r w:rsidR="00576A21" w:rsidRPr="001A67AA">
        <w:t>обращений – вопросы благоустройства, жилищно-коммунального хозяйства, социальной сферы, транспорта.</w:t>
      </w:r>
    </w:p>
    <w:p w:rsidR="00C500DA" w:rsidRDefault="00C500DA" w:rsidP="00C500DA">
      <w:pPr>
        <w:pStyle w:val="a7"/>
        <w:spacing w:line="360" w:lineRule="auto"/>
        <w:jc w:val="both"/>
      </w:pPr>
      <w:r>
        <w:t xml:space="preserve">         </w:t>
      </w:r>
      <w:r w:rsidR="008B07D0">
        <w:t xml:space="preserve">«Обратная связь» с населением осуществлялась через личные приемы руководителей администрации города Перми в соответствии </w:t>
      </w:r>
      <w:r w:rsidR="002E3407">
        <w:t xml:space="preserve">                                       </w:t>
      </w:r>
      <w:r w:rsidR="008B07D0">
        <w:t xml:space="preserve">с утвержденными графиками, через «прямые телефонные линии», через </w:t>
      </w:r>
      <w:r w:rsidR="008B07D0">
        <w:lastRenderedPageBreak/>
        <w:t>актуализацию информации по особо значимым проблемам на официальном сайте администрации города Перми,</w:t>
      </w:r>
      <w:r>
        <w:t xml:space="preserve"> сайтах территориальных органов, через средства массовой информации, информационные стенды, </w:t>
      </w:r>
      <w:r w:rsidR="008B07D0">
        <w:t>через</w:t>
      </w:r>
      <w:r w:rsidR="00CB1BF2">
        <w:t xml:space="preserve"> портал «Управляем вместе».</w:t>
      </w:r>
      <w:r w:rsidR="008B07D0">
        <w:t xml:space="preserve"> </w:t>
      </w:r>
      <w:r w:rsidR="0078465C" w:rsidRPr="0078465C">
        <w:rPr>
          <w:lang w:eastAsia="ru-RU"/>
        </w:rPr>
        <w:t xml:space="preserve">Также жители города Перми имеют возможность </w:t>
      </w:r>
      <w:r w:rsidR="007E4FA8">
        <w:t xml:space="preserve">обращения через многофункциональные центры по предоставлению услуг и </w:t>
      </w:r>
      <w:r w:rsidR="0078465C" w:rsidRPr="0078465C">
        <w:t>получения актуальной информации о жизни города Перми (городских</w:t>
      </w:r>
      <w:r w:rsidR="0078465C" w:rsidRPr="0078465C">
        <w:rPr>
          <w:spacing w:val="53"/>
        </w:rPr>
        <w:t xml:space="preserve"> </w:t>
      </w:r>
      <w:r w:rsidR="0078465C" w:rsidRPr="0078465C">
        <w:t xml:space="preserve">новостей) </w:t>
      </w:r>
      <w:r w:rsidR="0078465C">
        <w:t>через</w:t>
      </w:r>
      <w:r w:rsidR="0078465C" w:rsidRPr="0078465C">
        <w:t xml:space="preserve"> мобильные</w:t>
      </w:r>
      <w:r w:rsidR="0078465C" w:rsidRPr="0078465C">
        <w:rPr>
          <w:spacing w:val="45"/>
        </w:rPr>
        <w:t xml:space="preserve"> </w:t>
      </w:r>
      <w:r w:rsidR="0078465C" w:rsidRPr="0078465C">
        <w:t xml:space="preserve">устройства «Автоинформатор </w:t>
      </w:r>
      <w:r w:rsidR="0078465C" w:rsidRPr="0078465C">
        <w:rPr>
          <w:lang w:val="en-US"/>
        </w:rPr>
        <w:t>gorodperm</w:t>
      </w:r>
      <w:r w:rsidR="0078465C" w:rsidRPr="0078465C">
        <w:t>.</w:t>
      </w:r>
      <w:r w:rsidR="0078465C" w:rsidRPr="0078465C">
        <w:rPr>
          <w:lang w:val="en-US"/>
        </w:rPr>
        <w:t>ru</w:t>
      </w:r>
      <w:r w:rsidR="0078465C">
        <w:t xml:space="preserve">» </w:t>
      </w:r>
      <w:r w:rsidR="0078465C" w:rsidRPr="0078465C">
        <w:t>(найти</w:t>
      </w:r>
      <w:r w:rsidR="0078465C" w:rsidRPr="0078465C">
        <w:rPr>
          <w:spacing w:val="38"/>
        </w:rPr>
        <w:t xml:space="preserve"> </w:t>
      </w:r>
      <w:r w:rsidR="0078465C" w:rsidRPr="0078465C">
        <w:t>Автоинформатор</w:t>
      </w:r>
      <w:r w:rsidR="0078465C" w:rsidRPr="0078465C">
        <w:rPr>
          <w:spacing w:val="38"/>
        </w:rPr>
        <w:t xml:space="preserve"> </w:t>
      </w:r>
      <w:r w:rsidR="0078465C" w:rsidRPr="0078465C">
        <w:t>можно</w:t>
      </w:r>
      <w:r w:rsidR="0078465C" w:rsidRPr="0078465C">
        <w:rPr>
          <w:spacing w:val="37"/>
        </w:rPr>
        <w:t xml:space="preserve"> </w:t>
      </w:r>
      <w:r w:rsidR="0078465C" w:rsidRPr="0078465C">
        <w:t>на</w:t>
      </w:r>
      <w:r w:rsidR="0078465C" w:rsidRPr="0078465C">
        <w:rPr>
          <w:spacing w:val="38"/>
        </w:rPr>
        <w:t xml:space="preserve"> </w:t>
      </w:r>
      <w:r w:rsidR="0078465C" w:rsidRPr="0078465C">
        <w:t>главной</w:t>
      </w:r>
      <w:r w:rsidR="0078465C" w:rsidRPr="0078465C">
        <w:rPr>
          <w:spacing w:val="37"/>
        </w:rPr>
        <w:t xml:space="preserve"> </w:t>
      </w:r>
      <w:r w:rsidR="0078465C" w:rsidRPr="0078465C">
        <w:t>странице</w:t>
      </w:r>
      <w:r w:rsidR="0078465C" w:rsidRPr="0078465C">
        <w:rPr>
          <w:spacing w:val="38"/>
        </w:rPr>
        <w:t xml:space="preserve"> </w:t>
      </w:r>
      <w:r w:rsidR="0078465C" w:rsidRPr="0078465C">
        <w:t>официального</w:t>
      </w:r>
      <w:r w:rsidR="0078465C" w:rsidRPr="0078465C">
        <w:rPr>
          <w:spacing w:val="-1"/>
        </w:rPr>
        <w:t xml:space="preserve"> </w:t>
      </w:r>
      <w:r w:rsidR="0078465C" w:rsidRPr="0078465C">
        <w:t>сайта города</w:t>
      </w:r>
      <w:r w:rsidR="0078465C" w:rsidRPr="0078465C">
        <w:rPr>
          <w:spacing w:val="-10"/>
        </w:rPr>
        <w:t xml:space="preserve"> </w:t>
      </w:r>
      <w:r w:rsidR="0078465C" w:rsidRPr="0078465C">
        <w:t>Перми).</w:t>
      </w:r>
      <w:r>
        <w:t xml:space="preserve">  </w:t>
      </w:r>
      <w:r w:rsidR="007E4FA8">
        <w:t>А</w:t>
      </w:r>
      <w:r>
        <w:t xml:space="preserve">дминистрацией города Перми </w:t>
      </w:r>
      <w:r w:rsidR="007E4FA8">
        <w:t xml:space="preserve">была продолжена практика проведения </w:t>
      </w:r>
      <w:r w:rsidR="00F0646A">
        <w:t xml:space="preserve">публичных слушаний, </w:t>
      </w:r>
      <w:r>
        <w:t>круглых столов, встреч с представителями территориальных органов самоуправления, отраслевых совещаний.</w:t>
      </w:r>
    </w:p>
    <w:p w:rsidR="005221EC" w:rsidRDefault="005221EC" w:rsidP="005221EC">
      <w:pPr>
        <w:pStyle w:val="a7"/>
        <w:spacing w:line="360" w:lineRule="auto"/>
        <w:jc w:val="both"/>
      </w:pPr>
      <w:r>
        <w:t xml:space="preserve">      </w:t>
      </w:r>
      <w:r w:rsidRPr="00455E22">
        <w:t>2</w:t>
      </w:r>
      <w:r w:rsidR="007E4C8F" w:rsidRPr="00455E22">
        <w:t>2</w:t>
      </w:r>
      <w:r w:rsidRPr="00455E22">
        <w:t xml:space="preserve"> августа 201</w:t>
      </w:r>
      <w:r w:rsidR="005A494F" w:rsidRPr="00455E22">
        <w:t>8</w:t>
      </w:r>
      <w:r w:rsidRPr="00455E22">
        <w:t xml:space="preserve"> года состоялся открытый прием Главы города Перми </w:t>
      </w:r>
      <w:r w:rsidR="00507262" w:rsidRPr="00455E22">
        <w:t xml:space="preserve">  </w:t>
      </w:r>
      <w:r w:rsidRPr="00455E22">
        <w:t>Д.И.</w:t>
      </w:r>
      <w:r w:rsidR="00507262" w:rsidRPr="00455E22">
        <w:t xml:space="preserve"> </w:t>
      </w:r>
      <w:r w:rsidRPr="00455E22">
        <w:t xml:space="preserve">Самойлова с жителями </w:t>
      </w:r>
      <w:r w:rsidR="007E4C8F" w:rsidRPr="00455E22">
        <w:t>Свердловского района и 26 сентября 2018 года с жителями Орджоникидзевского</w:t>
      </w:r>
      <w:r w:rsidRPr="00455E22">
        <w:t xml:space="preserve"> района</w:t>
      </w:r>
      <w:r>
        <w:t xml:space="preserve">. </w:t>
      </w:r>
      <w:r w:rsidRPr="00507262">
        <w:t>В приеме участвовали депутаты Законодательного Собрания Пермского края и Пермской городской Думы, представители Пенсионного Фонда Российской Федерации по Пермскому краю, министерства здравоохранения и министерства социального развития Пермского края, фонда капитального ремонта общего имущества многоквартирных домов, руководители полиции, директора</w:t>
      </w:r>
      <w:r>
        <w:t xml:space="preserve"> управляющих компаний. В прием</w:t>
      </w:r>
      <w:r w:rsidR="007E4C8F">
        <w:t>ах</w:t>
      </w:r>
      <w:r>
        <w:t xml:space="preserve"> приняли участие </w:t>
      </w:r>
      <w:r w:rsidR="00051A73">
        <w:t>более 400</w:t>
      </w:r>
      <w:r>
        <w:t xml:space="preserve"> жителей города Перми.</w:t>
      </w:r>
      <w:r w:rsidRPr="005221EC">
        <w:t xml:space="preserve"> </w:t>
      </w:r>
      <w:r>
        <w:t xml:space="preserve">Общее количество поступивших обращений – </w:t>
      </w:r>
      <w:r w:rsidR="005C650B">
        <w:t>197</w:t>
      </w:r>
      <w:r>
        <w:t>. На большую половину обращений были даны разъяснения в ходе прием</w:t>
      </w:r>
      <w:r w:rsidR="005C650B">
        <w:t>ов</w:t>
      </w:r>
      <w:r>
        <w:t>.</w:t>
      </w:r>
      <w:r w:rsidR="005C650B">
        <w:t xml:space="preserve"> </w:t>
      </w:r>
      <w:r>
        <w:t>Глава города Перми Д.</w:t>
      </w:r>
      <w:r w:rsidR="005C650B">
        <w:t xml:space="preserve"> </w:t>
      </w:r>
      <w:r>
        <w:t>И.</w:t>
      </w:r>
      <w:r w:rsidR="005C650B">
        <w:t xml:space="preserve"> </w:t>
      </w:r>
      <w:r>
        <w:t xml:space="preserve">Самойлов лично принял </w:t>
      </w:r>
      <w:r w:rsidR="005C650B">
        <w:t>30</w:t>
      </w:r>
      <w:r>
        <w:t xml:space="preserve"> обращений от жителей района, </w:t>
      </w:r>
      <w:r w:rsidRPr="007879D5">
        <w:t xml:space="preserve">в т. ч. </w:t>
      </w:r>
      <w:r w:rsidR="005C650B">
        <w:t>8</w:t>
      </w:r>
      <w:r w:rsidRPr="007879D5">
        <w:t xml:space="preserve"> коллективн</w:t>
      </w:r>
      <w:r w:rsidR="005C650B">
        <w:t>ых</w:t>
      </w:r>
      <w:r w:rsidRPr="007879D5">
        <w:t xml:space="preserve"> обращени</w:t>
      </w:r>
      <w:r w:rsidR="005C650B">
        <w:t>й</w:t>
      </w:r>
      <w:r w:rsidRPr="007879D5">
        <w:t xml:space="preserve"> (</w:t>
      </w:r>
      <w:r w:rsidR="005C650B">
        <w:t>53 человека).</w:t>
      </w:r>
      <w:r>
        <w:t xml:space="preserve"> </w:t>
      </w:r>
    </w:p>
    <w:p w:rsidR="00C968A4" w:rsidRDefault="005C650B" w:rsidP="00C968A4">
      <w:pPr>
        <w:pStyle w:val="a7"/>
        <w:spacing w:line="360" w:lineRule="auto"/>
        <w:jc w:val="both"/>
      </w:pPr>
      <w:r>
        <w:t xml:space="preserve">      </w:t>
      </w:r>
      <w:r w:rsidRPr="005C650B">
        <w:t>Основная тематика обращений</w:t>
      </w:r>
      <w:r>
        <w:t xml:space="preserve"> в ходе открытых приемов к Главе города Перми Д. И. Самойлову и руководителям подразделений администрации города Перми:</w:t>
      </w:r>
    </w:p>
    <w:p w:rsidR="00C968A4" w:rsidRDefault="00C968A4" w:rsidP="00C968A4">
      <w:pPr>
        <w:pStyle w:val="a7"/>
        <w:spacing w:line="360" w:lineRule="auto"/>
        <w:jc w:val="both"/>
      </w:pPr>
      <w:r>
        <w:t xml:space="preserve">     </w:t>
      </w:r>
      <w:r w:rsidR="005C650B">
        <w:t xml:space="preserve"> </w:t>
      </w:r>
      <w:r w:rsidR="005C650B" w:rsidRPr="00C968A4">
        <w:t>вопросы благоустройства</w:t>
      </w:r>
      <w:r>
        <w:t xml:space="preserve"> (</w:t>
      </w:r>
      <w:r w:rsidR="005C650B">
        <w:t>освещени</w:t>
      </w:r>
      <w:r>
        <w:t>е улиц, устройство</w:t>
      </w:r>
      <w:r w:rsidR="005C650B">
        <w:t xml:space="preserve"> ливневой канализации после ремонта дороги на придомовой территории,  неудовлетворительно</w:t>
      </w:r>
      <w:r>
        <w:t>е состояние</w:t>
      </w:r>
      <w:r w:rsidR="005C650B">
        <w:t xml:space="preserve"> дороги</w:t>
      </w:r>
      <w:r>
        <w:t>,</w:t>
      </w:r>
      <w:r w:rsidR="005C650B">
        <w:t xml:space="preserve"> </w:t>
      </w:r>
      <w:r>
        <w:t>уборка мусора</w:t>
      </w:r>
      <w:r w:rsidR="005C650B">
        <w:t xml:space="preserve"> благоустройств</w:t>
      </w:r>
      <w:r>
        <w:t>о</w:t>
      </w:r>
      <w:r w:rsidR="005C650B">
        <w:t xml:space="preserve"> придомовой территории</w:t>
      </w:r>
      <w:r>
        <w:t>, ограждение территорий,</w:t>
      </w:r>
      <w:r w:rsidR="005C650B">
        <w:t xml:space="preserve"> кронировани</w:t>
      </w:r>
      <w:r>
        <w:t>е</w:t>
      </w:r>
      <w:r w:rsidR="005C650B">
        <w:t xml:space="preserve"> деревьев, </w:t>
      </w:r>
      <w:r w:rsidR="005C650B">
        <w:lastRenderedPageBreak/>
        <w:t>ликвидаци</w:t>
      </w:r>
      <w:r>
        <w:t>я</w:t>
      </w:r>
      <w:r w:rsidR="005C650B">
        <w:t xml:space="preserve"> </w:t>
      </w:r>
      <w:r>
        <w:t xml:space="preserve">несанкционированных парковок, </w:t>
      </w:r>
      <w:r w:rsidR="005C650B">
        <w:t>ремонт тротуар</w:t>
      </w:r>
      <w:r>
        <w:t>ов</w:t>
      </w:r>
      <w:r w:rsidR="005C650B">
        <w:t>, обустройств</w:t>
      </w:r>
      <w:r>
        <w:t>о</w:t>
      </w:r>
      <w:r w:rsidR="005C650B">
        <w:t xml:space="preserve"> территории под сквер</w:t>
      </w:r>
      <w:r>
        <w:t xml:space="preserve"> и др.);</w:t>
      </w:r>
      <w:r w:rsidR="005C650B">
        <w:t xml:space="preserve"> </w:t>
      </w:r>
    </w:p>
    <w:p w:rsidR="005C650B" w:rsidRDefault="00C968A4" w:rsidP="00C968A4">
      <w:pPr>
        <w:pStyle w:val="a7"/>
        <w:spacing w:line="360" w:lineRule="auto"/>
        <w:jc w:val="both"/>
      </w:pPr>
      <w:r>
        <w:t xml:space="preserve">      </w:t>
      </w:r>
      <w:r w:rsidR="005C650B" w:rsidRPr="00C968A4">
        <w:t>вопросы жилищно-коммунального хозяйства</w:t>
      </w:r>
      <w:r>
        <w:t xml:space="preserve"> (к</w:t>
      </w:r>
      <w:r w:rsidR="005C650B">
        <w:t>апитальн</w:t>
      </w:r>
      <w:r>
        <w:t>ый</w:t>
      </w:r>
      <w:r w:rsidR="005C650B">
        <w:t xml:space="preserve"> ремонт МКД, проблем</w:t>
      </w:r>
      <w:r>
        <w:t xml:space="preserve">ы коммунальных платежей, вопросы организации ТСЖ и УК, </w:t>
      </w:r>
      <w:r w:rsidR="005C650B">
        <w:t>проблеме с ГВС</w:t>
      </w:r>
      <w:r>
        <w:t xml:space="preserve"> и отоплением,</w:t>
      </w:r>
      <w:r w:rsidR="005C650B">
        <w:t xml:space="preserve"> расселени</w:t>
      </w:r>
      <w:r>
        <w:t>е</w:t>
      </w:r>
      <w:r w:rsidR="005C650B">
        <w:t xml:space="preserve"> из аварийного жилья и снос</w:t>
      </w:r>
      <w:r>
        <w:t xml:space="preserve"> ветхих домов, </w:t>
      </w:r>
      <w:r w:rsidR="005C650B">
        <w:t>заключени</w:t>
      </w:r>
      <w:r>
        <w:t>е</w:t>
      </w:r>
      <w:r w:rsidR="005C650B">
        <w:t xml:space="preserve"> договора социального найма, реализаци</w:t>
      </w:r>
      <w:r>
        <w:t>я</w:t>
      </w:r>
      <w:r w:rsidR="005C650B">
        <w:t xml:space="preserve"> программы «Формирование комфортной городской среды»</w:t>
      </w:r>
      <w:r>
        <w:t xml:space="preserve"> и др.)</w:t>
      </w:r>
      <w:r w:rsidR="005C650B">
        <w:t xml:space="preserve">;  </w:t>
      </w:r>
    </w:p>
    <w:p w:rsidR="005C650B" w:rsidRDefault="005C650B" w:rsidP="00DC1224">
      <w:pPr>
        <w:pStyle w:val="a7"/>
        <w:spacing w:line="360" w:lineRule="auto"/>
        <w:jc w:val="both"/>
      </w:pPr>
      <w:r>
        <w:t xml:space="preserve">     </w:t>
      </w:r>
      <w:r w:rsidRPr="00C968A4">
        <w:t>вопросы транспорта</w:t>
      </w:r>
      <w:r w:rsidR="00DC1224">
        <w:t xml:space="preserve"> (</w:t>
      </w:r>
      <w:r>
        <w:t>об отсутствии транспорта для поездки на Северное кладбище, о работе светофор</w:t>
      </w:r>
      <w:r w:rsidR="00AB2192">
        <w:t xml:space="preserve">ов, </w:t>
      </w:r>
      <w:r>
        <w:t>о лежачих полицейских, о пешеходных переходах</w:t>
      </w:r>
      <w:r w:rsidR="00DC1224">
        <w:t xml:space="preserve"> и др.)</w:t>
      </w:r>
      <w:r>
        <w:t>;</w:t>
      </w:r>
    </w:p>
    <w:p w:rsidR="005C650B" w:rsidRDefault="005C650B" w:rsidP="00DC1224">
      <w:pPr>
        <w:pStyle w:val="a7"/>
        <w:spacing w:line="360" w:lineRule="auto"/>
        <w:jc w:val="both"/>
      </w:pPr>
      <w:r>
        <w:t xml:space="preserve">      </w:t>
      </w:r>
      <w:r w:rsidRPr="00DC1224">
        <w:t>вопросы земельных отношений и градостроительства</w:t>
      </w:r>
      <w:r w:rsidR="00DC1224">
        <w:t xml:space="preserve"> (</w:t>
      </w:r>
      <w:r>
        <w:t>о межевании придомовой территории</w:t>
      </w:r>
      <w:r w:rsidR="00DC1224">
        <w:t xml:space="preserve">, </w:t>
      </w:r>
      <w:r>
        <w:t>об изменении границ земельн</w:t>
      </w:r>
      <w:r w:rsidR="00DC1224">
        <w:t>ых</w:t>
      </w:r>
      <w:r>
        <w:t xml:space="preserve"> участк</w:t>
      </w:r>
      <w:r w:rsidR="00DC1224">
        <w:t>ов</w:t>
      </w:r>
      <w:r>
        <w:t xml:space="preserve"> под МКД, об оформлении земельных участков садоводческих кооперативов</w:t>
      </w:r>
      <w:r w:rsidR="00DC1224">
        <w:t xml:space="preserve"> и др.).</w:t>
      </w:r>
    </w:p>
    <w:p w:rsidR="007E6C4E" w:rsidRDefault="005221EC" w:rsidP="006874FE">
      <w:pPr>
        <w:pStyle w:val="a7"/>
        <w:spacing w:line="360" w:lineRule="auto"/>
        <w:jc w:val="both"/>
      </w:pPr>
      <w:r>
        <w:t xml:space="preserve">      </w:t>
      </w:r>
      <w:r w:rsidR="0002259E" w:rsidRPr="00EF3585">
        <w:t>19</w:t>
      </w:r>
      <w:r w:rsidR="007E6C4E" w:rsidRPr="00EF3585">
        <w:t xml:space="preserve"> сентября</w:t>
      </w:r>
      <w:r w:rsidR="007E6C4E">
        <w:t xml:space="preserve"> 201</w:t>
      </w:r>
      <w:r w:rsidR="005A494F">
        <w:t>8</w:t>
      </w:r>
      <w:r w:rsidR="007E6C4E">
        <w:t xml:space="preserve"> года в </w:t>
      </w:r>
      <w:r w:rsidR="00887CC7">
        <w:t>каждом районе города</w:t>
      </w:r>
      <w:r w:rsidR="007E6C4E">
        <w:t xml:space="preserve"> Перми</w:t>
      </w:r>
      <w:r w:rsidR="00887CC7">
        <w:t xml:space="preserve"> </w:t>
      </w:r>
      <w:r w:rsidR="007E6C4E">
        <w:t>состоялись в вечернее время встречи с жителями</w:t>
      </w:r>
      <w:r w:rsidR="00887CC7">
        <w:t xml:space="preserve"> глав районных администраций.</w:t>
      </w:r>
      <w:r w:rsidR="007E6C4E">
        <w:t xml:space="preserve"> </w:t>
      </w:r>
      <w:r w:rsidR="00887CC7">
        <w:t xml:space="preserve">Задать вопрос руководству своего района пришли </w:t>
      </w:r>
      <w:r w:rsidR="00051A73">
        <w:t>более 300</w:t>
      </w:r>
      <w:r w:rsidR="00887CC7">
        <w:t xml:space="preserve"> жителей.</w:t>
      </w:r>
      <w:r w:rsidR="005C650B">
        <w:t xml:space="preserve"> </w:t>
      </w:r>
      <w:r w:rsidR="00887CC7">
        <w:t xml:space="preserve"> На большинство вопросов ответы были даны на месте, </w:t>
      </w:r>
      <w:r w:rsidR="005C650B">
        <w:t>по контрольным обращениям были приняты соответствующие меры.</w:t>
      </w:r>
    </w:p>
    <w:p w:rsidR="00887CC7" w:rsidRDefault="00887CC7" w:rsidP="00DC1224">
      <w:pPr>
        <w:spacing w:after="0" w:line="360" w:lineRule="auto"/>
        <w:jc w:val="both"/>
      </w:pPr>
      <w:r>
        <w:t xml:space="preserve">       Основными темами обращений на сентябрьских встречах стали вопросы</w:t>
      </w:r>
    </w:p>
    <w:p w:rsidR="00887CC7" w:rsidRDefault="00887CC7" w:rsidP="001234D6">
      <w:pPr>
        <w:spacing w:line="360" w:lineRule="auto"/>
        <w:jc w:val="both"/>
      </w:pPr>
      <w:r w:rsidRPr="00DC1224">
        <w:t>благоустройства (приведение в порядок п</w:t>
      </w:r>
      <w:r w:rsidR="007E6C4E" w:rsidRPr="00DC1224">
        <w:t>ридомовых территорий, содержани</w:t>
      </w:r>
      <w:r w:rsidRPr="00DC1224">
        <w:t>е</w:t>
      </w:r>
      <w:r w:rsidR="007E6C4E" w:rsidRPr="00DC1224">
        <w:t xml:space="preserve"> пешеходных переходов, улично</w:t>
      </w:r>
      <w:r w:rsidRPr="00DC1224">
        <w:t xml:space="preserve">е </w:t>
      </w:r>
      <w:r w:rsidR="007E6C4E" w:rsidRPr="00DC1224">
        <w:t>освещени</w:t>
      </w:r>
      <w:r w:rsidRPr="00DC1224">
        <w:t>е</w:t>
      </w:r>
      <w:r w:rsidR="007E6C4E" w:rsidRPr="00DC1224">
        <w:t>, ремонт и строительств</w:t>
      </w:r>
      <w:r w:rsidRPr="00DC1224">
        <w:t>о</w:t>
      </w:r>
      <w:r w:rsidR="007E6C4E" w:rsidRPr="00DC1224">
        <w:t xml:space="preserve"> тротуаров, </w:t>
      </w:r>
      <w:r w:rsidR="00DC1224">
        <w:t>дорог, отсутствие</w:t>
      </w:r>
      <w:r w:rsidR="00DC1224" w:rsidRPr="00DC1224">
        <w:t xml:space="preserve"> остановочных павильонов, бесхозяйны</w:t>
      </w:r>
      <w:r w:rsidR="00DC1224">
        <w:t>е</w:t>
      </w:r>
      <w:r w:rsidR="00DC1224" w:rsidRPr="00DC1224">
        <w:t xml:space="preserve"> территори</w:t>
      </w:r>
      <w:r w:rsidR="00DC1224">
        <w:t xml:space="preserve">и, </w:t>
      </w:r>
      <w:r w:rsidR="00DC1224" w:rsidRPr="00DC1224">
        <w:t>содержани</w:t>
      </w:r>
      <w:r w:rsidR="00DC1224">
        <w:t>е</w:t>
      </w:r>
      <w:r w:rsidR="00DC1224" w:rsidRPr="00DC1224">
        <w:t xml:space="preserve"> кладбищ и мест захоронения</w:t>
      </w:r>
      <w:r w:rsidR="00DC1224">
        <w:t>,</w:t>
      </w:r>
      <w:r w:rsidR="00DC1224" w:rsidRPr="00DC1224">
        <w:t xml:space="preserve"> </w:t>
      </w:r>
      <w:r w:rsidRPr="00DC1224">
        <w:t>обустройство</w:t>
      </w:r>
      <w:r w:rsidR="007E6C4E" w:rsidRPr="00DC1224">
        <w:t xml:space="preserve"> скверов</w:t>
      </w:r>
      <w:r w:rsidRPr="00DC1224">
        <w:t>), жилищно-коммунального хозяйства (</w:t>
      </w:r>
      <w:r w:rsidR="00DC1224">
        <w:t>об управлении жилыми домами</w:t>
      </w:r>
      <w:r w:rsidR="00DC1224">
        <w:t>,</w:t>
      </w:r>
      <w:r w:rsidR="00DC1224">
        <w:t xml:space="preserve"> об отсутствии ГВС, о поступлении двойных квитанций за коммунальные услуги, об установке контейнерных площадок, о газификации,</w:t>
      </w:r>
      <w:r w:rsidR="00DC1224">
        <w:rPr>
          <w:sz w:val="26"/>
          <w:szCs w:val="26"/>
        </w:rPr>
        <w:t xml:space="preserve"> </w:t>
      </w:r>
      <w:r w:rsidR="00DC1224">
        <w:t>о подтоплении квартиры, о расселении жителей</w:t>
      </w:r>
      <w:r w:rsidR="00DC1224">
        <w:rPr>
          <w:sz w:val="26"/>
          <w:szCs w:val="26"/>
        </w:rPr>
        <w:t xml:space="preserve">, </w:t>
      </w:r>
      <w:r w:rsidR="00DC1224">
        <w:t>о предоставлении жилья в маневренном фон</w:t>
      </w:r>
      <w:r w:rsidR="00DC1224">
        <w:rPr>
          <w:sz w:val="26"/>
          <w:szCs w:val="26"/>
        </w:rPr>
        <w:t>де</w:t>
      </w:r>
      <w:r w:rsidR="00DC1224">
        <w:t xml:space="preserve">,  о переводе большей части управляющих компаний в муниципальную собственность, об обновлении фасадов МКД и ремонте </w:t>
      </w:r>
      <w:r w:rsidR="001234D6">
        <w:t xml:space="preserve">домов, </w:t>
      </w:r>
      <w:r w:rsidR="00DC1224">
        <w:t xml:space="preserve">об установке детских площадок на придомовых территориях, об изменениях законодательства об ответственности за расклейку объявлений и надписей в </w:t>
      </w:r>
      <w:r w:rsidR="00DC1224">
        <w:lastRenderedPageBreak/>
        <w:t>подъездах жилых домов</w:t>
      </w:r>
      <w:r w:rsidR="001234D6">
        <w:t>),</w:t>
      </w:r>
      <w:r w:rsidRPr="00DC1224">
        <w:t xml:space="preserve"> торговли и потребительского рынка (организация ярмарок,</w:t>
      </w:r>
      <w:r w:rsidR="001234D6">
        <w:t xml:space="preserve"> закрытие бани,</w:t>
      </w:r>
      <w:r w:rsidR="007E4FA8" w:rsidRPr="00DC1224">
        <w:t xml:space="preserve"> </w:t>
      </w:r>
      <w:r w:rsidR="001234D6">
        <w:t>демонтаж торговых кисков</w:t>
      </w:r>
      <w:r w:rsidRPr="00DC1224">
        <w:t>), транспорта (безопасность дорожного движения, культура обслуживания), земельных отношений</w:t>
      </w:r>
      <w:r w:rsidR="001234D6">
        <w:t xml:space="preserve"> и др.</w:t>
      </w:r>
      <w:r w:rsidR="00507262" w:rsidRPr="00DC1224">
        <w:t xml:space="preserve"> </w:t>
      </w:r>
    </w:p>
    <w:p w:rsidR="00A12668" w:rsidRDefault="005221EC" w:rsidP="007E4FA8">
      <w:pPr>
        <w:pStyle w:val="a7"/>
        <w:spacing w:line="360" w:lineRule="auto"/>
        <w:jc w:val="both"/>
      </w:pPr>
      <w:r>
        <w:t xml:space="preserve">       В</w:t>
      </w:r>
      <w:r w:rsidR="00A12668" w:rsidRPr="00D1694A">
        <w:t xml:space="preserve"> целях </w:t>
      </w:r>
      <w:r w:rsidR="00D1694A" w:rsidRPr="00D1694A">
        <w:t xml:space="preserve">дальнейшего </w:t>
      </w:r>
      <w:r w:rsidR="00A12668" w:rsidRPr="00D1694A">
        <w:t xml:space="preserve">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</w:t>
      </w:r>
      <w:r w:rsidR="0002259E">
        <w:t xml:space="preserve">в </w:t>
      </w:r>
      <w:r w:rsidR="00A12668" w:rsidRPr="00D1694A">
        <w:t>администрации города Перми</w:t>
      </w:r>
      <w:r w:rsidR="00594479">
        <w:t>,</w:t>
      </w:r>
      <w:r w:rsidR="00A12668" w:rsidRPr="00D1694A">
        <w:t xml:space="preserve"> специалисты подразделений администрации города Перми </w:t>
      </w:r>
      <w:r w:rsidR="00AA618B" w:rsidRPr="00D1694A">
        <w:t>по-прежнему</w:t>
      </w:r>
      <w:r w:rsidR="00A12668" w:rsidRPr="00D1694A">
        <w:t xml:space="preserve"> использовали возмож</w:t>
      </w:r>
      <w:r w:rsidR="00507262">
        <w:t>ность выезда на место совместно</w:t>
      </w:r>
      <w:r w:rsidR="002E3407">
        <w:t xml:space="preserve"> </w:t>
      </w:r>
      <w:r w:rsidR="00A12668" w:rsidRPr="00D1694A">
        <w:t>с заявителями, к рассмотрению обращений</w:t>
      </w:r>
      <w:r w:rsidR="0056210B">
        <w:t xml:space="preserve"> граждан и организаций, в том числе юридических лиц, </w:t>
      </w:r>
      <w:r w:rsidR="00A12668" w:rsidRPr="00D1694A">
        <w:t>при необходимости привлекались надзорные органы</w:t>
      </w:r>
      <w:r w:rsidR="0056210B">
        <w:t xml:space="preserve">. </w:t>
      </w:r>
      <w:r w:rsidR="00AA618B" w:rsidRPr="00D1694A">
        <w:t>Были проведены обучающие семинары</w:t>
      </w:r>
      <w:r w:rsidR="003F16F4" w:rsidRPr="00D1694A">
        <w:t xml:space="preserve"> </w:t>
      </w:r>
      <w:r w:rsidR="00594479">
        <w:t>и консультации</w:t>
      </w:r>
      <w:r w:rsidR="00A12668" w:rsidRPr="00D1694A">
        <w:t xml:space="preserve"> </w:t>
      </w:r>
      <w:r w:rsidR="00AA618B" w:rsidRPr="00D1694A">
        <w:t xml:space="preserve">для </w:t>
      </w:r>
      <w:r w:rsidR="00A12668" w:rsidRPr="00D1694A">
        <w:t>специалистов</w:t>
      </w:r>
      <w:r w:rsidR="00AA618B" w:rsidRPr="00D1694A">
        <w:t>,</w:t>
      </w:r>
      <w:r w:rsidR="00A12668" w:rsidRPr="00D1694A">
        <w:t xml:space="preserve"> ответственных за подготовку ответов на обращения граждан</w:t>
      </w:r>
      <w:r w:rsidR="003F16F4" w:rsidRPr="00D1694A">
        <w:t xml:space="preserve"> в функциональных и</w:t>
      </w:r>
      <w:r w:rsidR="00AA618B" w:rsidRPr="00D1694A">
        <w:t xml:space="preserve"> территориальных органах администрации города Перми. </w:t>
      </w:r>
      <w:r w:rsidR="00594479">
        <w:t>П</w:t>
      </w:r>
      <w:r w:rsidR="00A12668" w:rsidRPr="00D1694A">
        <w:t>о итогам работы за каждый месяц проводился мониторинг рассмотрения обращений</w:t>
      </w:r>
      <w:r w:rsidR="0056210B">
        <w:t>,</w:t>
      </w:r>
      <w:r w:rsidR="00A12668" w:rsidRPr="00D1694A">
        <w:t xml:space="preserve"> был организован </w:t>
      </w:r>
      <w:r w:rsidR="002116DD">
        <w:t xml:space="preserve">в администрации города Перми </w:t>
      </w:r>
      <w:r w:rsidR="00A12668" w:rsidRPr="00D1694A">
        <w:t>текущий контроль за сроками рассмотрения и качеством ответов на обращения граждан</w:t>
      </w:r>
      <w:r w:rsidR="0056210B" w:rsidRPr="0056210B">
        <w:t xml:space="preserve"> </w:t>
      </w:r>
      <w:r w:rsidR="0056210B">
        <w:t>и организаций, в том числе юридических лиц.</w:t>
      </w:r>
    </w:p>
    <w:p w:rsidR="00213AE4" w:rsidRDefault="00213AE4" w:rsidP="005221EC">
      <w:pPr>
        <w:pStyle w:val="a7"/>
        <w:spacing w:line="360" w:lineRule="auto"/>
        <w:ind w:firstLine="708"/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C96BDE" w:rsidRDefault="00C96BDE" w:rsidP="00C96BDE">
      <w:pPr>
        <w:jc w:val="both"/>
      </w:pPr>
    </w:p>
    <w:p w:rsidR="00C96BDE" w:rsidRDefault="00C96BDE" w:rsidP="00C96BDE">
      <w:pPr>
        <w:jc w:val="both"/>
      </w:pPr>
    </w:p>
    <w:p w:rsidR="00C96BDE" w:rsidRDefault="00C96BDE" w:rsidP="00C96BDE">
      <w:pPr>
        <w:jc w:val="both"/>
        <w:rPr>
          <w:sz w:val="18"/>
          <w:szCs w:val="18"/>
        </w:rPr>
      </w:pPr>
    </w:p>
    <w:p w:rsidR="00C96BDE" w:rsidRDefault="00C96BDE" w:rsidP="00C96BDE">
      <w:pPr>
        <w:jc w:val="both"/>
        <w:rPr>
          <w:sz w:val="24"/>
          <w:szCs w:val="24"/>
          <w:lang w:eastAsia="ru-RU"/>
        </w:rPr>
      </w:pPr>
    </w:p>
    <w:p w:rsidR="00887CC7" w:rsidRDefault="00887CC7" w:rsidP="00887CC7">
      <w:pPr>
        <w:ind w:firstLine="709"/>
        <w:jc w:val="both"/>
        <w:rPr>
          <w:b/>
        </w:rPr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7E6C4E" w:rsidRDefault="007E6C4E" w:rsidP="007E6C4E">
      <w:pPr>
        <w:jc w:val="both"/>
      </w:pP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sectPr w:rsidR="00213AE4" w:rsidSect="00C96F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30" w:rsidRDefault="002A3330" w:rsidP="00C96F02">
      <w:pPr>
        <w:spacing w:after="0" w:line="240" w:lineRule="auto"/>
      </w:pPr>
      <w:r>
        <w:separator/>
      </w:r>
    </w:p>
  </w:endnote>
  <w:endnote w:type="continuationSeparator" w:id="0">
    <w:p w:rsidR="002A3330" w:rsidRDefault="002A3330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30" w:rsidRDefault="002A3330" w:rsidP="00C96F02">
      <w:pPr>
        <w:spacing w:after="0" w:line="240" w:lineRule="auto"/>
      </w:pPr>
      <w:r>
        <w:separator/>
      </w:r>
    </w:p>
  </w:footnote>
  <w:footnote w:type="continuationSeparator" w:id="0">
    <w:p w:rsidR="002A3330" w:rsidRDefault="002A3330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01A03"/>
    <w:multiLevelType w:val="hybridMultilevel"/>
    <w:tmpl w:val="452E7EB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333A"/>
    <w:rsid w:val="00013CFC"/>
    <w:rsid w:val="00017440"/>
    <w:rsid w:val="00022197"/>
    <w:rsid w:val="0002259E"/>
    <w:rsid w:val="00023DBB"/>
    <w:rsid w:val="00030B76"/>
    <w:rsid w:val="00033235"/>
    <w:rsid w:val="0004169B"/>
    <w:rsid w:val="00043169"/>
    <w:rsid w:val="00044966"/>
    <w:rsid w:val="000462D3"/>
    <w:rsid w:val="0005055B"/>
    <w:rsid w:val="00051A73"/>
    <w:rsid w:val="00060B4F"/>
    <w:rsid w:val="00062D5A"/>
    <w:rsid w:val="00064D19"/>
    <w:rsid w:val="00067CC4"/>
    <w:rsid w:val="00074515"/>
    <w:rsid w:val="000813C4"/>
    <w:rsid w:val="00085068"/>
    <w:rsid w:val="00085828"/>
    <w:rsid w:val="00085E26"/>
    <w:rsid w:val="00095603"/>
    <w:rsid w:val="0009747C"/>
    <w:rsid w:val="000A6D69"/>
    <w:rsid w:val="000A6E41"/>
    <w:rsid w:val="000B0110"/>
    <w:rsid w:val="000B1AFF"/>
    <w:rsid w:val="000B1C1C"/>
    <w:rsid w:val="000C08A0"/>
    <w:rsid w:val="000C0CE6"/>
    <w:rsid w:val="000D214C"/>
    <w:rsid w:val="000D5824"/>
    <w:rsid w:val="000D7CF6"/>
    <w:rsid w:val="000F4EEA"/>
    <w:rsid w:val="000F5E83"/>
    <w:rsid w:val="00105315"/>
    <w:rsid w:val="001117F2"/>
    <w:rsid w:val="00111F12"/>
    <w:rsid w:val="00112D38"/>
    <w:rsid w:val="00117ABD"/>
    <w:rsid w:val="00122BE7"/>
    <w:rsid w:val="001234D6"/>
    <w:rsid w:val="00123AED"/>
    <w:rsid w:val="00123B75"/>
    <w:rsid w:val="00136925"/>
    <w:rsid w:val="00136936"/>
    <w:rsid w:val="00144829"/>
    <w:rsid w:val="00152C69"/>
    <w:rsid w:val="0016411E"/>
    <w:rsid w:val="00172491"/>
    <w:rsid w:val="001741C0"/>
    <w:rsid w:val="001745BF"/>
    <w:rsid w:val="00177A11"/>
    <w:rsid w:val="00181C04"/>
    <w:rsid w:val="001835C2"/>
    <w:rsid w:val="00184775"/>
    <w:rsid w:val="001854B5"/>
    <w:rsid w:val="00186A81"/>
    <w:rsid w:val="00186AF1"/>
    <w:rsid w:val="00186D14"/>
    <w:rsid w:val="00192349"/>
    <w:rsid w:val="00192840"/>
    <w:rsid w:val="0019687F"/>
    <w:rsid w:val="001A427D"/>
    <w:rsid w:val="001A67AA"/>
    <w:rsid w:val="001B16AC"/>
    <w:rsid w:val="001B4B1B"/>
    <w:rsid w:val="001B52AB"/>
    <w:rsid w:val="001C36C8"/>
    <w:rsid w:val="001C457B"/>
    <w:rsid w:val="001C540E"/>
    <w:rsid w:val="001C67DE"/>
    <w:rsid w:val="001E2A8C"/>
    <w:rsid w:val="001E4E22"/>
    <w:rsid w:val="001E517E"/>
    <w:rsid w:val="001F6A06"/>
    <w:rsid w:val="001F7F4F"/>
    <w:rsid w:val="002116DD"/>
    <w:rsid w:val="00211A14"/>
    <w:rsid w:val="00213756"/>
    <w:rsid w:val="00213AE4"/>
    <w:rsid w:val="00215C04"/>
    <w:rsid w:val="00221BA9"/>
    <w:rsid w:val="002229F8"/>
    <w:rsid w:val="00223F9B"/>
    <w:rsid w:val="002271A6"/>
    <w:rsid w:val="002404D8"/>
    <w:rsid w:val="00240F60"/>
    <w:rsid w:val="00243E5D"/>
    <w:rsid w:val="00245117"/>
    <w:rsid w:val="0025247C"/>
    <w:rsid w:val="0025362D"/>
    <w:rsid w:val="0025555F"/>
    <w:rsid w:val="00256890"/>
    <w:rsid w:val="0026104E"/>
    <w:rsid w:val="00261AAA"/>
    <w:rsid w:val="0027207C"/>
    <w:rsid w:val="002747C7"/>
    <w:rsid w:val="00281581"/>
    <w:rsid w:val="00282E0A"/>
    <w:rsid w:val="00292989"/>
    <w:rsid w:val="00292BA2"/>
    <w:rsid w:val="002932AA"/>
    <w:rsid w:val="002945DF"/>
    <w:rsid w:val="00296614"/>
    <w:rsid w:val="00297F23"/>
    <w:rsid w:val="002A1829"/>
    <w:rsid w:val="002A3330"/>
    <w:rsid w:val="002A7F61"/>
    <w:rsid w:val="002B6967"/>
    <w:rsid w:val="002C16BA"/>
    <w:rsid w:val="002C357D"/>
    <w:rsid w:val="002D0ACE"/>
    <w:rsid w:val="002E087E"/>
    <w:rsid w:val="002E0E6B"/>
    <w:rsid w:val="002E1437"/>
    <w:rsid w:val="002E3407"/>
    <w:rsid w:val="002E40C4"/>
    <w:rsid w:val="002E67A1"/>
    <w:rsid w:val="002F654A"/>
    <w:rsid w:val="002F76FB"/>
    <w:rsid w:val="00303DD1"/>
    <w:rsid w:val="00321214"/>
    <w:rsid w:val="0032261B"/>
    <w:rsid w:val="00322ED3"/>
    <w:rsid w:val="00331539"/>
    <w:rsid w:val="00336D1F"/>
    <w:rsid w:val="00336EF2"/>
    <w:rsid w:val="00364C02"/>
    <w:rsid w:val="00365067"/>
    <w:rsid w:val="0036583F"/>
    <w:rsid w:val="003663AB"/>
    <w:rsid w:val="003724B5"/>
    <w:rsid w:val="00372DCD"/>
    <w:rsid w:val="00373E79"/>
    <w:rsid w:val="00386C15"/>
    <w:rsid w:val="00393968"/>
    <w:rsid w:val="0039494E"/>
    <w:rsid w:val="003A0D29"/>
    <w:rsid w:val="003A181C"/>
    <w:rsid w:val="003A1E39"/>
    <w:rsid w:val="003A4688"/>
    <w:rsid w:val="003A48F2"/>
    <w:rsid w:val="003A4926"/>
    <w:rsid w:val="003B04AC"/>
    <w:rsid w:val="003B0933"/>
    <w:rsid w:val="003B7D3C"/>
    <w:rsid w:val="003C49AD"/>
    <w:rsid w:val="003C63F9"/>
    <w:rsid w:val="003C6EBC"/>
    <w:rsid w:val="003C7D1A"/>
    <w:rsid w:val="003E57F7"/>
    <w:rsid w:val="003F16F4"/>
    <w:rsid w:val="003F2307"/>
    <w:rsid w:val="003F7D3E"/>
    <w:rsid w:val="004018DD"/>
    <w:rsid w:val="004101EA"/>
    <w:rsid w:val="00412952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43D3F"/>
    <w:rsid w:val="00455E22"/>
    <w:rsid w:val="00457363"/>
    <w:rsid w:val="0046546F"/>
    <w:rsid w:val="004716E8"/>
    <w:rsid w:val="00475F7D"/>
    <w:rsid w:val="00482F6C"/>
    <w:rsid w:val="004A7752"/>
    <w:rsid w:val="004B45BC"/>
    <w:rsid w:val="004B4BDF"/>
    <w:rsid w:val="004B6692"/>
    <w:rsid w:val="004C2818"/>
    <w:rsid w:val="004D0A3C"/>
    <w:rsid w:val="004D2B46"/>
    <w:rsid w:val="004D369F"/>
    <w:rsid w:val="004D494F"/>
    <w:rsid w:val="004E1439"/>
    <w:rsid w:val="004E228F"/>
    <w:rsid w:val="004E532B"/>
    <w:rsid w:val="004F157D"/>
    <w:rsid w:val="004F5497"/>
    <w:rsid w:val="004F54DF"/>
    <w:rsid w:val="00507262"/>
    <w:rsid w:val="00511055"/>
    <w:rsid w:val="00512AE7"/>
    <w:rsid w:val="005132C6"/>
    <w:rsid w:val="00513AA4"/>
    <w:rsid w:val="005221EC"/>
    <w:rsid w:val="00523B74"/>
    <w:rsid w:val="00523E62"/>
    <w:rsid w:val="00531F16"/>
    <w:rsid w:val="0053204D"/>
    <w:rsid w:val="005326B0"/>
    <w:rsid w:val="0053474D"/>
    <w:rsid w:val="0053542A"/>
    <w:rsid w:val="00537B03"/>
    <w:rsid w:val="00542B2D"/>
    <w:rsid w:val="0054355B"/>
    <w:rsid w:val="005463FD"/>
    <w:rsid w:val="0055008A"/>
    <w:rsid w:val="00551AB7"/>
    <w:rsid w:val="00552B57"/>
    <w:rsid w:val="00553CC1"/>
    <w:rsid w:val="00561CE0"/>
    <w:rsid w:val="00562036"/>
    <w:rsid w:val="0056210B"/>
    <w:rsid w:val="005768A6"/>
    <w:rsid w:val="00576A21"/>
    <w:rsid w:val="00580D0A"/>
    <w:rsid w:val="00592C27"/>
    <w:rsid w:val="00593DEF"/>
    <w:rsid w:val="00594479"/>
    <w:rsid w:val="005963CD"/>
    <w:rsid w:val="005A227B"/>
    <w:rsid w:val="005A494F"/>
    <w:rsid w:val="005B4BAD"/>
    <w:rsid w:val="005C650B"/>
    <w:rsid w:val="005C6DCA"/>
    <w:rsid w:val="005C7777"/>
    <w:rsid w:val="005D1349"/>
    <w:rsid w:val="005D1EE5"/>
    <w:rsid w:val="005D3650"/>
    <w:rsid w:val="0061213D"/>
    <w:rsid w:val="00612275"/>
    <w:rsid w:val="006218DD"/>
    <w:rsid w:val="00632511"/>
    <w:rsid w:val="00635411"/>
    <w:rsid w:val="00636BB6"/>
    <w:rsid w:val="00642B66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2B7C"/>
    <w:rsid w:val="00673405"/>
    <w:rsid w:val="00675A24"/>
    <w:rsid w:val="006869A5"/>
    <w:rsid w:val="006874FE"/>
    <w:rsid w:val="00690ADF"/>
    <w:rsid w:val="006944D2"/>
    <w:rsid w:val="006A1012"/>
    <w:rsid w:val="006A1782"/>
    <w:rsid w:val="006A1D6C"/>
    <w:rsid w:val="006A254A"/>
    <w:rsid w:val="006A473A"/>
    <w:rsid w:val="006B2910"/>
    <w:rsid w:val="006B54B5"/>
    <w:rsid w:val="006C0E1C"/>
    <w:rsid w:val="006C0EEB"/>
    <w:rsid w:val="006C452A"/>
    <w:rsid w:val="006D2F23"/>
    <w:rsid w:val="006E0AAE"/>
    <w:rsid w:val="006E5DF9"/>
    <w:rsid w:val="006F142C"/>
    <w:rsid w:val="006F5F7E"/>
    <w:rsid w:val="007000AA"/>
    <w:rsid w:val="00707C54"/>
    <w:rsid w:val="00723C22"/>
    <w:rsid w:val="00723D5E"/>
    <w:rsid w:val="00723F9A"/>
    <w:rsid w:val="0073004B"/>
    <w:rsid w:val="00731FB7"/>
    <w:rsid w:val="007415EB"/>
    <w:rsid w:val="00742538"/>
    <w:rsid w:val="0076186E"/>
    <w:rsid w:val="00761A66"/>
    <w:rsid w:val="00767D24"/>
    <w:rsid w:val="007744BD"/>
    <w:rsid w:val="00774981"/>
    <w:rsid w:val="007767E0"/>
    <w:rsid w:val="00777EB4"/>
    <w:rsid w:val="0078465C"/>
    <w:rsid w:val="007879D5"/>
    <w:rsid w:val="00791742"/>
    <w:rsid w:val="00793575"/>
    <w:rsid w:val="00793625"/>
    <w:rsid w:val="007A0EFC"/>
    <w:rsid w:val="007A696F"/>
    <w:rsid w:val="007B0275"/>
    <w:rsid w:val="007B30B4"/>
    <w:rsid w:val="007B54BA"/>
    <w:rsid w:val="007C1716"/>
    <w:rsid w:val="007C1BA7"/>
    <w:rsid w:val="007D66B7"/>
    <w:rsid w:val="007D744F"/>
    <w:rsid w:val="007E07D5"/>
    <w:rsid w:val="007E43D6"/>
    <w:rsid w:val="007E4C8F"/>
    <w:rsid w:val="007E4FA8"/>
    <w:rsid w:val="007E52E5"/>
    <w:rsid w:val="007E6C4E"/>
    <w:rsid w:val="007F2B53"/>
    <w:rsid w:val="007F4048"/>
    <w:rsid w:val="007F65E3"/>
    <w:rsid w:val="007F7986"/>
    <w:rsid w:val="0080034D"/>
    <w:rsid w:val="008017CF"/>
    <w:rsid w:val="008058BB"/>
    <w:rsid w:val="00807B96"/>
    <w:rsid w:val="008107AD"/>
    <w:rsid w:val="00811243"/>
    <w:rsid w:val="00811712"/>
    <w:rsid w:val="008135F6"/>
    <w:rsid w:val="00821E1A"/>
    <w:rsid w:val="008224F1"/>
    <w:rsid w:val="008239DC"/>
    <w:rsid w:val="00824B27"/>
    <w:rsid w:val="00827254"/>
    <w:rsid w:val="00827DF7"/>
    <w:rsid w:val="00847DD1"/>
    <w:rsid w:val="0085117E"/>
    <w:rsid w:val="0085597E"/>
    <w:rsid w:val="00864007"/>
    <w:rsid w:val="00864769"/>
    <w:rsid w:val="00867E01"/>
    <w:rsid w:val="00876F12"/>
    <w:rsid w:val="00880056"/>
    <w:rsid w:val="00887CC7"/>
    <w:rsid w:val="00892B99"/>
    <w:rsid w:val="0089327B"/>
    <w:rsid w:val="00893AC4"/>
    <w:rsid w:val="00897D33"/>
    <w:rsid w:val="008A15B1"/>
    <w:rsid w:val="008A53E2"/>
    <w:rsid w:val="008A5907"/>
    <w:rsid w:val="008B07D0"/>
    <w:rsid w:val="008B0D6F"/>
    <w:rsid w:val="008B5B6F"/>
    <w:rsid w:val="008B7E11"/>
    <w:rsid w:val="008C3800"/>
    <w:rsid w:val="008D1FDB"/>
    <w:rsid w:val="008D2561"/>
    <w:rsid w:val="008D2D25"/>
    <w:rsid w:val="008D4893"/>
    <w:rsid w:val="008D56BC"/>
    <w:rsid w:val="008D71AC"/>
    <w:rsid w:val="008E5010"/>
    <w:rsid w:val="008E695D"/>
    <w:rsid w:val="008F3667"/>
    <w:rsid w:val="008F7169"/>
    <w:rsid w:val="009029DA"/>
    <w:rsid w:val="0090400F"/>
    <w:rsid w:val="00904A2E"/>
    <w:rsid w:val="00905C9E"/>
    <w:rsid w:val="00905E52"/>
    <w:rsid w:val="009104FA"/>
    <w:rsid w:val="00912F60"/>
    <w:rsid w:val="00921913"/>
    <w:rsid w:val="00922172"/>
    <w:rsid w:val="00923682"/>
    <w:rsid w:val="00924188"/>
    <w:rsid w:val="0092557E"/>
    <w:rsid w:val="00933125"/>
    <w:rsid w:val="00940063"/>
    <w:rsid w:val="00950C08"/>
    <w:rsid w:val="00952D2E"/>
    <w:rsid w:val="00961115"/>
    <w:rsid w:val="009934C7"/>
    <w:rsid w:val="009A0A48"/>
    <w:rsid w:val="009A18C9"/>
    <w:rsid w:val="009A6C54"/>
    <w:rsid w:val="009B0773"/>
    <w:rsid w:val="009B1798"/>
    <w:rsid w:val="009B1B21"/>
    <w:rsid w:val="009B22C6"/>
    <w:rsid w:val="009B243C"/>
    <w:rsid w:val="009B7E44"/>
    <w:rsid w:val="009C678D"/>
    <w:rsid w:val="009D17C7"/>
    <w:rsid w:val="009D2F69"/>
    <w:rsid w:val="009D32A5"/>
    <w:rsid w:val="009D4564"/>
    <w:rsid w:val="009E5E84"/>
    <w:rsid w:val="009E7966"/>
    <w:rsid w:val="009F3AA6"/>
    <w:rsid w:val="00A005B7"/>
    <w:rsid w:val="00A01E08"/>
    <w:rsid w:val="00A01EC7"/>
    <w:rsid w:val="00A028B9"/>
    <w:rsid w:val="00A07DD4"/>
    <w:rsid w:val="00A121A3"/>
    <w:rsid w:val="00A12668"/>
    <w:rsid w:val="00A24252"/>
    <w:rsid w:val="00A251DB"/>
    <w:rsid w:val="00A32B2E"/>
    <w:rsid w:val="00A33F1D"/>
    <w:rsid w:val="00A34942"/>
    <w:rsid w:val="00A35AB6"/>
    <w:rsid w:val="00A36997"/>
    <w:rsid w:val="00A52897"/>
    <w:rsid w:val="00A55C8D"/>
    <w:rsid w:val="00A60249"/>
    <w:rsid w:val="00A60F8E"/>
    <w:rsid w:val="00A615FF"/>
    <w:rsid w:val="00A63910"/>
    <w:rsid w:val="00A71324"/>
    <w:rsid w:val="00A82838"/>
    <w:rsid w:val="00A855DF"/>
    <w:rsid w:val="00A867E5"/>
    <w:rsid w:val="00A86DD6"/>
    <w:rsid w:val="00A91EB7"/>
    <w:rsid w:val="00AA0E36"/>
    <w:rsid w:val="00AA618B"/>
    <w:rsid w:val="00AA63F0"/>
    <w:rsid w:val="00AB2192"/>
    <w:rsid w:val="00AB29BB"/>
    <w:rsid w:val="00AB606D"/>
    <w:rsid w:val="00AC17C2"/>
    <w:rsid w:val="00AC67A4"/>
    <w:rsid w:val="00AD0C1E"/>
    <w:rsid w:val="00AD35FD"/>
    <w:rsid w:val="00AD481D"/>
    <w:rsid w:val="00AD4AB7"/>
    <w:rsid w:val="00AD7A60"/>
    <w:rsid w:val="00AE557C"/>
    <w:rsid w:val="00AF24E9"/>
    <w:rsid w:val="00AF4634"/>
    <w:rsid w:val="00AF6894"/>
    <w:rsid w:val="00B00B7F"/>
    <w:rsid w:val="00B02F83"/>
    <w:rsid w:val="00B053EE"/>
    <w:rsid w:val="00B07661"/>
    <w:rsid w:val="00B07E36"/>
    <w:rsid w:val="00B16BA1"/>
    <w:rsid w:val="00B240A6"/>
    <w:rsid w:val="00B256DA"/>
    <w:rsid w:val="00B330C1"/>
    <w:rsid w:val="00B348B2"/>
    <w:rsid w:val="00B374AC"/>
    <w:rsid w:val="00B43168"/>
    <w:rsid w:val="00B439D2"/>
    <w:rsid w:val="00B513E4"/>
    <w:rsid w:val="00B51E43"/>
    <w:rsid w:val="00B567B2"/>
    <w:rsid w:val="00B609E2"/>
    <w:rsid w:val="00B67677"/>
    <w:rsid w:val="00B709C3"/>
    <w:rsid w:val="00B72E8C"/>
    <w:rsid w:val="00B80416"/>
    <w:rsid w:val="00B87490"/>
    <w:rsid w:val="00B90E68"/>
    <w:rsid w:val="00B910C3"/>
    <w:rsid w:val="00B96151"/>
    <w:rsid w:val="00BA5AF7"/>
    <w:rsid w:val="00BA65A8"/>
    <w:rsid w:val="00BB7685"/>
    <w:rsid w:val="00BC4AE1"/>
    <w:rsid w:val="00BC588D"/>
    <w:rsid w:val="00BC6F6F"/>
    <w:rsid w:val="00BD265E"/>
    <w:rsid w:val="00BD7C1F"/>
    <w:rsid w:val="00BF4B4B"/>
    <w:rsid w:val="00BF5A72"/>
    <w:rsid w:val="00C03414"/>
    <w:rsid w:val="00C04611"/>
    <w:rsid w:val="00C04C29"/>
    <w:rsid w:val="00C07969"/>
    <w:rsid w:val="00C11193"/>
    <w:rsid w:val="00C12D5B"/>
    <w:rsid w:val="00C13653"/>
    <w:rsid w:val="00C17481"/>
    <w:rsid w:val="00C201C2"/>
    <w:rsid w:val="00C22D6B"/>
    <w:rsid w:val="00C30D6C"/>
    <w:rsid w:val="00C35DEA"/>
    <w:rsid w:val="00C40B80"/>
    <w:rsid w:val="00C41780"/>
    <w:rsid w:val="00C4268B"/>
    <w:rsid w:val="00C42726"/>
    <w:rsid w:val="00C44686"/>
    <w:rsid w:val="00C447CF"/>
    <w:rsid w:val="00C47F70"/>
    <w:rsid w:val="00C500DA"/>
    <w:rsid w:val="00C55157"/>
    <w:rsid w:val="00C61E56"/>
    <w:rsid w:val="00C66325"/>
    <w:rsid w:val="00C74405"/>
    <w:rsid w:val="00C80E53"/>
    <w:rsid w:val="00C81EC4"/>
    <w:rsid w:val="00C91335"/>
    <w:rsid w:val="00C91E03"/>
    <w:rsid w:val="00C92050"/>
    <w:rsid w:val="00C9377B"/>
    <w:rsid w:val="00C94B5B"/>
    <w:rsid w:val="00C968A4"/>
    <w:rsid w:val="00C96BDE"/>
    <w:rsid w:val="00C96F02"/>
    <w:rsid w:val="00CA2E65"/>
    <w:rsid w:val="00CA4C9F"/>
    <w:rsid w:val="00CA5DA7"/>
    <w:rsid w:val="00CB0C4A"/>
    <w:rsid w:val="00CB1BF2"/>
    <w:rsid w:val="00CB3D38"/>
    <w:rsid w:val="00CC3D81"/>
    <w:rsid w:val="00CC763D"/>
    <w:rsid w:val="00CC77F5"/>
    <w:rsid w:val="00CD0468"/>
    <w:rsid w:val="00CD0961"/>
    <w:rsid w:val="00CD43A0"/>
    <w:rsid w:val="00CD74FA"/>
    <w:rsid w:val="00CE077B"/>
    <w:rsid w:val="00CE2AEF"/>
    <w:rsid w:val="00CF5D59"/>
    <w:rsid w:val="00CF7FF8"/>
    <w:rsid w:val="00D13E8E"/>
    <w:rsid w:val="00D15403"/>
    <w:rsid w:val="00D1694A"/>
    <w:rsid w:val="00D202AE"/>
    <w:rsid w:val="00D22D72"/>
    <w:rsid w:val="00D33A3A"/>
    <w:rsid w:val="00D35F99"/>
    <w:rsid w:val="00D35FA2"/>
    <w:rsid w:val="00D36587"/>
    <w:rsid w:val="00D409D3"/>
    <w:rsid w:val="00D431FA"/>
    <w:rsid w:val="00D53A60"/>
    <w:rsid w:val="00D618A1"/>
    <w:rsid w:val="00D65EF3"/>
    <w:rsid w:val="00D839ED"/>
    <w:rsid w:val="00D86DCB"/>
    <w:rsid w:val="00D93B1A"/>
    <w:rsid w:val="00DB2129"/>
    <w:rsid w:val="00DB244D"/>
    <w:rsid w:val="00DB5492"/>
    <w:rsid w:val="00DC1224"/>
    <w:rsid w:val="00DC1D37"/>
    <w:rsid w:val="00DD0F44"/>
    <w:rsid w:val="00DD2651"/>
    <w:rsid w:val="00DD3E7E"/>
    <w:rsid w:val="00DD3F04"/>
    <w:rsid w:val="00DD438E"/>
    <w:rsid w:val="00DE56C6"/>
    <w:rsid w:val="00DE5A8D"/>
    <w:rsid w:val="00DF1801"/>
    <w:rsid w:val="00DF22D6"/>
    <w:rsid w:val="00DF38D0"/>
    <w:rsid w:val="00DF46B2"/>
    <w:rsid w:val="00DF75E8"/>
    <w:rsid w:val="00E015DC"/>
    <w:rsid w:val="00E0289C"/>
    <w:rsid w:val="00E03874"/>
    <w:rsid w:val="00E043FB"/>
    <w:rsid w:val="00E0516B"/>
    <w:rsid w:val="00E06B46"/>
    <w:rsid w:val="00E10A4E"/>
    <w:rsid w:val="00E16A5C"/>
    <w:rsid w:val="00E43BD1"/>
    <w:rsid w:val="00E45FA2"/>
    <w:rsid w:val="00E461D2"/>
    <w:rsid w:val="00E53F34"/>
    <w:rsid w:val="00E553B4"/>
    <w:rsid w:val="00E55B66"/>
    <w:rsid w:val="00E632A7"/>
    <w:rsid w:val="00E63D94"/>
    <w:rsid w:val="00E73EF7"/>
    <w:rsid w:val="00E75A4E"/>
    <w:rsid w:val="00E866BA"/>
    <w:rsid w:val="00E9481A"/>
    <w:rsid w:val="00E9510E"/>
    <w:rsid w:val="00EB0062"/>
    <w:rsid w:val="00EC1D8F"/>
    <w:rsid w:val="00ED4992"/>
    <w:rsid w:val="00ED75D0"/>
    <w:rsid w:val="00EE2291"/>
    <w:rsid w:val="00EE340F"/>
    <w:rsid w:val="00EF041A"/>
    <w:rsid w:val="00EF3585"/>
    <w:rsid w:val="00F05E86"/>
    <w:rsid w:val="00F0646A"/>
    <w:rsid w:val="00F136AD"/>
    <w:rsid w:val="00F142D3"/>
    <w:rsid w:val="00F206A5"/>
    <w:rsid w:val="00F259B4"/>
    <w:rsid w:val="00F25EA5"/>
    <w:rsid w:val="00F263D2"/>
    <w:rsid w:val="00F34D8C"/>
    <w:rsid w:val="00F36123"/>
    <w:rsid w:val="00F37A6A"/>
    <w:rsid w:val="00F43F06"/>
    <w:rsid w:val="00F45B03"/>
    <w:rsid w:val="00F67626"/>
    <w:rsid w:val="00F67831"/>
    <w:rsid w:val="00F71452"/>
    <w:rsid w:val="00F97D7F"/>
    <w:rsid w:val="00FB1D15"/>
    <w:rsid w:val="00FB501B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E02B3"/>
    <w:rsid w:val="00FE0CF3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07184385761E-2"/>
                  <c:y val="-1.280136547898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745501372847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05806917203424E-3"/>
                  <c:y val="-5.7078606562189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8063</c:v>
                </c:pt>
                <c:pt idx="1">
                  <c:v>680</c:v>
                </c:pt>
                <c:pt idx="2" formatCode="#,##0">
                  <c:v>3474</c:v>
                </c:pt>
                <c:pt idx="3" formatCode="#,##0">
                  <c:v>3909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907265557758689E-2"/>
                  <c:y val="-2.000584310966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920505343892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089779715134351E-2"/>
                  <c:y val="-2.9869919898341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729271823117345E-2"/>
                  <c:y val="-4.001018739185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">
                  <c:v>8076</c:v>
                </c:pt>
                <c:pt idx="1">
                  <c:v>1331</c:v>
                </c:pt>
                <c:pt idx="2" formatCode="#,##0">
                  <c:v>3165</c:v>
                </c:pt>
                <c:pt idx="3" formatCode="#,##0">
                  <c:v>3580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5320688"/>
        <c:axId val="315321472"/>
        <c:axId val="0"/>
      </c:bar3DChart>
      <c:catAx>
        <c:axId val="31532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5321472"/>
        <c:crosses val="autoZero"/>
        <c:auto val="1"/>
        <c:lblAlgn val="ctr"/>
        <c:lblOffset val="100"/>
        <c:noMultiLvlLbl val="0"/>
      </c:catAx>
      <c:valAx>
        <c:axId val="3153214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5320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74833450468613"/>
          <c:y val="0.18746499559041063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  <c:explosion val="3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7205</c:v>
                </c:pt>
                <c:pt idx="1">
                  <c:v>542</c:v>
                </c:pt>
                <c:pt idx="2" formatCode="General">
                  <c:v>329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13248815596158"/>
          <c:y val="0.15617553327922362"/>
          <c:w val="0.32813664801333797"/>
          <c:h val="0.19250921626249709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зарегистрированных             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 территорий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5889</c:v>
                </c:pt>
                <c:pt idx="1">
                  <c:v>1994</c:v>
                </c:pt>
                <c:pt idx="2">
                  <c:v>193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6013</c:v>
                </c:pt>
                <c:pt idx="1">
                  <c:v>1903</c:v>
                </c:pt>
                <c:pt idx="2">
                  <c:v>147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4927248"/>
        <c:axId val="314927640"/>
      </c:barChart>
      <c:catAx>
        <c:axId val="31492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927640"/>
        <c:crosses val="autoZero"/>
        <c:auto val="1"/>
        <c:lblAlgn val="ctr"/>
        <c:lblOffset val="100"/>
        <c:noMultiLvlLbl val="0"/>
      </c:catAx>
      <c:valAx>
        <c:axId val="314927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92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4440</c:v>
                </c:pt>
                <c:pt idx="1">
                  <c:v>1978</c:v>
                </c:pt>
                <c:pt idx="2">
                  <c:v>1405</c:v>
                </c:pt>
                <c:pt idx="3">
                  <c:v>255</c:v>
                </c:pt>
                <c:pt idx="4">
                  <c:v>202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4370</c:v>
                </c:pt>
                <c:pt idx="1">
                  <c:v>2238</c:v>
                </c:pt>
                <c:pt idx="2">
                  <c:v>1052</c:v>
                </c:pt>
                <c:pt idx="3">
                  <c:v>502</c:v>
                </c:pt>
                <c:pt idx="4">
                  <c:v>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4926856"/>
        <c:axId val="314926464"/>
        <c:axId val="0"/>
      </c:bar3DChart>
      <c:catAx>
        <c:axId val="314926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4926464"/>
        <c:crosses val="autoZero"/>
        <c:auto val="1"/>
        <c:lblAlgn val="ctr"/>
        <c:lblOffset val="100"/>
        <c:noMultiLvlLbl val="0"/>
      </c:catAx>
      <c:valAx>
        <c:axId val="3149264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49268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12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</c:v>
                </c:pt>
                <c:pt idx="1">
                  <c:v>56</c:v>
                </c:pt>
                <c:pt idx="2">
                  <c:v>25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184336"/>
        <c:axId val="266184728"/>
        <c:axId val="0"/>
      </c:bar3DChart>
      <c:catAx>
        <c:axId val="26618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6184728"/>
        <c:crosses val="autoZero"/>
        <c:auto val="1"/>
        <c:lblAlgn val="ctr"/>
        <c:lblOffset val="100"/>
        <c:noMultiLvlLbl val="0"/>
      </c:catAx>
      <c:valAx>
        <c:axId val="266184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18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3</cp:revision>
  <cp:lastPrinted>2018-10-11T09:55:00Z</cp:lastPrinted>
  <dcterms:created xsi:type="dcterms:W3CDTF">2018-10-11T09:43:00Z</dcterms:created>
  <dcterms:modified xsi:type="dcterms:W3CDTF">2018-10-11T09:55:00Z</dcterms:modified>
</cp:coreProperties>
</file>