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9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0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1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1234D6">
      <w:pPr>
        <w:pStyle w:val="a7"/>
        <w:spacing w:line="360" w:lineRule="auto"/>
        <w:jc w:val="center"/>
      </w:pPr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6C6D96">
        <w:t xml:space="preserve">функциональные и территориальные органы, функциональные подразделения </w:t>
      </w:r>
      <w:r w:rsidR="00F34D8C">
        <w:t>администраци</w:t>
      </w:r>
      <w:r w:rsidR="006C6D96">
        <w:t>и</w:t>
      </w:r>
      <w:r w:rsidR="00F259B4">
        <w:t xml:space="preserve"> города Перми</w:t>
      </w:r>
    </w:p>
    <w:p w:rsidR="00386C15" w:rsidRDefault="00F259B4" w:rsidP="001234D6">
      <w:pPr>
        <w:pStyle w:val="a7"/>
        <w:spacing w:line="360" w:lineRule="auto"/>
        <w:jc w:val="center"/>
      </w:pPr>
      <w:r>
        <w:t xml:space="preserve"> в </w:t>
      </w:r>
      <w:r w:rsidR="00B81DF5">
        <w:t>1</w:t>
      </w:r>
      <w:r w:rsidR="005326B0">
        <w:t xml:space="preserve"> </w:t>
      </w:r>
      <w:r w:rsidR="00E553B4">
        <w:t>квартале 201</w:t>
      </w:r>
      <w:r w:rsidR="0059693A">
        <w:t>9</w:t>
      </w:r>
      <w:r w:rsidR="00E553B4">
        <w:t xml:space="preserve"> 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0F1544">
      <w:pPr>
        <w:pStyle w:val="a7"/>
        <w:spacing w:line="360" w:lineRule="auto"/>
        <w:ind w:firstLine="567"/>
        <w:jc w:val="both"/>
      </w:pPr>
      <w:r>
        <w:t xml:space="preserve">В целях определения удовлетворенности жителей города Перми результатами рассмотрения обращений проведен анализ обращений, рассмотренных </w:t>
      </w:r>
      <w:r w:rsidR="00892B99">
        <w:t xml:space="preserve">в администрации города Перми в </w:t>
      </w:r>
      <w:r w:rsidR="00B81DF5">
        <w:t>1</w:t>
      </w:r>
      <w:r>
        <w:t xml:space="preserve"> квартале 201</w:t>
      </w:r>
      <w:r w:rsidR="00B81DF5">
        <w:t>9</w:t>
      </w:r>
      <w:r>
        <w:t xml:space="preserve"> года</w:t>
      </w:r>
      <w:r w:rsidR="00F34D8C">
        <w:t>. 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с </w:t>
      </w:r>
      <w:r w:rsidR="00B81DF5">
        <w:t>1</w:t>
      </w:r>
      <w:r w:rsidR="00A85E37">
        <w:t xml:space="preserve"> </w:t>
      </w:r>
      <w:r>
        <w:t>кварталом 201</w:t>
      </w:r>
      <w:r w:rsidR="00B81DF5">
        <w:t>8</w:t>
      </w:r>
      <w:r>
        <w:t xml:space="preserve"> года.</w:t>
      </w:r>
    </w:p>
    <w:p w:rsidR="00D86DCB" w:rsidRDefault="00E553B4" w:rsidP="000F1544">
      <w:pPr>
        <w:autoSpaceDE w:val="0"/>
        <w:autoSpaceDN w:val="0"/>
        <w:adjustRightInd w:val="0"/>
        <w:spacing w:after="0" w:line="360" w:lineRule="auto"/>
        <w:ind w:firstLine="567"/>
        <w:jc w:val="both"/>
      </w:pPr>
      <w:r>
        <w:t xml:space="preserve">В </w:t>
      </w:r>
      <w:r w:rsidR="00B81DF5">
        <w:t>1</w:t>
      </w:r>
      <w:r>
        <w:t xml:space="preserve"> квартале 201</w:t>
      </w:r>
      <w:r w:rsidR="00B81DF5">
        <w:t>9</w:t>
      </w:r>
      <w:r>
        <w:t xml:space="preserve"> г</w:t>
      </w:r>
      <w:r w:rsidR="00B43168">
        <w:t>ода</w:t>
      </w:r>
      <w:r>
        <w:t xml:space="preserve"> в </w:t>
      </w:r>
      <w:r w:rsidR="008C7A45">
        <w:t>территориальных</w:t>
      </w:r>
      <w:r w:rsidR="004E4932">
        <w:t>,</w:t>
      </w:r>
      <w:r w:rsidR="008C7A45">
        <w:t xml:space="preserve"> функциональных органах и отделе по работе с обращениями граждан </w:t>
      </w:r>
      <w:r>
        <w:t xml:space="preserve">администрации города Перми было зарегистрировано </w:t>
      </w:r>
      <w:r w:rsidR="00B81DF5">
        <w:t>7408</w:t>
      </w:r>
      <w:r w:rsidR="006944D2">
        <w:t xml:space="preserve"> </w:t>
      </w:r>
      <w:r>
        <w:t xml:space="preserve">обращений, что </w:t>
      </w:r>
      <w:r w:rsidRPr="00EE340F">
        <w:t xml:space="preserve">на </w:t>
      </w:r>
      <w:r w:rsidR="00BC138B">
        <w:t>15</w:t>
      </w:r>
      <w:r>
        <w:t xml:space="preserve"> % </w:t>
      </w:r>
      <w:r w:rsidR="006869A5">
        <w:t>боль</w:t>
      </w:r>
      <w:r w:rsidRPr="002229F8">
        <w:t>ше,</w:t>
      </w:r>
      <w:r>
        <w:t xml:space="preserve"> чем за аналогичный период 201</w:t>
      </w:r>
      <w:r w:rsidR="00B81DF5">
        <w:t>8</w:t>
      </w:r>
      <w:r>
        <w:t xml:space="preserve"> г</w:t>
      </w:r>
      <w:r w:rsidR="00B43168">
        <w:t>ода</w:t>
      </w:r>
      <w:r>
        <w:t xml:space="preserve"> (</w:t>
      </w:r>
      <w:r w:rsidR="00B81DF5">
        <w:t>6425</w:t>
      </w:r>
      <w:r>
        <w:t xml:space="preserve"> обращени</w:t>
      </w:r>
      <w:r w:rsidR="00F959D1">
        <w:t>й</w:t>
      </w:r>
      <w:r>
        <w:t>).</w:t>
      </w:r>
      <w:r w:rsidR="00B43168">
        <w:t xml:space="preserve"> </w:t>
      </w:r>
    </w:p>
    <w:p w:rsidR="00181C04" w:rsidRPr="00181C04" w:rsidRDefault="00256890" w:rsidP="000F1544">
      <w:pPr>
        <w:spacing w:after="0" w:line="360" w:lineRule="auto"/>
        <w:ind w:firstLine="567"/>
        <w:jc w:val="both"/>
        <w:rPr>
          <w:rFonts w:cs="Times New Roman"/>
          <w:b/>
        </w:rPr>
      </w:pPr>
      <w:r>
        <w:rPr>
          <w:rFonts w:cs="Times New Roman"/>
        </w:rPr>
        <w:t xml:space="preserve">Из всех поступивших в </w:t>
      </w:r>
      <w:r w:rsidR="00B81DF5">
        <w:rPr>
          <w:rFonts w:cs="Times New Roman"/>
        </w:rPr>
        <w:t>1</w:t>
      </w:r>
      <w:r>
        <w:rPr>
          <w:rFonts w:cs="Times New Roman"/>
        </w:rPr>
        <w:t xml:space="preserve"> квартале 201</w:t>
      </w:r>
      <w:r w:rsidR="00B81DF5">
        <w:rPr>
          <w:rFonts w:cs="Times New Roman"/>
        </w:rPr>
        <w:t>9</w:t>
      </w:r>
      <w:r>
        <w:rPr>
          <w:rFonts w:cs="Times New Roman"/>
        </w:rPr>
        <w:t xml:space="preserve"> года обращений в устной форме поступило </w:t>
      </w:r>
      <w:r w:rsidR="006D1ECC">
        <w:rPr>
          <w:rFonts w:cs="Times New Roman"/>
        </w:rPr>
        <w:t>779</w:t>
      </w:r>
      <w:r>
        <w:rPr>
          <w:rFonts w:cs="Times New Roman"/>
        </w:rPr>
        <w:t xml:space="preserve"> обращени</w:t>
      </w:r>
      <w:r w:rsidR="006D1ECC">
        <w:rPr>
          <w:rFonts w:cs="Times New Roman"/>
        </w:rPr>
        <w:t>й</w:t>
      </w:r>
      <w:r>
        <w:rPr>
          <w:rFonts w:cs="Times New Roman"/>
        </w:rPr>
        <w:t xml:space="preserve"> (1</w:t>
      </w:r>
      <w:r w:rsidR="006D1ECC">
        <w:rPr>
          <w:rFonts w:cs="Times New Roman"/>
        </w:rPr>
        <w:t>0</w:t>
      </w:r>
      <w:r w:rsidR="00A80272">
        <w:rPr>
          <w:rFonts w:cs="Times New Roman"/>
        </w:rPr>
        <w:t>,</w:t>
      </w:r>
      <w:r w:rsidR="006D1ECC">
        <w:rPr>
          <w:rFonts w:cs="Times New Roman"/>
        </w:rPr>
        <w:t>5</w:t>
      </w:r>
      <w:r>
        <w:rPr>
          <w:rFonts w:cs="Times New Roman"/>
        </w:rPr>
        <w:t xml:space="preserve">% от общего количества обращений), </w:t>
      </w:r>
      <w:r>
        <w:rPr>
          <w:rFonts w:cs="Times New Roman"/>
        </w:rPr>
        <w:br/>
        <w:t xml:space="preserve">в письменной форме – </w:t>
      </w:r>
      <w:r w:rsidR="00A80272">
        <w:rPr>
          <w:rFonts w:cs="Times New Roman"/>
        </w:rPr>
        <w:t>2</w:t>
      </w:r>
      <w:r w:rsidR="006D1ECC">
        <w:rPr>
          <w:rFonts w:cs="Times New Roman"/>
        </w:rPr>
        <w:t>826</w:t>
      </w:r>
      <w:r>
        <w:rPr>
          <w:rFonts w:cs="Times New Roman"/>
        </w:rPr>
        <w:t xml:space="preserve"> обращений (3</w:t>
      </w:r>
      <w:r w:rsidR="006D1ECC">
        <w:rPr>
          <w:rFonts w:cs="Times New Roman"/>
        </w:rPr>
        <w:t>8</w:t>
      </w:r>
      <w:r>
        <w:rPr>
          <w:rFonts w:cs="Times New Roman"/>
        </w:rPr>
        <w:t>,</w:t>
      </w:r>
      <w:r w:rsidR="006D1ECC">
        <w:rPr>
          <w:rFonts w:cs="Times New Roman"/>
        </w:rPr>
        <w:t>2</w:t>
      </w:r>
      <w:r>
        <w:rPr>
          <w:rFonts w:cs="Times New Roman"/>
        </w:rPr>
        <w:t xml:space="preserve"> % от общего количества), в форме электронного документа – 3</w:t>
      </w:r>
      <w:r w:rsidR="00A80272">
        <w:rPr>
          <w:rFonts w:cs="Times New Roman"/>
        </w:rPr>
        <w:t>80</w:t>
      </w:r>
      <w:r w:rsidR="006D1ECC">
        <w:rPr>
          <w:rFonts w:cs="Times New Roman"/>
        </w:rPr>
        <w:t>3</w:t>
      </w:r>
      <w:r>
        <w:rPr>
          <w:rFonts w:cs="Times New Roman"/>
        </w:rPr>
        <w:t xml:space="preserve"> обращений (</w:t>
      </w:r>
      <w:r w:rsidR="006D1ECC">
        <w:rPr>
          <w:rFonts w:cs="Times New Roman"/>
        </w:rPr>
        <w:t>51</w:t>
      </w:r>
      <w:r>
        <w:rPr>
          <w:rFonts w:cs="Times New Roman"/>
        </w:rPr>
        <w:t>,</w:t>
      </w:r>
      <w:r w:rsidR="00A80272">
        <w:rPr>
          <w:rFonts w:cs="Times New Roman"/>
        </w:rPr>
        <w:t>3</w:t>
      </w:r>
      <w:r w:rsidR="006D1ECC">
        <w:rPr>
          <w:rFonts w:cs="Times New Roman"/>
        </w:rPr>
        <w:t xml:space="preserve"> </w:t>
      </w:r>
      <w:r>
        <w:rPr>
          <w:rFonts w:cs="Times New Roman"/>
        </w:rPr>
        <w:t>% от общего количества).</w:t>
      </w:r>
      <w:r w:rsidR="00181C04" w:rsidRPr="00184775">
        <w:rPr>
          <w:rFonts w:cs="Times New Roman"/>
        </w:rPr>
        <w:t xml:space="preserve"> </w:t>
      </w:r>
    </w:p>
    <w:p w:rsidR="00181C04" w:rsidRP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</w:p>
    <w:p w:rsidR="005F711D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drawing>
          <wp:inline distT="0" distB="0" distL="0" distR="0" wp14:anchorId="7C57F900" wp14:editId="55F87666">
            <wp:extent cx="5940425" cy="3476467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711D" w:rsidRDefault="005F711D">
      <w:r>
        <w:br w:type="page"/>
      </w:r>
    </w:p>
    <w:p w:rsidR="00BD45BA" w:rsidRPr="00F70E25" w:rsidRDefault="00892B99" w:rsidP="000F1544">
      <w:pPr>
        <w:pStyle w:val="a4"/>
        <w:spacing w:after="0" w:line="360" w:lineRule="auto"/>
        <w:ind w:left="0" w:firstLine="567"/>
        <w:jc w:val="both"/>
      </w:pPr>
      <w:r w:rsidRPr="00F70E25">
        <w:t xml:space="preserve">Общее количество вопросов в обращениях, поступивших в </w:t>
      </w:r>
      <w:r w:rsidR="00F70E25" w:rsidRPr="00F70E25">
        <w:t>1</w:t>
      </w:r>
      <w:r w:rsidR="00BD45BA" w:rsidRPr="00F70E25">
        <w:t xml:space="preserve"> квартале</w:t>
      </w:r>
    </w:p>
    <w:p w:rsidR="00BD45BA" w:rsidRPr="00F70E25" w:rsidRDefault="00892B99" w:rsidP="000F1544">
      <w:pPr>
        <w:pStyle w:val="a4"/>
        <w:spacing w:after="0" w:line="360" w:lineRule="auto"/>
        <w:ind w:left="0" w:firstLine="567"/>
        <w:jc w:val="both"/>
      </w:pPr>
      <w:r w:rsidRPr="00F70E25">
        <w:t>201</w:t>
      </w:r>
      <w:r w:rsidR="00F70E25" w:rsidRPr="00F70E25">
        <w:t>9</w:t>
      </w:r>
      <w:r w:rsidRPr="00F70E25">
        <w:t xml:space="preserve"> года и распределенных по разделам </w:t>
      </w:r>
      <w:r w:rsidR="00CF202C" w:rsidRPr="00F70E25">
        <w:t>типового обще</w:t>
      </w:r>
      <w:r w:rsidR="00BF5C10" w:rsidRPr="00F70E25">
        <w:t xml:space="preserve">российского тематического </w:t>
      </w:r>
      <w:r w:rsidR="00136925" w:rsidRPr="00F70E25">
        <w:t>классификатора обращений граждан, организаций и общественных объединений,</w:t>
      </w:r>
      <w:r w:rsidRPr="00F70E25">
        <w:t xml:space="preserve"> составило </w:t>
      </w:r>
      <w:r w:rsidR="00F70E25" w:rsidRPr="00F70E25">
        <w:t>7705</w:t>
      </w:r>
      <w:r w:rsidRPr="00F70E25">
        <w:t xml:space="preserve">, что на </w:t>
      </w:r>
      <w:r w:rsidR="00F15FF7" w:rsidRPr="00F70E25">
        <w:t>1</w:t>
      </w:r>
      <w:r w:rsidR="00F70E25" w:rsidRPr="00F70E25">
        <w:t>183</w:t>
      </w:r>
      <w:r w:rsidR="003E3FF1" w:rsidRPr="00F70E25">
        <w:t xml:space="preserve"> вопрос</w:t>
      </w:r>
      <w:r w:rsidR="00F70E25" w:rsidRPr="00F70E25">
        <w:t>а</w:t>
      </w:r>
      <w:r w:rsidR="00256890" w:rsidRPr="00F70E25">
        <w:t xml:space="preserve"> </w:t>
      </w:r>
      <w:r w:rsidRPr="00F70E25">
        <w:t xml:space="preserve">больше, чем в </w:t>
      </w:r>
      <w:r w:rsidR="00F70E25" w:rsidRPr="00F70E25">
        <w:t>1</w:t>
      </w:r>
      <w:r w:rsidRPr="00F70E25">
        <w:t xml:space="preserve"> квартале 201</w:t>
      </w:r>
      <w:r w:rsidR="00F70E25" w:rsidRPr="00F70E25">
        <w:t>8</w:t>
      </w:r>
      <w:r w:rsidRPr="00F70E25">
        <w:t xml:space="preserve"> года. </w:t>
      </w:r>
    </w:p>
    <w:p w:rsidR="00A85890" w:rsidRPr="00890B7D" w:rsidRDefault="00BD45BA" w:rsidP="000F1544">
      <w:pPr>
        <w:pStyle w:val="a4"/>
        <w:spacing w:after="0" w:line="360" w:lineRule="auto"/>
        <w:ind w:left="0" w:firstLine="567"/>
        <w:jc w:val="both"/>
        <w:rPr>
          <w:rFonts w:cs="Times New Roman"/>
        </w:rPr>
      </w:pPr>
      <w:r w:rsidRPr="00C82D98">
        <w:t xml:space="preserve">  </w:t>
      </w:r>
      <w:r w:rsidR="00A85890" w:rsidRPr="00C82D98">
        <w:t>Рост обращений связан с планомерной реализацией администрацией города Перми социальных программ, проектов и мероприятий по благоустройству (в сфере жилищно-коммунального хозяйства (переход на новую систему вывоза мусора и возникновени</w:t>
      </w:r>
      <w:r w:rsidR="003C350A">
        <w:t>е</w:t>
      </w:r>
      <w:r w:rsidR="00A85890" w:rsidRPr="00C82D98">
        <w:t xml:space="preserve"> организационных проблем по размещению контейнерных площадок, неудовлетворительная работа ПКГУП «Теплоэнерго» по обращению с твердыми коммунальными отходами, проблемы по содержанию общедомового имущества управляющими организациями, начисления за коммунальные услуги, обустройство детских площадок), организации транспортного обслуживания (</w:t>
      </w:r>
      <w:r w:rsidR="00A85890" w:rsidRPr="00C82D98">
        <w:rPr>
          <w:rFonts w:cs="Times New Roman"/>
        </w:rPr>
        <w:t>внедрение новой маршрутной сети, установка и восстановление технических средств организации дорожного движения), благоустройств</w:t>
      </w:r>
      <w:r w:rsidR="003C350A">
        <w:rPr>
          <w:rFonts w:cs="Times New Roman"/>
        </w:rPr>
        <w:t>у</w:t>
      </w:r>
      <w:r w:rsidR="00A85890" w:rsidRPr="00C82D98">
        <w:rPr>
          <w:rFonts w:cs="Times New Roman"/>
        </w:rPr>
        <w:t xml:space="preserve"> (вопросы уборки снега и наледи), </w:t>
      </w:r>
      <w:r w:rsidR="00A85890" w:rsidRPr="00C82D98">
        <w:rPr>
          <w:rFonts w:cs="Times New Roman"/>
          <w:shd w:val="clear" w:color="auto" w:fill="FFFFFF"/>
        </w:rPr>
        <w:t>образовани</w:t>
      </w:r>
      <w:r w:rsidR="003C350A">
        <w:rPr>
          <w:rFonts w:cs="Times New Roman"/>
          <w:shd w:val="clear" w:color="auto" w:fill="FFFFFF"/>
        </w:rPr>
        <w:t>ю</w:t>
      </w:r>
      <w:r w:rsidR="00A85890" w:rsidRPr="00C82D98">
        <w:rPr>
          <w:rFonts w:cs="Times New Roman"/>
          <w:shd w:val="clear" w:color="auto" w:fill="FFFFFF"/>
        </w:rPr>
        <w:t xml:space="preserve"> (прием детей в дошкольные общеобразовательные учреждения</w:t>
      </w:r>
      <w:r w:rsidR="00A85890" w:rsidRPr="00C82D98">
        <w:rPr>
          <w:rFonts w:cs="Times New Roman"/>
        </w:rPr>
        <w:t>).</w:t>
      </w:r>
    </w:p>
    <w:p w:rsidR="002C4FCD" w:rsidRDefault="00F15BB7" w:rsidP="000F1544">
      <w:pPr>
        <w:pStyle w:val="a7"/>
        <w:spacing w:line="360" w:lineRule="auto"/>
        <w:ind w:firstLine="567"/>
        <w:jc w:val="both"/>
      </w:pPr>
      <w:r w:rsidRPr="00907746">
        <w:t>На увеличение</w:t>
      </w:r>
      <w:r w:rsidR="004E74A1" w:rsidRPr="00907746">
        <w:t xml:space="preserve"> количества обращений</w:t>
      </w:r>
      <w:r w:rsidRPr="00907746">
        <w:t xml:space="preserve"> также повлияло </w:t>
      </w:r>
      <w:r w:rsidR="004E74A1" w:rsidRPr="00907746">
        <w:t>активн</w:t>
      </w:r>
      <w:r w:rsidRPr="00907746">
        <w:t>ое</w:t>
      </w:r>
      <w:r w:rsidR="004E74A1" w:rsidRPr="00907746">
        <w:t xml:space="preserve"> использование жителями города Перми интернет-ресурсов</w:t>
      </w:r>
      <w:r w:rsidR="00BD45BA" w:rsidRPr="00907746">
        <w:t>, дающи</w:t>
      </w:r>
      <w:r w:rsidR="00845934" w:rsidRPr="00907746">
        <w:t>х</w:t>
      </w:r>
      <w:r w:rsidR="00BD45BA" w:rsidRPr="00907746">
        <w:t xml:space="preserve"> возможность жителям выразить свое мнение, задать вопрос, обозначить позицию по городским вопросам</w:t>
      </w:r>
      <w:r w:rsidR="002C4FCD">
        <w:t>.</w:t>
      </w:r>
    </w:p>
    <w:p w:rsidR="002C4FCD" w:rsidRPr="002C4FCD" w:rsidRDefault="002C4FCD" w:rsidP="000F1544">
      <w:pPr>
        <w:spacing w:line="360" w:lineRule="auto"/>
        <w:ind w:firstLine="567"/>
        <w:jc w:val="both"/>
      </w:pPr>
      <w:r w:rsidRPr="002C4FCD">
        <w:t>Из Правительства Пермского края на рассмотрение по компетенции             в администрацию города Перми поступило 194 обращени</w:t>
      </w:r>
      <w:r w:rsidR="003C350A">
        <w:t>я</w:t>
      </w:r>
      <w:r w:rsidRPr="002C4FCD">
        <w:t xml:space="preserve"> (2,61% от общего количества поступивших обращений), в том числе 49 обращений (0,66%), адресованных Президенту Российской Федерации. За аналогичный </w:t>
      </w:r>
      <w:r w:rsidR="003C350A">
        <w:t>период 2018 года было направлен</w:t>
      </w:r>
      <w:r w:rsidRPr="002C4FCD">
        <w:t>о в администрацию города Перми из Правительства Пермского края 2294 обращения, в том числе 115 обращений, адресованных Президенту Российской Федерации.</w:t>
      </w:r>
    </w:p>
    <w:p w:rsidR="00C82D98" w:rsidRDefault="00EE56FE" w:rsidP="002C4FCD">
      <w:pPr>
        <w:pStyle w:val="a7"/>
        <w:spacing w:line="360" w:lineRule="auto"/>
        <w:jc w:val="both"/>
      </w:pPr>
      <w:r>
        <w:tab/>
      </w:r>
    </w:p>
    <w:p w:rsidR="00B0507F" w:rsidRDefault="00B0507F" w:rsidP="002C4FCD">
      <w:pPr>
        <w:pStyle w:val="a7"/>
        <w:spacing w:line="360" w:lineRule="auto"/>
        <w:jc w:val="both"/>
      </w:pPr>
    </w:p>
    <w:p w:rsidR="00B0507F" w:rsidRDefault="00B0507F" w:rsidP="002C4FCD">
      <w:pPr>
        <w:pStyle w:val="a7"/>
        <w:spacing w:line="360" w:lineRule="auto"/>
        <w:jc w:val="both"/>
      </w:pPr>
    </w:p>
    <w:p w:rsidR="00EE56FE" w:rsidRDefault="00B0507F" w:rsidP="002E0468">
      <w:pPr>
        <w:pStyle w:val="a7"/>
        <w:spacing w:line="360" w:lineRule="auto"/>
        <w:ind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762000</wp:posOffset>
            </wp:positionV>
            <wp:extent cx="5925185" cy="4469130"/>
            <wp:effectExtent l="0" t="0" r="18415" b="762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46F">
        <w:t>П</w:t>
      </w:r>
      <w:r w:rsidR="000D7CF6">
        <w:t xml:space="preserve">оступившие в </w:t>
      </w:r>
      <w:r w:rsidR="00924FDA">
        <w:t>1</w:t>
      </w:r>
      <w:r w:rsidR="00642B66">
        <w:t xml:space="preserve"> квартале 201</w:t>
      </w:r>
      <w:r w:rsidR="00924FDA">
        <w:t>9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6E0AAE" w:rsidP="002E0468">
      <w:pPr>
        <w:spacing w:after="0" w:line="360" w:lineRule="auto"/>
        <w:ind w:firstLine="567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 xml:space="preserve">– </w:t>
      </w:r>
      <w:r w:rsidR="00924FDA">
        <w:t>162</w:t>
      </w:r>
      <w:r w:rsidR="00D53A60">
        <w:t xml:space="preserve"> </w:t>
      </w:r>
      <w:r w:rsidR="00C12D5B">
        <w:t>обращени</w:t>
      </w:r>
      <w:r w:rsidR="009669D5">
        <w:t>я</w:t>
      </w:r>
      <w:r w:rsidR="00B43168">
        <w:t>,</w:t>
      </w:r>
    </w:p>
    <w:p w:rsidR="00F37A6A" w:rsidRDefault="00F37A6A" w:rsidP="002E0468">
      <w:pPr>
        <w:spacing w:after="0" w:line="360" w:lineRule="auto"/>
        <w:ind w:firstLine="567"/>
        <w:contextualSpacing/>
        <w:jc w:val="both"/>
      </w:pPr>
      <w:r>
        <w:t>первому заместителю, заместителям гл</w:t>
      </w:r>
      <w:r w:rsidR="00152C69">
        <w:t xml:space="preserve">авы администрации города Перми </w:t>
      </w:r>
      <w:r>
        <w:t xml:space="preserve">– </w:t>
      </w:r>
      <w:r w:rsidR="007A5F4C">
        <w:t>1</w:t>
      </w:r>
      <w:r w:rsidR="00A85E37">
        <w:t>058</w:t>
      </w:r>
      <w:r>
        <w:t xml:space="preserve"> обращени</w:t>
      </w:r>
      <w:r w:rsidR="00A85E37">
        <w:t>й</w:t>
      </w:r>
      <w:r>
        <w:t>,</w:t>
      </w:r>
    </w:p>
    <w:p w:rsidR="00F37A6A" w:rsidRDefault="00F37A6A" w:rsidP="002E0468">
      <w:pPr>
        <w:spacing w:after="0" w:line="360" w:lineRule="auto"/>
        <w:ind w:firstLine="567"/>
        <w:contextualSpacing/>
        <w:jc w:val="both"/>
      </w:pPr>
      <w:r>
        <w:t>руководителям функциональных органов и функциональных подразделений администрации города Перми –</w:t>
      </w:r>
      <w:r w:rsidR="00152C69">
        <w:t xml:space="preserve"> </w:t>
      </w:r>
      <w:r w:rsidR="00B069AB">
        <w:t>3571</w:t>
      </w:r>
      <w:r w:rsidR="00152C69">
        <w:t xml:space="preserve"> </w:t>
      </w:r>
      <w:r>
        <w:t>обращени</w:t>
      </w:r>
      <w:r w:rsidR="00DB24FE">
        <w:t>е</w:t>
      </w:r>
      <w:r w:rsidR="009669D5">
        <w:t>,</w:t>
      </w:r>
    </w:p>
    <w:p w:rsidR="00F65377" w:rsidRDefault="00F37A6A" w:rsidP="002E0468">
      <w:pPr>
        <w:spacing w:after="0" w:line="360" w:lineRule="auto"/>
        <w:ind w:firstLine="567"/>
        <w:jc w:val="both"/>
      </w:pPr>
      <w:r>
        <w:t xml:space="preserve">руководителям территориальных органов администрации города Перми – </w:t>
      </w:r>
      <w:r w:rsidR="00B069AB">
        <w:t>2114</w:t>
      </w:r>
      <w:r>
        <w:t xml:space="preserve"> обращени</w:t>
      </w:r>
      <w:r w:rsidR="00DB24FE">
        <w:t>й</w:t>
      </w:r>
      <w:r>
        <w:t>,</w:t>
      </w:r>
    </w:p>
    <w:p w:rsidR="00ED5113" w:rsidRDefault="00B43168" w:rsidP="002E0468">
      <w:pPr>
        <w:spacing w:after="0" w:line="360" w:lineRule="auto"/>
        <w:ind w:firstLine="567"/>
        <w:jc w:val="both"/>
      </w:pPr>
      <w:r>
        <w:t>переадресован</w:t>
      </w:r>
      <w:r w:rsidR="006E0AAE">
        <w:t>ы</w:t>
      </w:r>
      <w:r>
        <w:t xml:space="preserve"> по полномочиям</w:t>
      </w:r>
      <w:r w:rsidR="00C12D5B">
        <w:t xml:space="preserve"> </w:t>
      </w:r>
      <w:r w:rsidR="00C12D5B" w:rsidRPr="00FD3C90">
        <w:t xml:space="preserve">– </w:t>
      </w:r>
      <w:r w:rsidR="008E5010">
        <w:t>5</w:t>
      </w:r>
      <w:r w:rsidR="00924FDA">
        <w:t>03</w:t>
      </w:r>
      <w:r w:rsidR="00542B2D">
        <w:t xml:space="preserve"> </w:t>
      </w:r>
      <w:r w:rsidR="00C12D5B">
        <w:t>обращени</w:t>
      </w:r>
      <w:r w:rsidR="00924FDA">
        <w:t>я</w:t>
      </w:r>
      <w:r w:rsidR="00ED5113">
        <w:t>.</w:t>
      </w:r>
    </w:p>
    <w:p w:rsidR="00213AE4" w:rsidRPr="00181C04" w:rsidRDefault="000F4EEA" w:rsidP="002E0468">
      <w:pPr>
        <w:spacing w:after="0" w:line="360" w:lineRule="auto"/>
        <w:ind w:firstLine="567"/>
        <w:jc w:val="both"/>
      </w:pPr>
      <w:r>
        <w:t>По видам обращений в</w:t>
      </w:r>
      <w:r w:rsidR="005326B0">
        <w:t xml:space="preserve"> </w:t>
      </w:r>
      <w:r w:rsidR="003F235D">
        <w:t>1</w:t>
      </w:r>
      <w:r w:rsidR="005326B0">
        <w:t xml:space="preserve"> </w:t>
      </w:r>
      <w:r>
        <w:t>квартале 201</w:t>
      </w:r>
      <w:r w:rsidR="003F235D">
        <w:t>9</w:t>
      </w:r>
      <w:r>
        <w:t xml:space="preserve"> г</w:t>
      </w:r>
      <w:r w:rsidR="00B43168">
        <w:t>ода</w:t>
      </w:r>
      <w:r>
        <w:t xml:space="preserve"> поступило: </w:t>
      </w:r>
      <w:r w:rsidRPr="00213AE4">
        <w:t xml:space="preserve">заявлений – </w:t>
      </w:r>
      <w:r w:rsidR="003F235D">
        <w:t>6198</w:t>
      </w:r>
      <w:r w:rsidR="00827254" w:rsidRPr="00827254">
        <w:t xml:space="preserve"> </w:t>
      </w:r>
      <w:r w:rsidRPr="00827254">
        <w:t>(</w:t>
      </w:r>
      <w:r w:rsidR="00827254" w:rsidRPr="00827254">
        <w:t>8</w:t>
      </w:r>
      <w:r w:rsidR="003F235D">
        <w:t>3</w:t>
      </w:r>
      <w:r w:rsidR="00EE340F" w:rsidRPr="00827254">
        <w:t>,</w:t>
      </w:r>
      <w:r w:rsidR="003F235D">
        <w:t>7</w:t>
      </w:r>
      <w:r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65392">
        <w:t>что на 103 заявления больше, чем в 1 квартале 2018 год</w:t>
      </w:r>
      <w:r w:rsidR="00DB24FE">
        <w:t>а</w:t>
      </w:r>
      <w:r w:rsidR="00265392">
        <w:t xml:space="preserve">, </w:t>
      </w:r>
      <w:r w:rsidR="00223F9B" w:rsidRPr="00213AE4">
        <w:t xml:space="preserve">жалоб – </w:t>
      </w:r>
      <w:r w:rsidR="003F235D">
        <w:t>816</w:t>
      </w:r>
      <w:r w:rsidR="002404D8" w:rsidRPr="00827254">
        <w:t xml:space="preserve"> (</w:t>
      </w:r>
      <w:r w:rsidR="003F235D">
        <w:t>11</w:t>
      </w:r>
      <w:r w:rsidR="00A86DD6" w:rsidRPr="00827254">
        <w:t>,</w:t>
      </w:r>
      <w:r w:rsidR="003F235D">
        <w:t>0</w:t>
      </w:r>
      <w:r w:rsidR="004716E8" w:rsidRPr="00213AE4">
        <w:t xml:space="preserve"> </w:t>
      </w:r>
      <w:r w:rsidR="002404D8" w:rsidRPr="00213AE4">
        <w:t>% от общего количества обращений)</w:t>
      </w:r>
      <w:r w:rsidR="00213AE4">
        <w:t>,</w:t>
      </w:r>
      <w:r w:rsidR="00265392">
        <w:t xml:space="preserve"> что 586 жалоб больше, чем в 1 квартале 2018 года, </w:t>
      </w:r>
      <w:r w:rsidR="002404D8" w:rsidRPr="00213AE4">
        <w:t xml:space="preserve">предложений </w:t>
      </w:r>
      <w:r w:rsidR="002404D8" w:rsidRPr="00827254">
        <w:t xml:space="preserve">– </w:t>
      </w:r>
      <w:r w:rsidR="003F235D">
        <w:t>394</w:t>
      </w:r>
      <w:r w:rsidR="002404D8" w:rsidRPr="00827254">
        <w:t xml:space="preserve"> (</w:t>
      </w:r>
      <w:r w:rsidR="003F235D">
        <w:t>5</w:t>
      </w:r>
      <w:r w:rsidR="00EE340F" w:rsidRPr="00827254">
        <w:t>,</w:t>
      </w:r>
      <w:r w:rsidR="003F235D">
        <w:t>3</w:t>
      </w:r>
      <w:r w:rsidR="002404D8" w:rsidRPr="00213AE4">
        <w:t>% от общего количества обращений</w:t>
      </w:r>
      <w:r w:rsidR="00213AE4">
        <w:t>)</w:t>
      </w:r>
      <w:r w:rsidR="00265392">
        <w:t>, что на 294 предложения больше, чем в 1 квартале 2018 года</w:t>
      </w:r>
      <w:r w:rsidR="00213AE4">
        <w:t>.</w:t>
      </w:r>
    </w:p>
    <w:p w:rsidR="00E0289C" w:rsidRDefault="00BD265E" w:rsidP="00E0289C">
      <w:pPr>
        <w:keepNext/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drawing>
          <wp:inline distT="0" distB="0" distL="0" distR="0" wp14:anchorId="0301FAB7" wp14:editId="7DFC0223">
            <wp:extent cx="5981700" cy="38100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10A4E">
        <w:t xml:space="preserve">  </w:t>
      </w:r>
      <w:r w:rsidR="0046546F">
        <w:t xml:space="preserve"> </w:t>
      </w:r>
    </w:p>
    <w:p w:rsidR="00EE56FE" w:rsidRPr="00EE56FE" w:rsidRDefault="0046546F" w:rsidP="00531DBC">
      <w:pPr>
        <w:spacing w:after="0" w:line="360" w:lineRule="auto"/>
        <w:jc w:val="both"/>
      </w:pPr>
      <w:r>
        <w:t xml:space="preserve">   </w:t>
      </w:r>
      <w:r w:rsidR="00E10A4E">
        <w:t xml:space="preserve">   </w:t>
      </w:r>
      <w:r w:rsidR="00E0289C">
        <w:t xml:space="preserve"> </w:t>
      </w:r>
      <w:r w:rsidR="00EE56FE" w:rsidRPr="00EE56FE">
        <w:t>Анализ ответов на обращения показал, что большинство подготовленных ответов содержат полную информацию по существу поставленных в обращениях вопросов, что положительно сказалось на снижении количества повторных обращений (14 повторных обращений, что составляет 0,2 % от общего количества обращений)</w:t>
      </w:r>
      <w:r w:rsidR="000C72A6">
        <w:t>.</w:t>
      </w:r>
      <w:r w:rsidR="00EE56FE" w:rsidRPr="00EE56FE">
        <w:t xml:space="preserve"> В </w:t>
      </w:r>
      <w:r w:rsidR="00560497">
        <w:t>аналогичном периоде</w:t>
      </w:r>
      <w:r w:rsidR="00EE56FE" w:rsidRPr="00EE56FE">
        <w:t xml:space="preserve"> 2018 года поступило 31 повторное обращение </w:t>
      </w:r>
      <w:r w:rsidR="00EE56FE" w:rsidRPr="00EE56FE">
        <w:softHyphen/>
        <w:t xml:space="preserve"> </w:t>
      </w:r>
      <w:r w:rsidR="005A2DA3" w:rsidRPr="003C350A">
        <w:t>(</w:t>
      </w:r>
      <w:r w:rsidR="00EE56FE" w:rsidRPr="00EE56FE">
        <w:t>0,5%</w:t>
      </w:r>
      <w:r w:rsidR="005A2DA3" w:rsidRPr="003C350A">
        <w:t>)</w:t>
      </w:r>
      <w:r w:rsidR="00EE56FE" w:rsidRPr="00EE56FE">
        <w:t>.</w:t>
      </w:r>
    </w:p>
    <w:p w:rsidR="00864769" w:rsidRDefault="00292989" w:rsidP="002E0468">
      <w:pPr>
        <w:keepNext/>
        <w:spacing w:after="0" w:line="360" w:lineRule="auto"/>
        <w:ind w:firstLine="567"/>
        <w:jc w:val="both"/>
      </w:pPr>
      <w:r w:rsidRPr="00512AE7">
        <w:t xml:space="preserve">От общего количества обращений </w:t>
      </w:r>
      <w:r w:rsidR="002B5189" w:rsidRPr="002B5189">
        <w:t>284</w:t>
      </w:r>
      <w:r w:rsidR="00512AE7">
        <w:t xml:space="preserve"> являются коллективными </w:t>
      </w:r>
      <w:r w:rsidR="00512AE7" w:rsidRPr="00B16BA1">
        <w:t>(</w:t>
      </w:r>
      <w:r w:rsidR="002B5189">
        <w:t>3</w:t>
      </w:r>
      <w:r w:rsidR="000B1AFF" w:rsidRPr="00B16BA1">
        <w:t>,</w:t>
      </w:r>
      <w:r w:rsidR="002B5189">
        <w:t>83</w:t>
      </w:r>
      <w:r w:rsidRPr="00512AE7">
        <w:t>%</w:t>
      </w:r>
      <w:r w:rsidR="009A18C9">
        <w:t>).</w:t>
      </w:r>
      <w:r w:rsidRPr="00512AE7">
        <w:t xml:space="preserve"> В аналогичном периоде 201</w:t>
      </w:r>
      <w:r w:rsidR="00EA5E86">
        <w:t>8</w:t>
      </w:r>
      <w:r w:rsidRPr="00512AE7">
        <w:t xml:space="preserve"> </w:t>
      </w:r>
      <w:r w:rsidR="00ED75D0">
        <w:t>года</w:t>
      </w:r>
      <w:r w:rsidRPr="00512AE7">
        <w:t xml:space="preserve"> </w:t>
      </w:r>
      <w:r w:rsidR="009A18C9">
        <w:t xml:space="preserve">было рассмотрено </w:t>
      </w:r>
      <w:r w:rsidR="002B5189">
        <w:t>330</w:t>
      </w:r>
      <w:r w:rsidR="00B16BA1">
        <w:t xml:space="preserve"> </w:t>
      </w:r>
      <w:r w:rsidRPr="00512AE7">
        <w:t xml:space="preserve">коллективных обращений </w:t>
      </w:r>
      <w:r w:rsidRPr="00123AED">
        <w:t>(</w:t>
      </w:r>
      <w:r w:rsidR="002B5189">
        <w:t>5</w:t>
      </w:r>
      <w:r w:rsidR="007744BD" w:rsidRPr="00B16BA1">
        <w:t>,</w:t>
      </w:r>
      <w:r w:rsidR="002B5189">
        <w:t>1</w:t>
      </w:r>
      <w:r w:rsidR="00860599" w:rsidRPr="005E7AF2">
        <w:t>3</w:t>
      </w:r>
      <w:r w:rsidRPr="005E7AF2">
        <w:t>%</w:t>
      </w:r>
      <w:r w:rsidR="009A18C9" w:rsidRPr="005E7AF2">
        <w:t>)</w:t>
      </w:r>
      <w:r w:rsidRPr="005E7AF2">
        <w:t>.</w:t>
      </w:r>
      <w:r w:rsidR="003663AB" w:rsidRPr="005E7AF2">
        <w:t xml:space="preserve"> </w:t>
      </w:r>
      <w:r w:rsidR="00864769" w:rsidRPr="005E7AF2">
        <w:t xml:space="preserve">В коллективных обращениях проблемы жителей касались вопросов </w:t>
      </w:r>
      <w:r w:rsidR="002A0465" w:rsidRPr="005E7AF2">
        <w:t>содержания общего имущества (канализации,  кровли, ограждающих конструкци</w:t>
      </w:r>
      <w:r w:rsidR="005836F0" w:rsidRPr="005E7AF2">
        <w:t>й</w:t>
      </w:r>
      <w:r w:rsidR="002A0465" w:rsidRPr="005E7AF2">
        <w:t>, инженерного оборудования, мест общего пользования),</w:t>
      </w:r>
      <w:r w:rsidR="00D96581" w:rsidRPr="005E7AF2">
        <w:t xml:space="preserve"> </w:t>
      </w:r>
      <w:r w:rsidR="00864769" w:rsidRPr="005E7AF2">
        <w:t xml:space="preserve">обследования многоквартирных домов (в связи с ремонтом, техническим состоянием), правомерности начисления платежей за коммунальные услуги, </w:t>
      </w:r>
      <w:r w:rsidR="00085E26" w:rsidRPr="005E7AF2">
        <w:t>неудовлетворительной работы управляющих компаний,</w:t>
      </w:r>
      <w:r w:rsidR="002A0465" w:rsidRPr="005E7AF2">
        <w:t xml:space="preserve"> предоставления</w:t>
      </w:r>
      <w:r w:rsidR="005836F0" w:rsidRPr="005E7AF2">
        <w:t xml:space="preserve"> коммунальных</w:t>
      </w:r>
      <w:r w:rsidR="002A0465" w:rsidRPr="005E7AF2">
        <w:t xml:space="preserve"> услуг ненадлежащего качества (перебои в теплоснабжении,  газоснабжении, водоснабжении), улучшени</w:t>
      </w:r>
      <w:r w:rsidR="005836F0" w:rsidRPr="005E7AF2">
        <w:t>я</w:t>
      </w:r>
      <w:r w:rsidR="008017CF" w:rsidRPr="005E7AF2">
        <w:t xml:space="preserve"> </w:t>
      </w:r>
      <w:r w:rsidR="00864769" w:rsidRPr="005E7AF2">
        <w:t>благоустройства пешеходных дорожек и проездов придомовых территорий,</w:t>
      </w:r>
      <w:r w:rsidR="008017CF" w:rsidRPr="005E7AF2">
        <w:t xml:space="preserve"> уличного освещения, </w:t>
      </w:r>
      <w:r w:rsidR="00864769" w:rsidRPr="005E7AF2">
        <w:t>содержания улично-дорожной сети, ликвидации несанкционированных свалок мусора,</w:t>
      </w:r>
      <w:r w:rsidR="00E9510E" w:rsidRPr="005E7AF2">
        <w:t xml:space="preserve"> </w:t>
      </w:r>
      <w:r w:rsidR="005E7AF2" w:rsidRPr="005E7AF2">
        <w:t xml:space="preserve">уборки снега и наледи с пешеходных тротуаров, придомовой территории, </w:t>
      </w:r>
      <w:r w:rsidR="00085E26" w:rsidRPr="005E7AF2">
        <w:t>организации транспортного обслуживания,</w:t>
      </w:r>
      <w:r w:rsidR="00E9510E" w:rsidRPr="005E7AF2">
        <w:t xml:space="preserve"> размещения торговых точек</w:t>
      </w:r>
      <w:r w:rsidR="00256890" w:rsidRPr="005E7AF2">
        <w:t>, рекламы,</w:t>
      </w:r>
      <w:r w:rsidR="00E9510E" w:rsidRPr="005E7AF2">
        <w:t xml:space="preserve"> организации торговли, </w:t>
      </w:r>
      <w:r w:rsidR="008017CF" w:rsidRPr="005E7AF2">
        <w:t xml:space="preserve"> </w:t>
      </w:r>
      <w:r w:rsidR="00864769" w:rsidRPr="005E7AF2">
        <w:t>качества предоставления услуг в образовательных учреждениях и др.</w:t>
      </w:r>
      <w:r w:rsidR="00864769">
        <w:t xml:space="preserve"> </w:t>
      </w:r>
    </w:p>
    <w:p w:rsidR="00D35F99" w:rsidRDefault="00ED75D0" w:rsidP="002E0468">
      <w:pPr>
        <w:pStyle w:val="a7"/>
        <w:spacing w:line="360" w:lineRule="auto"/>
        <w:ind w:firstLine="567"/>
        <w:jc w:val="both"/>
      </w:pPr>
      <w:r>
        <w:t>Основные к</w:t>
      </w:r>
      <w:r w:rsidR="00D35F99">
        <w:t>атегори</w:t>
      </w:r>
      <w:r>
        <w:t>и</w:t>
      </w:r>
      <w:r w:rsidR="00D35F99">
        <w:t xml:space="preserve"> граждан</w:t>
      </w:r>
      <w:r>
        <w:t>,</w:t>
      </w:r>
      <w:r w:rsidR="00D35F99">
        <w:t xml:space="preserve"> обративши</w:t>
      </w:r>
      <w:r>
        <w:t>е</w:t>
      </w:r>
      <w:r w:rsidR="00D35F99">
        <w:t>с</w:t>
      </w:r>
      <w:r w:rsidR="00CF7FF8">
        <w:t xml:space="preserve">я в администрацию города Перми </w:t>
      </w:r>
      <w:r w:rsidR="00D35F99">
        <w:t xml:space="preserve">в </w:t>
      </w:r>
      <w:r w:rsidR="00B9534E">
        <w:t>1</w:t>
      </w:r>
      <w:r w:rsidR="00860599">
        <w:t xml:space="preserve"> </w:t>
      </w:r>
      <w:r w:rsidR="00D35F99">
        <w:t>кв</w:t>
      </w:r>
      <w:r>
        <w:t>артале</w:t>
      </w:r>
      <w:r w:rsidR="00D35F99">
        <w:t xml:space="preserve"> 201</w:t>
      </w:r>
      <w:r w:rsidR="00B9534E">
        <w:t>9</w:t>
      </w:r>
      <w:r w:rsidR="00D35F99">
        <w:t xml:space="preserve"> г</w:t>
      </w:r>
      <w:r>
        <w:t>ода</w:t>
      </w:r>
      <w:r w:rsidR="00D35F99">
        <w:t xml:space="preserve"> в сравнении с аналогичным периодом 201</w:t>
      </w:r>
      <w:r w:rsidR="00B9534E">
        <w:t>8</w:t>
      </w:r>
      <w:r w:rsidR="00D35F99">
        <w:t xml:space="preserve"> г</w:t>
      </w:r>
      <w:r>
        <w:t>ода:</w:t>
      </w:r>
    </w:p>
    <w:p w:rsidR="00F92424" w:rsidRDefault="00F92424" w:rsidP="00085E26">
      <w:pPr>
        <w:pStyle w:val="a7"/>
        <w:spacing w:line="360" w:lineRule="auto"/>
        <w:jc w:val="both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701"/>
      </w:tblGrid>
      <w:tr w:rsidR="00B3769E" w:rsidTr="00B3769E">
        <w:tc>
          <w:tcPr>
            <w:tcW w:w="4248" w:type="dxa"/>
          </w:tcPr>
          <w:p w:rsidR="00B3769E" w:rsidRDefault="00B3769E" w:rsidP="00B3769E">
            <w:pPr>
              <w:spacing w:line="360" w:lineRule="auto"/>
              <w:jc w:val="both"/>
            </w:pPr>
            <w:r>
              <w:t xml:space="preserve">   </w:t>
            </w:r>
          </w:p>
          <w:p w:rsidR="00B3769E" w:rsidRPr="00636BB6" w:rsidRDefault="00B3769E" w:rsidP="00B3769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    </w:t>
            </w:r>
            <w:r w:rsidRPr="00636BB6">
              <w:rPr>
                <w:sz w:val="24"/>
                <w:szCs w:val="24"/>
              </w:rPr>
              <w:t>Категория заявителей</w:t>
            </w:r>
          </w:p>
        </w:tc>
        <w:tc>
          <w:tcPr>
            <w:tcW w:w="1701" w:type="dxa"/>
          </w:tcPr>
          <w:p w:rsidR="00B3769E" w:rsidRPr="00C74405" w:rsidRDefault="00B3769E" w:rsidP="00B376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Количество обращений, поступивших</w:t>
            </w:r>
          </w:p>
          <w:p w:rsidR="00B3769E" w:rsidRPr="00C74405" w:rsidRDefault="00B3769E" w:rsidP="00B376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</w:t>
            </w:r>
            <w:r w:rsidRPr="00C74405">
              <w:rPr>
                <w:sz w:val="24"/>
                <w:szCs w:val="24"/>
              </w:rPr>
              <w:t>кв. 201</w:t>
            </w:r>
            <w:r>
              <w:rPr>
                <w:sz w:val="24"/>
                <w:szCs w:val="24"/>
              </w:rPr>
              <w:t>9</w:t>
            </w:r>
            <w:r w:rsidRPr="00C744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B3769E" w:rsidRPr="00C74405" w:rsidRDefault="00B3769E" w:rsidP="00B376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Количество обращений, поступивших</w:t>
            </w:r>
          </w:p>
          <w:p w:rsidR="00B3769E" w:rsidRDefault="00B3769E" w:rsidP="00B3769E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в 1</w:t>
            </w:r>
            <w:r w:rsidRPr="00C74405">
              <w:rPr>
                <w:sz w:val="24"/>
                <w:szCs w:val="24"/>
              </w:rPr>
              <w:t xml:space="preserve"> кв. 201</w:t>
            </w:r>
            <w:r w:rsidRPr="00181C04">
              <w:rPr>
                <w:sz w:val="24"/>
                <w:szCs w:val="24"/>
              </w:rPr>
              <w:t>8</w:t>
            </w:r>
            <w:r w:rsidRPr="00C744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B3769E" w:rsidRPr="00C74405" w:rsidRDefault="00B3769E" w:rsidP="00B376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Разница в ед.</w:t>
            </w:r>
          </w:p>
          <w:p w:rsidR="00B3769E" w:rsidRPr="00C74405" w:rsidRDefault="00B3769E" w:rsidP="00B376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74405">
              <w:rPr>
                <w:sz w:val="24"/>
                <w:szCs w:val="24"/>
              </w:rPr>
              <w:t>тносительно</w:t>
            </w:r>
            <w:r>
              <w:rPr>
                <w:sz w:val="24"/>
                <w:szCs w:val="24"/>
              </w:rPr>
              <w:t xml:space="preserve"> </w:t>
            </w:r>
            <w:r w:rsidRPr="00C744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C74405">
              <w:rPr>
                <w:sz w:val="24"/>
                <w:szCs w:val="24"/>
              </w:rPr>
              <w:t xml:space="preserve"> кв. 201</w:t>
            </w:r>
            <w:r>
              <w:rPr>
                <w:sz w:val="24"/>
                <w:szCs w:val="24"/>
              </w:rPr>
              <w:t>8</w:t>
            </w:r>
            <w:r w:rsidRPr="00C74405">
              <w:rPr>
                <w:sz w:val="24"/>
                <w:szCs w:val="24"/>
              </w:rPr>
              <w:t xml:space="preserve"> г.</w:t>
            </w:r>
          </w:p>
        </w:tc>
      </w:tr>
      <w:tr w:rsidR="00B3769E" w:rsidRPr="005326B0" w:rsidTr="00B3769E">
        <w:tc>
          <w:tcPr>
            <w:tcW w:w="4248" w:type="dxa"/>
          </w:tcPr>
          <w:p w:rsidR="00B3769E" w:rsidRPr="00DC3232" w:rsidRDefault="00B3769E" w:rsidP="00B3769E">
            <w:r w:rsidRPr="00DC3232">
              <w:t>Категория не установлена</w:t>
            </w:r>
          </w:p>
        </w:tc>
        <w:tc>
          <w:tcPr>
            <w:tcW w:w="1701" w:type="dxa"/>
            <w:vAlign w:val="center"/>
          </w:tcPr>
          <w:p w:rsidR="00B3769E" w:rsidRPr="00B7746E" w:rsidRDefault="00B3769E" w:rsidP="00B3769E">
            <w:pPr>
              <w:jc w:val="center"/>
            </w:pPr>
            <w:r>
              <w:t>7063</w:t>
            </w:r>
          </w:p>
        </w:tc>
        <w:tc>
          <w:tcPr>
            <w:tcW w:w="1701" w:type="dxa"/>
            <w:vAlign w:val="center"/>
          </w:tcPr>
          <w:p w:rsidR="00B3769E" w:rsidRPr="00B7746E" w:rsidRDefault="00B3769E" w:rsidP="00B3769E">
            <w:pPr>
              <w:jc w:val="center"/>
            </w:pPr>
            <w:r>
              <w:t>6062</w:t>
            </w:r>
          </w:p>
        </w:tc>
        <w:tc>
          <w:tcPr>
            <w:tcW w:w="1701" w:type="dxa"/>
            <w:vAlign w:val="center"/>
          </w:tcPr>
          <w:p w:rsidR="00B3769E" w:rsidRPr="00B7746E" w:rsidRDefault="00B3769E" w:rsidP="00B3769E">
            <w:pPr>
              <w:jc w:val="center"/>
            </w:pPr>
            <w:r w:rsidRPr="00B7746E">
              <w:t>+</w:t>
            </w:r>
            <w:r>
              <w:t>1001</w:t>
            </w:r>
          </w:p>
        </w:tc>
      </w:tr>
      <w:tr w:rsidR="009918A5" w:rsidRPr="005326B0" w:rsidTr="00B3769E">
        <w:tc>
          <w:tcPr>
            <w:tcW w:w="4248" w:type="dxa"/>
          </w:tcPr>
          <w:p w:rsidR="009918A5" w:rsidRPr="0043507E" w:rsidRDefault="009918A5" w:rsidP="00B3769E">
            <w:r w:rsidRPr="00B7746E">
              <w:t>Многодетные семьи, многодетные матери, одинокие матери</w:t>
            </w:r>
          </w:p>
        </w:tc>
        <w:tc>
          <w:tcPr>
            <w:tcW w:w="1701" w:type="dxa"/>
            <w:vAlign w:val="center"/>
          </w:tcPr>
          <w:p w:rsidR="009918A5" w:rsidRDefault="009918A5" w:rsidP="00B3769E">
            <w:pPr>
              <w:spacing w:line="360" w:lineRule="auto"/>
              <w:jc w:val="center"/>
            </w:pPr>
            <w:r>
              <w:t>108</w:t>
            </w:r>
          </w:p>
        </w:tc>
        <w:tc>
          <w:tcPr>
            <w:tcW w:w="1701" w:type="dxa"/>
            <w:vAlign w:val="center"/>
          </w:tcPr>
          <w:p w:rsidR="009918A5" w:rsidRDefault="009918A5" w:rsidP="00B3769E">
            <w:pPr>
              <w:spacing w:line="360" w:lineRule="auto"/>
              <w:jc w:val="center"/>
            </w:pPr>
            <w:r>
              <w:t>105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18A5" w:rsidRPr="00691D47" w:rsidRDefault="009918A5" w:rsidP="00B3769E">
            <w:pPr>
              <w:spacing w:line="360" w:lineRule="auto"/>
              <w:jc w:val="center"/>
            </w:pPr>
            <w:r>
              <w:t>+</w:t>
            </w:r>
            <w:r w:rsidRPr="00691D47">
              <w:t>3</w:t>
            </w:r>
          </w:p>
        </w:tc>
      </w:tr>
      <w:tr w:rsidR="00B3769E" w:rsidRPr="005326B0" w:rsidTr="00B3769E">
        <w:tc>
          <w:tcPr>
            <w:tcW w:w="4248" w:type="dxa"/>
          </w:tcPr>
          <w:p w:rsidR="00B3769E" w:rsidRPr="0043507E" w:rsidRDefault="00B3769E" w:rsidP="00B3769E">
            <w:r w:rsidRPr="0043507E">
              <w:t>Пенсионер</w:t>
            </w:r>
            <w:r>
              <w:t>ы</w:t>
            </w:r>
            <w:r w:rsidRPr="0043507E">
              <w:t>, ветеран</w:t>
            </w:r>
            <w:r>
              <w:t>ы</w:t>
            </w:r>
            <w:r w:rsidRPr="0043507E">
              <w:t xml:space="preserve"> труда</w:t>
            </w:r>
          </w:p>
        </w:tc>
        <w:tc>
          <w:tcPr>
            <w:tcW w:w="1701" w:type="dxa"/>
            <w:vAlign w:val="center"/>
          </w:tcPr>
          <w:p w:rsidR="00B3769E" w:rsidRDefault="00B3769E" w:rsidP="00B3769E">
            <w:pPr>
              <w:spacing w:line="360" w:lineRule="auto"/>
              <w:jc w:val="center"/>
            </w:pPr>
            <w:r>
              <w:t>102</w:t>
            </w:r>
          </w:p>
        </w:tc>
        <w:tc>
          <w:tcPr>
            <w:tcW w:w="1701" w:type="dxa"/>
            <w:vAlign w:val="center"/>
          </w:tcPr>
          <w:p w:rsidR="00B3769E" w:rsidRPr="00B7746E" w:rsidRDefault="00B3769E" w:rsidP="00B3769E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69E" w:rsidRPr="00691D47" w:rsidRDefault="00560497" w:rsidP="00B3769E">
            <w:pPr>
              <w:spacing w:line="360" w:lineRule="auto"/>
              <w:jc w:val="center"/>
            </w:pPr>
            <w:r>
              <w:t>+</w:t>
            </w:r>
            <w:r w:rsidR="00B3769E">
              <w:t>27</w:t>
            </w:r>
          </w:p>
        </w:tc>
      </w:tr>
      <w:tr w:rsidR="009918A5" w:rsidRPr="005326B0" w:rsidTr="00B3769E">
        <w:tc>
          <w:tcPr>
            <w:tcW w:w="4248" w:type="dxa"/>
          </w:tcPr>
          <w:p w:rsidR="009918A5" w:rsidRPr="00976587" w:rsidRDefault="009918A5" w:rsidP="009918A5">
            <w:r w:rsidRPr="00976587">
              <w:t xml:space="preserve">Воспитанники </w:t>
            </w:r>
            <w:r>
              <w:t>детского дома</w:t>
            </w:r>
          </w:p>
        </w:tc>
        <w:tc>
          <w:tcPr>
            <w:tcW w:w="1701" w:type="dxa"/>
            <w:vAlign w:val="center"/>
          </w:tcPr>
          <w:p w:rsidR="009918A5" w:rsidRDefault="009918A5" w:rsidP="009918A5">
            <w:pPr>
              <w:spacing w:line="360" w:lineRule="auto"/>
              <w:jc w:val="center"/>
            </w:pPr>
            <w:r>
              <w:t>49</w:t>
            </w:r>
          </w:p>
        </w:tc>
        <w:tc>
          <w:tcPr>
            <w:tcW w:w="1701" w:type="dxa"/>
            <w:vAlign w:val="center"/>
          </w:tcPr>
          <w:p w:rsidR="009918A5" w:rsidRDefault="009918A5" w:rsidP="009918A5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18A5" w:rsidRDefault="009918A5" w:rsidP="009918A5">
            <w:pPr>
              <w:spacing w:line="360" w:lineRule="auto"/>
              <w:jc w:val="center"/>
            </w:pPr>
            <w:r>
              <w:t>+25</w:t>
            </w:r>
          </w:p>
        </w:tc>
      </w:tr>
      <w:tr w:rsidR="00F92424" w:rsidRPr="005326B0" w:rsidTr="00B3769E">
        <w:tc>
          <w:tcPr>
            <w:tcW w:w="4248" w:type="dxa"/>
          </w:tcPr>
          <w:p w:rsidR="00F92424" w:rsidRPr="0039372E" w:rsidRDefault="00F92424" w:rsidP="00F92424">
            <w:r w:rsidRPr="0039372E">
              <w:t xml:space="preserve">Инвалиды общего </w:t>
            </w:r>
            <w:r>
              <w:t>заболевания</w:t>
            </w:r>
          </w:p>
        </w:tc>
        <w:tc>
          <w:tcPr>
            <w:tcW w:w="1701" w:type="dxa"/>
            <w:vAlign w:val="center"/>
          </w:tcPr>
          <w:p w:rsidR="00F92424" w:rsidRDefault="00F92424" w:rsidP="00F92424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701" w:type="dxa"/>
            <w:vAlign w:val="center"/>
          </w:tcPr>
          <w:p w:rsidR="00F92424" w:rsidRDefault="00F92424" w:rsidP="00F92424">
            <w:pPr>
              <w:spacing w:line="360" w:lineRule="auto"/>
              <w:jc w:val="center"/>
            </w:pPr>
            <w: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424" w:rsidRDefault="00F92424" w:rsidP="00F92424">
            <w:pPr>
              <w:spacing w:line="360" w:lineRule="auto"/>
              <w:jc w:val="center"/>
            </w:pPr>
            <w:r w:rsidRPr="0039372E">
              <w:t>-</w:t>
            </w:r>
            <w:r>
              <w:t>25</w:t>
            </w:r>
          </w:p>
        </w:tc>
      </w:tr>
      <w:tr w:rsidR="00F92424" w:rsidRPr="005326B0" w:rsidTr="00B3769E">
        <w:tc>
          <w:tcPr>
            <w:tcW w:w="4248" w:type="dxa"/>
          </w:tcPr>
          <w:p w:rsidR="00F92424" w:rsidRPr="00A76083" w:rsidRDefault="00F92424" w:rsidP="00F92424">
            <w:r w:rsidRPr="00D071BC">
              <w:t>Предприниматели</w:t>
            </w:r>
          </w:p>
        </w:tc>
        <w:tc>
          <w:tcPr>
            <w:tcW w:w="1701" w:type="dxa"/>
            <w:vAlign w:val="center"/>
          </w:tcPr>
          <w:p w:rsidR="00F92424" w:rsidRDefault="00F92424" w:rsidP="00F92424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701" w:type="dxa"/>
            <w:vAlign w:val="center"/>
          </w:tcPr>
          <w:p w:rsidR="00F92424" w:rsidRDefault="00F92424" w:rsidP="00F92424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424" w:rsidRDefault="00560497" w:rsidP="00F92424">
            <w:pPr>
              <w:spacing w:line="360" w:lineRule="auto"/>
              <w:jc w:val="center"/>
            </w:pPr>
            <w:r>
              <w:t>-</w:t>
            </w:r>
            <w:r w:rsidR="00F92424">
              <w:t>2</w:t>
            </w:r>
            <w:r>
              <w:t>0</w:t>
            </w:r>
          </w:p>
        </w:tc>
      </w:tr>
      <w:tr w:rsidR="00F92424" w:rsidRPr="005326B0" w:rsidTr="00B3769E">
        <w:tc>
          <w:tcPr>
            <w:tcW w:w="4248" w:type="dxa"/>
          </w:tcPr>
          <w:p w:rsidR="00F92424" w:rsidRPr="00B7746E" w:rsidRDefault="00F92424" w:rsidP="00F92424">
            <w:pPr>
              <w:pStyle w:val="a7"/>
              <w:jc w:val="both"/>
            </w:pPr>
            <w:r>
              <w:t>Рабочие</w:t>
            </w:r>
          </w:p>
        </w:tc>
        <w:tc>
          <w:tcPr>
            <w:tcW w:w="1701" w:type="dxa"/>
            <w:vAlign w:val="center"/>
          </w:tcPr>
          <w:p w:rsidR="00F92424" w:rsidRDefault="00F92424" w:rsidP="00F92424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701" w:type="dxa"/>
            <w:vAlign w:val="center"/>
          </w:tcPr>
          <w:p w:rsidR="00F92424" w:rsidRPr="00B7746E" w:rsidRDefault="00F92424" w:rsidP="00F92424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424" w:rsidRPr="00691D47" w:rsidRDefault="00F92424" w:rsidP="00F92424">
            <w:pPr>
              <w:spacing w:line="360" w:lineRule="auto"/>
              <w:jc w:val="center"/>
            </w:pPr>
            <w:r>
              <w:t>-4</w:t>
            </w:r>
          </w:p>
        </w:tc>
      </w:tr>
      <w:tr w:rsidR="00F92424" w:rsidRPr="005326B0" w:rsidTr="00B3769E">
        <w:tc>
          <w:tcPr>
            <w:tcW w:w="4248" w:type="dxa"/>
          </w:tcPr>
          <w:p w:rsidR="00F92424" w:rsidRPr="00D41550" w:rsidRDefault="00F92424" w:rsidP="00F92424">
            <w:r w:rsidRPr="00D41550">
              <w:t>Служащие</w:t>
            </w:r>
          </w:p>
        </w:tc>
        <w:tc>
          <w:tcPr>
            <w:tcW w:w="1701" w:type="dxa"/>
            <w:vAlign w:val="center"/>
          </w:tcPr>
          <w:p w:rsidR="00F92424" w:rsidRPr="00D41550" w:rsidRDefault="00F92424" w:rsidP="00F92424">
            <w:pPr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92424" w:rsidRPr="00B7746E" w:rsidRDefault="00F92424" w:rsidP="00F92424">
            <w:pPr>
              <w:jc w:val="center"/>
            </w:pPr>
            <w:r>
              <w:t>15</w:t>
            </w:r>
          </w:p>
        </w:tc>
        <w:tc>
          <w:tcPr>
            <w:tcW w:w="1701" w:type="dxa"/>
            <w:vAlign w:val="center"/>
          </w:tcPr>
          <w:p w:rsidR="00F92424" w:rsidRDefault="00F92424" w:rsidP="00F92424">
            <w:pPr>
              <w:jc w:val="center"/>
            </w:pPr>
            <w:r w:rsidRPr="00D41550">
              <w:t>-</w:t>
            </w:r>
            <w:r>
              <w:t>3</w:t>
            </w:r>
          </w:p>
        </w:tc>
      </w:tr>
      <w:tr w:rsidR="00F92424" w:rsidRPr="005326B0" w:rsidTr="00B3769E">
        <w:tc>
          <w:tcPr>
            <w:tcW w:w="4248" w:type="dxa"/>
          </w:tcPr>
          <w:p w:rsidR="00F92424" w:rsidRPr="00976587" w:rsidRDefault="00F92424" w:rsidP="00F92424">
            <w:r w:rsidRPr="00A76083">
              <w:t>Научная и творческая интеллигенция</w:t>
            </w:r>
          </w:p>
        </w:tc>
        <w:tc>
          <w:tcPr>
            <w:tcW w:w="1701" w:type="dxa"/>
            <w:vAlign w:val="center"/>
          </w:tcPr>
          <w:p w:rsidR="00F92424" w:rsidRDefault="00F92424" w:rsidP="00F92424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F92424" w:rsidRPr="00B7746E" w:rsidRDefault="00F92424" w:rsidP="00F92424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F92424" w:rsidRDefault="00F92424" w:rsidP="00F92424">
            <w:pPr>
              <w:jc w:val="center"/>
            </w:pPr>
            <w:r>
              <w:t>-2</w:t>
            </w:r>
          </w:p>
        </w:tc>
      </w:tr>
      <w:tr w:rsidR="00F92424" w:rsidRPr="005326B0" w:rsidTr="00B3769E">
        <w:tc>
          <w:tcPr>
            <w:tcW w:w="4248" w:type="dxa"/>
          </w:tcPr>
          <w:p w:rsidR="00F92424" w:rsidRPr="00A76083" w:rsidRDefault="00F92424" w:rsidP="00F92424">
            <w:r>
              <w:t>Ветераны (инвалиды) Великой Отечественной войны и труженики тыла, семьи погибших, реабилитированные, чернобыльцы</w:t>
            </w:r>
          </w:p>
        </w:tc>
        <w:tc>
          <w:tcPr>
            <w:tcW w:w="1701" w:type="dxa"/>
            <w:vAlign w:val="center"/>
          </w:tcPr>
          <w:p w:rsidR="00F92424" w:rsidRDefault="00F92424" w:rsidP="00F92424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92424" w:rsidRPr="00B7746E" w:rsidRDefault="00F92424" w:rsidP="00F92424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92424" w:rsidRDefault="00F92424" w:rsidP="00F92424">
            <w:pPr>
              <w:jc w:val="center"/>
            </w:pPr>
            <w:r>
              <w:t>+1</w:t>
            </w:r>
          </w:p>
        </w:tc>
      </w:tr>
      <w:tr w:rsidR="00F92424" w:rsidRPr="005326B0" w:rsidTr="00B3769E">
        <w:tc>
          <w:tcPr>
            <w:tcW w:w="4248" w:type="dxa"/>
          </w:tcPr>
          <w:p w:rsidR="00F92424" w:rsidRPr="005A3B5C" w:rsidRDefault="00F92424" w:rsidP="00F92424">
            <w:r w:rsidRPr="005A3B5C">
              <w:t>Студенты, учащиеся</w:t>
            </w:r>
          </w:p>
        </w:tc>
        <w:tc>
          <w:tcPr>
            <w:tcW w:w="1701" w:type="dxa"/>
            <w:vAlign w:val="center"/>
          </w:tcPr>
          <w:p w:rsidR="00F92424" w:rsidRPr="005A3B5C" w:rsidRDefault="00F92424" w:rsidP="00F92424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92424" w:rsidRPr="00B7746E" w:rsidRDefault="00F92424" w:rsidP="00F92424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F92424" w:rsidRDefault="00F92424" w:rsidP="00F92424">
            <w:pPr>
              <w:jc w:val="center"/>
            </w:pPr>
            <w:r w:rsidRPr="005A3B5C">
              <w:t>-</w:t>
            </w:r>
            <w:r>
              <w:t>4</w:t>
            </w:r>
          </w:p>
        </w:tc>
      </w:tr>
      <w:tr w:rsidR="00F92424" w:rsidRPr="005326B0" w:rsidTr="00B3769E">
        <w:tc>
          <w:tcPr>
            <w:tcW w:w="4248" w:type="dxa"/>
          </w:tcPr>
          <w:p w:rsidR="00F92424" w:rsidRDefault="00F92424" w:rsidP="00F92424">
            <w:pPr>
              <w:pStyle w:val="a7"/>
            </w:pPr>
            <w:r>
              <w:t xml:space="preserve">Участники боевых действий, </w:t>
            </w:r>
          </w:p>
          <w:p w:rsidR="00F92424" w:rsidRDefault="00F92424" w:rsidP="00F92424">
            <w:pPr>
              <w:pStyle w:val="a7"/>
            </w:pPr>
            <w:r>
              <w:t xml:space="preserve">воины-интернационалисты, ветераны вооруженных сил </w:t>
            </w:r>
          </w:p>
          <w:p w:rsidR="00F92424" w:rsidRDefault="00F92424" w:rsidP="00F92424">
            <w:pPr>
              <w:pStyle w:val="a7"/>
            </w:pPr>
            <w:r>
              <w:t>и МВД</w:t>
            </w:r>
          </w:p>
        </w:tc>
        <w:tc>
          <w:tcPr>
            <w:tcW w:w="1701" w:type="dxa"/>
            <w:vAlign w:val="center"/>
          </w:tcPr>
          <w:p w:rsidR="00F92424" w:rsidRPr="00D33A3A" w:rsidRDefault="00F92424" w:rsidP="00F9242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92424" w:rsidRPr="00B7746E" w:rsidRDefault="00F92424" w:rsidP="00F92424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92424" w:rsidRPr="00C04C29" w:rsidRDefault="00F92424" w:rsidP="00F92424">
            <w:pPr>
              <w:spacing w:line="360" w:lineRule="auto"/>
              <w:jc w:val="center"/>
              <w:rPr>
                <w:highlight w:val="yellow"/>
              </w:rPr>
            </w:pPr>
            <w:r w:rsidRPr="00E03874">
              <w:t>-</w:t>
            </w:r>
            <w:r>
              <w:t>8</w:t>
            </w:r>
          </w:p>
        </w:tc>
      </w:tr>
      <w:tr w:rsidR="00F92424" w:rsidRPr="005326B0" w:rsidTr="00B3769E">
        <w:tc>
          <w:tcPr>
            <w:tcW w:w="4248" w:type="dxa"/>
          </w:tcPr>
          <w:p w:rsidR="00F92424" w:rsidRDefault="00F92424" w:rsidP="00F92424">
            <w:pPr>
              <w:pStyle w:val="a7"/>
            </w:pPr>
            <w:r>
              <w:t>Вынужденные переселенцы, беженцы, без определенного места жительства, малоимущие граждане</w:t>
            </w:r>
          </w:p>
        </w:tc>
        <w:tc>
          <w:tcPr>
            <w:tcW w:w="1701" w:type="dxa"/>
            <w:vAlign w:val="center"/>
          </w:tcPr>
          <w:p w:rsidR="00F92424" w:rsidRPr="00D33A3A" w:rsidRDefault="00F92424" w:rsidP="00F9242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92424" w:rsidRDefault="00F92424" w:rsidP="00F9242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F92424" w:rsidRPr="00C04C29" w:rsidRDefault="00F92424" w:rsidP="00F92424">
            <w:pPr>
              <w:spacing w:line="360" w:lineRule="auto"/>
              <w:jc w:val="center"/>
              <w:rPr>
                <w:highlight w:val="yellow"/>
              </w:rPr>
            </w:pPr>
            <w:r w:rsidRPr="00DB3262">
              <w:t>-5</w:t>
            </w:r>
          </w:p>
        </w:tc>
      </w:tr>
      <w:tr w:rsidR="00F92424" w:rsidRPr="005326B0" w:rsidTr="00B3769E">
        <w:tc>
          <w:tcPr>
            <w:tcW w:w="4248" w:type="dxa"/>
          </w:tcPr>
          <w:p w:rsidR="00F92424" w:rsidRDefault="00F92424" w:rsidP="00F92424">
            <w:pPr>
              <w:pStyle w:val="a7"/>
            </w:pPr>
            <w:r w:rsidRPr="00AB20C4">
              <w:t>Домохозяйк</w:t>
            </w:r>
            <w:r>
              <w:t>и</w:t>
            </w:r>
          </w:p>
        </w:tc>
        <w:tc>
          <w:tcPr>
            <w:tcW w:w="1701" w:type="dxa"/>
            <w:vAlign w:val="center"/>
          </w:tcPr>
          <w:p w:rsidR="00F92424" w:rsidRDefault="00F92424" w:rsidP="00F9242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92424" w:rsidRDefault="00F92424" w:rsidP="00F9242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F92424" w:rsidRPr="00DB3262" w:rsidRDefault="00F92424" w:rsidP="00F92424">
            <w:pPr>
              <w:spacing w:line="360" w:lineRule="auto"/>
              <w:jc w:val="center"/>
            </w:pPr>
            <w:r w:rsidRPr="00AB20C4">
              <w:t>-</w:t>
            </w:r>
            <w:r>
              <w:t>3</w:t>
            </w:r>
          </w:p>
        </w:tc>
      </w:tr>
    </w:tbl>
    <w:p w:rsidR="00B87490" w:rsidRDefault="00B87490" w:rsidP="00AA618B">
      <w:pPr>
        <w:spacing w:after="0" w:line="360" w:lineRule="auto"/>
        <w:ind w:firstLine="708"/>
        <w:jc w:val="both"/>
      </w:pPr>
    </w:p>
    <w:p w:rsidR="00D35F99" w:rsidRDefault="00D35F99" w:rsidP="005A2DA3">
      <w:pPr>
        <w:spacing w:after="0" w:line="360" w:lineRule="auto"/>
        <w:ind w:firstLine="567"/>
        <w:jc w:val="both"/>
      </w:pPr>
      <w:r>
        <w:t xml:space="preserve">Основные источники поступления обращений в </w:t>
      </w:r>
      <w:r w:rsidR="00886A61">
        <w:t>1</w:t>
      </w:r>
      <w:r>
        <w:t xml:space="preserve"> кв</w:t>
      </w:r>
      <w:r w:rsidR="00ED75D0">
        <w:t>артале</w:t>
      </w:r>
      <w:r>
        <w:t xml:space="preserve"> 201</w:t>
      </w:r>
      <w:r w:rsidR="00886A61">
        <w:t xml:space="preserve">9 </w:t>
      </w:r>
      <w:r>
        <w:t>г</w:t>
      </w:r>
      <w:r w:rsidR="00ED75D0">
        <w:t>ода</w:t>
      </w:r>
      <w:r>
        <w:t xml:space="preserve"> </w:t>
      </w:r>
      <w:r w:rsidR="00886A61">
        <w:t xml:space="preserve"> </w:t>
      </w:r>
      <w:r w:rsidR="005A2DA3">
        <w:t xml:space="preserve">          в </w:t>
      </w:r>
      <w:r>
        <w:t xml:space="preserve">сравнении с </w:t>
      </w:r>
      <w:r w:rsidR="00886A61">
        <w:t>1</w:t>
      </w:r>
      <w:r>
        <w:t xml:space="preserve"> кв</w:t>
      </w:r>
      <w:r w:rsidR="00ED75D0">
        <w:t>арталом</w:t>
      </w:r>
      <w:r>
        <w:t xml:space="preserve"> 201</w:t>
      </w:r>
      <w:r w:rsidR="00886A61">
        <w:t>8</w:t>
      </w:r>
      <w:r>
        <w:t xml:space="preserve"> г</w:t>
      </w:r>
      <w:r w:rsidR="00ED75D0">
        <w:t>ода</w:t>
      </w:r>
      <w:r>
        <w:t>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531"/>
        <w:gridCol w:w="1633"/>
        <w:gridCol w:w="1628"/>
        <w:gridCol w:w="1701"/>
      </w:tblGrid>
      <w:tr w:rsidR="00D35F99" w:rsidTr="00AD13EF">
        <w:trPr>
          <w:trHeight w:val="1773"/>
        </w:trPr>
        <w:tc>
          <w:tcPr>
            <w:tcW w:w="4531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633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886A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886A61">
              <w:rPr>
                <w:sz w:val="24"/>
                <w:szCs w:val="24"/>
              </w:rPr>
              <w:t>1</w:t>
            </w:r>
            <w:r w:rsidRPr="00A121A3">
              <w:rPr>
                <w:sz w:val="24"/>
                <w:szCs w:val="24"/>
              </w:rPr>
              <w:t xml:space="preserve"> кв. 201</w:t>
            </w:r>
            <w:r w:rsidR="00886A61">
              <w:rPr>
                <w:sz w:val="24"/>
                <w:szCs w:val="24"/>
              </w:rPr>
              <w:t>9</w:t>
            </w:r>
            <w:r w:rsidRPr="00A121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28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886A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886A61">
              <w:rPr>
                <w:sz w:val="24"/>
                <w:szCs w:val="24"/>
              </w:rPr>
              <w:t>1</w:t>
            </w:r>
            <w:r w:rsidR="005836F0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кв. 201</w:t>
            </w:r>
            <w:r w:rsidR="00886A61">
              <w:rPr>
                <w:sz w:val="24"/>
                <w:szCs w:val="24"/>
              </w:rPr>
              <w:t>8</w:t>
            </w:r>
            <w:r w:rsidRPr="00A121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>Разница в ед.</w:t>
            </w:r>
          </w:p>
          <w:p w:rsidR="00D35F99" w:rsidRPr="00A121A3" w:rsidRDefault="00D35F99" w:rsidP="00886A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относительно  </w:t>
            </w:r>
            <w:r w:rsidR="00886A61">
              <w:rPr>
                <w:sz w:val="24"/>
                <w:szCs w:val="24"/>
              </w:rPr>
              <w:t>1</w:t>
            </w:r>
            <w:r w:rsidR="005836F0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кв.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201</w:t>
            </w:r>
            <w:r w:rsidR="00886A61">
              <w:rPr>
                <w:sz w:val="24"/>
                <w:szCs w:val="24"/>
              </w:rPr>
              <w:t>8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г.</w:t>
            </w:r>
          </w:p>
        </w:tc>
      </w:tr>
      <w:tr w:rsidR="004136F7" w:rsidTr="00AD13EF">
        <w:tc>
          <w:tcPr>
            <w:tcW w:w="4531" w:type="dxa"/>
          </w:tcPr>
          <w:p w:rsidR="004136F7" w:rsidRPr="00E03CB6" w:rsidRDefault="004136F7" w:rsidP="00550546">
            <w:r w:rsidRPr="007308B0">
              <w:t>Другие корреспонденты</w:t>
            </w:r>
          </w:p>
        </w:tc>
        <w:tc>
          <w:tcPr>
            <w:tcW w:w="1633" w:type="dxa"/>
          </w:tcPr>
          <w:p w:rsidR="004136F7" w:rsidRDefault="004136F7" w:rsidP="00412952">
            <w:pPr>
              <w:jc w:val="center"/>
            </w:pPr>
            <w:r>
              <w:t>2232</w:t>
            </w:r>
          </w:p>
        </w:tc>
        <w:tc>
          <w:tcPr>
            <w:tcW w:w="1628" w:type="dxa"/>
          </w:tcPr>
          <w:p w:rsidR="004136F7" w:rsidRDefault="004136F7" w:rsidP="000C006E">
            <w:pPr>
              <w:jc w:val="center"/>
            </w:pPr>
            <w:r>
              <w:t>106</w:t>
            </w:r>
          </w:p>
        </w:tc>
        <w:tc>
          <w:tcPr>
            <w:tcW w:w="1701" w:type="dxa"/>
          </w:tcPr>
          <w:p w:rsidR="004136F7" w:rsidRDefault="008C24B5" w:rsidP="008C24B5">
            <w:pPr>
              <w:jc w:val="center"/>
            </w:pPr>
            <w:r>
              <w:t>+2126</w:t>
            </w:r>
          </w:p>
        </w:tc>
      </w:tr>
      <w:tr w:rsidR="004136F7" w:rsidTr="00AD13EF">
        <w:tc>
          <w:tcPr>
            <w:tcW w:w="4531" w:type="dxa"/>
          </w:tcPr>
          <w:p w:rsidR="004136F7" w:rsidRDefault="004136F7" w:rsidP="004136F7">
            <w:pPr>
              <w:pStyle w:val="a7"/>
            </w:pPr>
            <w:r>
              <w:t>Интернет-приемная администрации города Перми</w:t>
            </w:r>
          </w:p>
        </w:tc>
        <w:tc>
          <w:tcPr>
            <w:tcW w:w="1633" w:type="dxa"/>
          </w:tcPr>
          <w:p w:rsidR="004136F7" w:rsidRDefault="00105C83" w:rsidP="004136F7">
            <w:pPr>
              <w:jc w:val="center"/>
            </w:pPr>
            <w:r>
              <w:t>2171</w:t>
            </w:r>
          </w:p>
        </w:tc>
        <w:tc>
          <w:tcPr>
            <w:tcW w:w="1628" w:type="dxa"/>
          </w:tcPr>
          <w:p w:rsidR="004136F7" w:rsidRDefault="00105C83" w:rsidP="004136F7">
            <w:pPr>
              <w:jc w:val="center"/>
            </w:pPr>
            <w:r>
              <w:t>1360</w:t>
            </w:r>
          </w:p>
        </w:tc>
        <w:tc>
          <w:tcPr>
            <w:tcW w:w="1701" w:type="dxa"/>
          </w:tcPr>
          <w:p w:rsidR="004136F7" w:rsidRDefault="008C24B5" w:rsidP="004136F7">
            <w:pPr>
              <w:jc w:val="center"/>
            </w:pPr>
            <w:r>
              <w:t>+</w:t>
            </w:r>
            <w:r w:rsidR="00105C83">
              <w:t>811</w:t>
            </w:r>
          </w:p>
        </w:tc>
      </w:tr>
      <w:tr w:rsidR="004136F7" w:rsidTr="00AD13EF">
        <w:tc>
          <w:tcPr>
            <w:tcW w:w="4531" w:type="dxa"/>
          </w:tcPr>
          <w:p w:rsidR="004136F7" w:rsidRPr="00E03CB6" w:rsidRDefault="004136F7" w:rsidP="004136F7">
            <w:r w:rsidRPr="00E03CB6">
              <w:t>Лично от граждан</w:t>
            </w:r>
          </w:p>
        </w:tc>
        <w:tc>
          <w:tcPr>
            <w:tcW w:w="1633" w:type="dxa"/>
          </w:tcPr>
          <w:p w:rsidR="004136F7" w:rsidRPr="00E03CB6" w:rsidRDefault="004136F7" w:rsidP="004136F7">
            <w:pPr>
              <w:jc w:val="center"/>
            </w:pPr>
            <w:r>
              <w:t>2121</w:t>
            </w:r>
          </w:p>
        </w:tc>
        <w:tc>
          <w:tcPr>
            <w:tcW w:w="1628" w:type="dxa"/>
          </w:tcPr>
          <w:p w:rsidR="004136F7" w:rsidRPr="00E03CB6" w:rsidRDefault="004136F7" w:rsidP="004136F7">
            <w:pPr>
              <w:jc w:val="center"/>
            </w:pPr>
            <w:r>
              <w:t>1806</w:t>
            </w:r>
          </w:p>
        </w:tc>
        <w:tc>
          <w:tcPr>
            <w:tcW w:w="1701" w:type="dxa"/>
          </w:tcPr>
          <w:p w:rsidR="004136F7" w:rsidRDefault="004136F7" w:rsidP="004136F7">
            <w:pPr>
              <w:jc w:val="center"/>
            </w:pPr>
            <w:r>
              <w:t>+315</w:t>
            </w:r>
          </w:p>
        </w:tc>
      </w:tr>
      <w:tr w:rsidR="004136F7" w:rsidTr="00AD13EF">
        <w:tc>
          <w:tcPr>
            <w:tcW w:w="4531" w:type="dxa"/>
          </w:tcPr>
          <w:p w:rsidR="004136F7" w:rsidRDefault="00105C83" w:rsidP="004136F7">
            <w:pPr>
              <w:pStyle w:val="a7"/>
            </w:pPr>
            <w:r w:rsidRPr="002A5F6B">
              <w:t>Прокуратура</w:t>
            </w:r>
          </w:p>
        </w:tc>
        <w:tc>
          <w:tcPr>
            <w:tcW w:w="1633" w:type="dxa"/>
            <w:vAlign w:val="center"/>
          </w:tcPr>
          <w:p w:rsidR="004136F7" w:rsidRPr="009B0773" w:rsidRDefault="00105C83" w:rsidP="004136F7">
            <w:pPr>
              <w:spacing w:line="360" w:lineRule="auto"/>
              <w:jc w:val="center"/>
            </w:pPr>
            <w:r>
              <w:t>269</w:t>
            </w:r>
          </w:p>
        </w:tc>
        <w:tc>
          <w:tcPr>
            <w:tcW w:w="1628" w:type="dxa"/>
            <w:vAlign w:val="center"/>
          </w:tcPr>
          <w:p w:rsidR="004136F7" w:rsidRPr="009B0773" w:rsidRDefault="00105C83" w:rsidP="004136F7">
            <w:pPr>
              <w:spacing w:line="360" w:lineRule="auto"/>
              <w:jc w:val="center"/>
            </w:pPr>
            <w:r>
              <w:t>296</w:t>
            </w:r>
          </w:p>
        </w:tc>
        <w:tc>
          <w:tcPr>
            <w:tcW w:w="1701" w:type="dxa"/>
            <w:vAlign w:val="center"/>
          </w:tcPr>
          <w:p w:rsidR="004136F7" w:rsidRPr="009B0773" w:rsidRDefault="00105C83" w:rsidP="004136F7">
            <w:pPr>
              <w:spacing w:line="360" w:lineRule="auto"/>
              <w:jc w:val="center"/>
            </w:pPr>
            <w:r>
              <w:t>-27</w:t>
            </w:r>
          </w:p>
        </w:tc>
      </w:tr>
      <w:tr w:rsidR="00105C83" w:rsidTr="00AD13EF">
        <w:tc>
          <w:tcPr>
            <w:tcW w:w="4531" w:type="dxa"/>
          </w:tcPr>
          <w:p w:rsidR="00105C83" w:rsidRPr="00846796" w:rsidRDefault="00105C83" w:rsidP="004136F7">
            <w:r w:rsidRPr="00FE3BDA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633" w:type="dxa"/>
          </w:tcPr>
          <w:p w:rsidR="00105C83" w:rsidRDefault="00105C83" w:rsidP="004136F7">
            <w:pPr>
              <w:jc w:val="center"/>
            </w:pPr>
          </w:p>
          <w:p w:rsidR="00105C83" w:rsidRDefault="00105C83" w:rsidP="004136F7">
            <w:pPr>
              <w:jc w:val="center"/>
            </w:pPr>
          </w:p>
          <w:p w:rsidR="00105C83" w:rsidRDefault="00105C83" w:rsidP="004136F7">
            <w:pPr>
              <w:jc w:val="center"/>
            </w:pPr>
            <w:r>
              <w:t>194</w:t>
            </w:r>
          </w:p>
        </w:tc>
        <w:tc>
          <w:tcPr>
            <w:tcW w:w="1628" w:type="dxa"/>
          </w:tcPr>
          <w:p w:rsidR="00105C83" w:rsidRDefault="00105C83" w:rsidP="004136F7">
            <w:pPr>
              <w:jc w:val="center"/>
            </w:pPr>
          </w:p>
          <w:p w:rsidR="00105C83" w:rsidRDefault="00105C83" w:rsidP="004136F7">
            <w:pPr>
              <w:jc w:val="center"/>
            </w:pPr>
          </w:p>
          <w:p w:rsidR="00105C83" w:rsidRDefault="00105C83" w:rsidP="004136F7">
            <w:pPr>
              <w:jc w:val="center"/>
            </w:pPr>
            <w:r>
              <w:t>2294</w:t>
            </w:r>
          </w:p>
        </w:tc>
        <w:tc>
          <w:tcPr>
            <w:tcW w:w="1701" w:type="dxa"/>
          </w:tcPr>
          <w:p w:rsidR="00105C83" w:rsidRDefault="00105C83" w:rsidP="004136F7">
            <w:pPr>
              <w:jc w:val="center"/>
            </w:pPr>
          </w:p>
          <w:p w:rsidR="00105C83" w:rsidRDefault="00105C83" w:rsidP="004136F7">
            <w:pPr>
              <w:jc w:val="center"/>
            </w:pPr>
          </w:p>
          <w:p w:rsidR="00105C83" w:rsidRPr="00846796" w:rsidRDefault="00105C83" w:rsidP="004136F7">
            <w:pPr>
              <w:jc w:val="center"/>
            </w:pPr>
            <w:r>
              <w:t>-2100</w:t>
            </w:r>
          </w:p>
        </w:tc>
      </w:tr>
      <w:tr w:rsidR="004136F7" w:rsidTr="00AD13EF">
        <w:tc>
          <w:tcPr>
            <w:tcW w:w="4531" w:type="dxa"/>
          </w:tcPr>
          <w:p w:rsidR="004136F7" w:rsidRPr="00846796" w:rsidRDefault="001B6D59" w:rsidP="004136F7">
            <w:r w:rsidRPr="00640592">
              <w:t>Уполномоченный по правам человека/ребенка</w:t>
            </w:r>
            <w:r>
              <w:t>/предпринима-телей</w:t>
            </w:r>
          </w:p>
        </w:tc>
        <w:tc>
          <w:tcPr>
            <w:tcW w:w="1633" w:type="dxa"/>
          </w:tcPr>
          <w:p w:rsidR="004136F7" w:rsidRPr="00846796" w:rsidRDefault="001B6D59" w:rsidP="004136F7">
            <w:pPr>
              <w:jc w:val="center"/>
            </w:pPr>
            <w:r>
              <w:t>38/75/0</w:t>
            </w:r>
          </w:p>
        </w:tc>
        <w:tc>
          <w:tcPr>
            <w:tcW w:w="1628" w:type="dxa"/>
          </w:tcPr>
          <w:p w:rsidR="004136F7" w:rsidRPr="00846796" w:rsidRDefault="001B6D59" w:rsidP="004136F7">
            <w:pPr>
              <w:jc w:val="center"/>
            </w:pPr>
            <w:r>
              <w:t>30/52/1</w:t>
            </w:r>
          </w:p>
        </w:tc>
        <w:tc>
          <w:tcPr>
            <w:tcW w:w="1701" w:type="dxa"/>
          </w:tcPr>
          <w:p w:rsidR="001B6D59" w:rsidRDefault="001B6D59" w:rsidP="001B6D59">
            <w:pPr>
              <w:jc w:val="center"/>
            </w:pPr>
            <w:r w:rsidRPr="00640592">
              <w:t>+</w:t>
            </w:r>
            <w:r>
              <w:t>8</w:t>
            </w:r>
            <w:r w:rsidRPr="00640592">
              <w:t>/</w:t>
            </w:r>
            <w:r>
              <w:t>+23/-1</w:t>
            </w:r>
          </w:p>
          <w:p w:rsidR="004136F7" w:rsidRDefault="004136F7" w:rsidP="004136F7">
            <w:pPr>
              <w:jc w:val="center"/>
            </w:pPr>
          </w:p>
        </w:tc>
      </w:tr>
      <w:tr w:rsidR="004136F7" w:rsidTr="00AD13EF">
        <w:tc>
          <w:tcPr>
            <w:tcW w:w="4531" w:type="dxa"/>
          </w:tcPr>
          <w:p w:rsidR="004136F7" w:rsidRPr="00846796" w:rsidRDefault="004136F7" w:rsidP="004136F7">
            <w:r w:rsidRPr="00E9135B">
              <w:t>Депутаты (Государственной Думы Российской Федерации, Законодательного Собрания Пермского края, другие)</w:t>
            </w:r>
          </w:p>
        </w:tc>
        <w:tc>
          <w:tcPr>
            <w:tcW w:w="1633" w:type="dxa"/>
          </w:tcPr>
          <w:p w:rsidR="004136F7" w:rsidRDefault="004136F7" w:rsidP="004136F7">
            <w:pPr>
              <w:jc w:val="center"/>
            </w:pPr>
          </w:p>
          <w:p w:rsidR="004136F7" w:rsidRDefault="004136F7" w:rsidP="004136F7">
            <w:pPr>
              <w:jc w:val="center"/>
            </w:pPr>
          </w:p>
          <w:p w:rsidR="004136F7" w:rsidRDefault="004136F7" w:rsidP="004136F7">
            <w:pPr>
              <w:jc w:val="center"/>
            </w:pPr>
            <w:r>
              <w:t>109</w:t>
            </w:r>
          </w:p>
        </w:tc>
        <w:tc>
          <w:tcPr>
            <w:tcW w:w="1628" w:type="dxa"/>
          </w:tcPr>
          <w:p w:rsidR="004136F7" w:rsidRDefault="004136F7" w:rsidP="004136F7">
            <w:pPr>
              <w:jc w:val="center"/>
            </w:pPr>
          </w:p>
          <w:p w:rsidR="004136F7" w:rsidRDefault="004136F7" w:rsidP="004136F7">
            <w:pPr>
              <w:jc w:val="center"/>
            </w:pPr>
          </w:p>
          <w:p w:rsidR="004136F7" w:rsidRDefault="004136F7" w:rsidP="004136F7">
            <w:pPr>
              <w:jc w:val="center"/>
            </w:pPr>
            <w:r>
              <w:t>166</w:t>
            </w:r>
          </w:p>
        </w:tc>
        <w:tc>
          <w:tcPr>
            <w:tcW w:w="1701" w:type="dxa"/>
          </w:tcPr>
          <w:p w:rsidR="004136F7" w:rsidRDefault="004136F7" w:rsidP="004136F7">
            <w:pPr>
              <w:jc w:val="center"/>
            </w:pPr>
          </w:p>
          <w:p w:rsidR="004136F7" w:rsidRDefault="004136F7" w:rsidP="004136F7">
            <w:pPr>
              <w:jc w:val="center"/>
            </w:pPr>
          </w:p>
          <w:p w:rsidR="004136F7" w:rsidRPr="00846796" w:rsidRDefault="004136F7" w:rsidP="004136F7">
            <w:pPr>
              <w:jc w:val="center"/>
            </w:pPr>
            <w:r>
              <w:t>-57</w:t>
            </w:r>
          </w:p>
        </w:tc>
      </w:tr>
      <w:tr w:rsidR="00105C83" w:rsidTr="00AD13EF">
        <w:tc>
          <w:tcPr>
            <w:tcW w:w="4531" w:type="dxa"/>
          </w:tcPr>
          <w:p w:rsidR="00105C83" w:rsidRDefault="00105C83" w:rsidP="00105C83">
            <w:r>
              <w:t xml:space="preserve">Президент </w:t>
            </w:r>
          </w:p>
          <w:p w:rsidR="00105C83" w:rsidRPr="00C67F3D" w:rsidRDefault="00105C83" w:rsidP="00105C83">
            <w:r>
              <w:t>Российской Федерации (Аппарат Президента Российской Федерации)</w:t>
            </w:r>
          </w:p>
        </w:tc>
        <w:tc>
          <w:tcPr>
            <w:tcW w:w="1633" w:type="dxa"/>
          </w:tcPr>
          <w:p w:rsidR="00105C83" w:rsidRDefault="00105C83" w:rsidP="00105C83">
            <w:pPr>
              <w:jc w:val="center"/>
            </w:pPr>
            <w:r>
              <w:t>49</w:t>
            </w:r>
          </w:p>
        </w:tc>
        <w:tc>
          <w:tcPr>
            <w:tcW w:w="1628" w:type="dxa"/>
          </w:tcPr>
          <w:p w:rsidR="00105C83" w:rsidRDefault="00105C83" w:rsidP="00105C83">
            <w:pPr>
              <w:jc w:val="center"/>
            </w:pPr>
            <w:r>
              <w:t>115</w:t>
            </w:r>
          </w:p>
        </w:tc>
        <w:tc>
          <w:tcPr>
            <w:tcW w:w="1701" w:type="dxa"/>
          </w:tcPr>
          <w:p w:rsidR="00105C83" w:rsidRDefault="00105C83" w:rsidP="00105C83">
            <w:pPr>
              <w:jc w:val="center"/>
            </w:pPr>
            <w:r>
              <w:t>-66</w:t>
            </w:r>
          </w:p>
        </w:tc>
      </w:tr>
      <w:tr w:rsidR="00105C83" w:rsidTr="00AD13EF">
        <w:tc>
          <w:tcPr>
            <w:tcW w:w="4531" w:type="dxa"/>
          </w:tcPr>
          <w:p w:rsidR="00105C83" w:rsidRPr="00C038A0" w:rsidRDefault="00105C83" w:rsidP="00105C83">
            <w:r w:rsidRPr="00846796">
              <w:t>Территориальные федеральные органы</w:t>
            </w:r>
          </w:p>
        </w:tc>
        <w:tc>
          <w:tcPr>
            <w:tcW w:w="1633" w:type="dxa"/>
          </w:tcPr>
          <w:p w:rsidR="00105C83" w:rsidRDefault="00105C83" w:rsidP="00105C83">
            <w:pPr>
              <w:jc w:val="center"/>
            </w:pPr>
          </w:p>
          <w:p w:rsidR="00105C83" w:rsidRDefault="00105C83" w:rsidP="00105C83">
            <w:pPr>
              <w:jc w:val="center"/>
            </w:pPr>
            <w:r>
              <w:t>48</w:t>
            </w:r>
          </w:p>
          <w:p w:rsidR="00105C83" w:rsidRPr="00C038A0" w:rsidRDefault="00105C83" w:rsidP="00105C83">
            <w:pPr>
              <w:jc w:val="center"/>
            </w:pPr>
          </w:p>
        </w:tc>
        <w:tc>
          <w:tcPr>
            <w:tcW w:w="1628" w:type="dxa"/>
          </w:tcPr>
          <w:p w:rsidR="00105C83" w:rsidRDefault="00105C83" w:rsidP="00105C83">
            <w:pPr>
              <w:jc w:val="center"/>
            </w:pPr>
          </w:p>
          <w:p w:rsidR="00105C83" w:rsidRDefault="00105C83" w:rsidP="00105C83">
            <w:pPr>
              <w:jc w:val="center"/>
            </w:pPr>
            <w:r>
              <w:t>38</w:t>
            </w:r>
          </w:p>
          <w:p w:rsidR="00105C83" w:rsidRPr="00C038A0" w:rsidRDefault="00105C83" w:rsidP="00105C83">
            <w:pPr>
              <w:jc w:val="center"/>
            </w:pPr>
          </w:p>
        </w:tc>
        <w:tc>
          <w:tcPr>
            <w:tcW w:w="1701" w:type="dxa"/>
          </w:tcPr>
          <w:p w:rsidR="00105C83" w:rsidRDefault="00105C83" w:rsidP="00105C83">
            <w:pPr>
              <w:jc w:val="center"/>
            </w:pPr>
          </w:p>
          <w:p w:rsidR="00105C83" w:rsidRDefault="00105C83" w:rsidP="00105C83">
            <w:pPr>
              <w:jc w:val="center"/>
            </w:pPr>
            <w:r w:rsidRPr="00846796">
              <w:t>+</w:t>
            </w:r>
            <w:r>
              <w:t>10</w:t>
            </w:r>
          </w:p>
          <w:p w:rsidR="00105C83" w:rsidRDefault="00105C83" w:rsidP="00105C83">
            <w:pPr>
              <w:jc w:val="center"/>
            </w:pPr>
          </w:p>
        </w:tc>
      </w:tr>
      <w:tr w:rsidR="00105C83" w:rsidTr="00AD13EF">
        <w:tc>
          <w:tcPr>
            <w:tcW w:w="4531" w:type="dxa"/>
          </w:tcPr>
          <w:p w:rsidR="00105C83" w:rsidRDefault="00105C83" w:rsidP="00105C83">
            <w:pPr>
              <w:pStyle w:val="a7"/>
            </w:pPr>
            <w:r>
              <w:t xml:space="preserve">Общественные </w:t>
            </w:r>
            <w:r w:rsidRPr="00B001C8">
              <w:t>приемные, общественные движения, организации</w:t>
            </w:r>
          </w:p>
        </w:tc>
        <w:tc>
          <w:tcPr>
            <w:tcW w:w="1633" w:type="dxa"/>
            <w:vAlign w:val="center"/>
          </w:tcPr>
          <w:p w:rsidR="00105C83" w:rsidRPr="008A6846" w:rsidRDefault="00105C83" w:rsidP="00105C83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1628" w:type="dxa"/>
            <w:vAlign w:val="center"/>
          </w:tcPr>
          <w:p w:rsidR="00105C83" w:rsidRDefault="00105C83" w:rsidP="00105C83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1701" w:type="dxa"/>
            <w:vAlign w:val="center"/>
          </w:tcPr>
          <w:p w:rsidR="00105C83" w:rsidRDefault="00105C83" w:rsidP="00105C83">
            <w:pPr>
              <w:spacing w:line="360" w:lineRule="auto"/>
              <w:jc w:val="center"/>
            </w:pPr>
            <w:r>
              <w:t>-2</w:t>
            </w:r>
          </w:p>
        </w:tc>
      </w:tr>
      <w:tr w:rsidR="00105C83" w:rsidTr="00AD13EF">
        <w:tc>
          <w:tcPr>
            <w:tcW w:w="4531" w:type="dxa"/>
          </w:tcPr>
          <w:p w:rsidR="00105C83" w:rsidRDefault="00105C83" w:rsidP="00105C83">
            <w:r>
              <w:t>Пермская городская Дума</w:t>
            </w:r>
          </w:p>
        </w:tc>
        <w:tc>
          <w:tcPr>
            <w:tcW w:w="1633" w:type="dxa"/>
            <w:vAlign w:val="center"/>
          </w:tcPr>
          <w:p w:rsidR="00105C83" w:rsidRPr="008A6846" w:rsidRDefault="00105C83" w:rsidP="00105C83">
            <w:pPr>
              <w:jc w:val="center"/>
            </w:pPr>
            <w:r>
              <w:t>27</w:t>
            </w:r>
          </w:p>
        </w:tc>
        <w:tc>
          <w:tcPr>
            <w:tcW w:w="1628" w:type="dxa"/>
            <w:vAlign w:val="center"/>
          </w:tcPr>
          <w:p w:rsidR="00105C83" w:rsidRPr="00866F06" w:rsidRDefault="00105C83" w:rsidP="00105C83">
            <w:pPr>
              <w:jc w:val="center"/>
            </w:pPr>
            <w:r>
              <w:t>61</w:t>
            </w:r>
          </w:p>
        </w:tc>
        <w:tc>
          <w:tcPr>
            <w:tcW w:w="1701" w:type="dxa"/>
            <w:vAlign w:val="center"/>
          </w:tcPr>
          <w:p w:rsidR="00105C83" w:rsidRPr="00717C65" w:rsidRDefault="008C24B5" w:rsidP="00105C83">
            <w:pPr>
              <w:jc w:val="center"/>
            </w:pPr>
            <w:r>
              <w:t>-</w:t>
            </w:r>
            <w:r w:rsidR="00105C83">
              <w:t>34</w:t>
            </w:r>
          </w:p>
        </w:tc>
      </w:tr>
      <w:tr w:rsidR="00105C83" w:rsidTr="00AD13EF">
        <w:tc>
          <w:tcPr>
            <w:tcW w:w="4531" w:type="dxa"/>
          </w:tcPr>
          <w:p w:rsidR="00105C83" w:rsidRDefault="00105C83" w:rsidP="00105C83">
            <w:r w:rsidRPr="00C038A0">
              <w:t>Министерства,</w:t>
            </w:r>
          </w:p>
          <w:p w:rsidR="00105C83" w:rsidRPr="00C67F3D" w:rsidRDefault="00105C83" w:rsidP="00105C83">
            <w:r w:rsidRPr="00C038A0">
              <w:t>ведомства, агентства Российской Федерации</w:t>
            </w:r>
          </w:p>
        </w:tc>
        <w:tc>
          <w:tcPr>
            <w:tcW w:w="1633" w:type="dxa"/>
            <w:vAlign w:val="center"/>
          </w:tcPr>
          <w:p w:rsidR="00105C83" w:rsidRDefault="00105C83" w:rsidP="00105C83">
            <w:pPr>
              <w:jc w:val="center"/>
            </w:pPr>
            <w:r>
              <w:t>19</w:t>
            </w:r>
          </w:p>
        </w:tc>
        <w:tc>
          <w:tcPr>
            <w:tcW w:w="1628" w:type="dxa"/>
            <w:vAlign w:val="center"/>
          </w:tcPr>
          <w:p w:rsidR="00105C83" w:rsidRDefault="001B6D59" w:rsidP="00105C83">
            <w:pPr>
              <w:jc w:val="center"/>
            </w:pPr>
            <w:r>
              <w:t>21</w:t>
            </w:r>
          </w:p>
        </w:tc>
        <w:tc>
          <w:tcPr>
            <w:tcW w:w="1701" w:type="dxa"/>
            <w:vAlign w:val="center"/>
          </w:tcPr>
          <w:p w:rsidR="00105C83" w:rsidRDefault="001B6D59" w:rsidP="00105C83">
            <w:pPr>
              <w:jc w:val="center"/>
            </w:pPr>
            <w:r>
              <w:t>-2</w:t>
            </w:r>
          </w:p>
        </w:tc>
      </w:tr>
      <w:tr w:rsidR="00105C83" w:rsidTr="00AD13EF">
        <w:tc>
          <w:tcPr>
            <w:tcW w:w="4531" w:type="dxa"/>
          </w:tcPr>
          <w:p w:rsidR="00105C83" w:rsidRDefault="00105C83" w:rsidP="00105C83">
            <w:r w:rsidRPr="00C67F3D">
              <w:t xml:space="preserve">Приволжский </w:t>
            </w:r>
          </w:p>
          <w:p w:rsidR="00105C83" w:rsidRDefault="00105C83" w:rsidP="00105C83">
            <w:r>
              <w:t xml:space="preserve">федеральный </w:t>
            </w:r>
            <w:r w:rsidRPr="00C67F3D">
              <w:t>округ</w:t>
            </w:r>
          </w:p>
        </w:tc>
        <w:tc>
          <w:tcPr>
            <w:tcW w:w="1633" w:type="dxa"/>
            <w:vAlign w:val="center"/>
          </w:tcPr>
          <w:p w:rsidR="00105C83" w:rsidRPr="008A6846" w:rsidRDefault="00105C83" w:rsidP="00105C83">
            <w:pPr>
              <w:jc w:val="center"/>
            </w:pPr>
            <w:r>
              <w:t>16</w:t>
            </w:r>
          </w:p>
        </w:tc>
        <w:tc>
          <w:tcPr>
            <w:tcW w:w="1628" w:type="dxa"/>
            <w:vAlign w:val="center"/>
          </w:tcPr>
          <w:p w:rsidR="00105C83" w:rsidRPr="00866F06" w:rsidRDefault="00105C83" w:rsidP="00105C83">
            <w:pPr>
              <w:jc w:val="center"/>
            </w:pPr>
            <w:r>
              <w:t>43</w:t>
            </w:r>
          </w:p>
        </w:tc>
        <w:tc>
          <w:tcPr>
            <w:tcW w:w="1701" w:type="dxa"/>
            <w:vAlign w:val="center"/>
          </w:tcPr>
          <w:p w:rsidR="00105C83" w:rsidRPr="00717C65" w:rsidRDefault="00105C83" w:rsidP="00105C83">
            <w:pPr>
              <w:jc w:val="center"/>
            </w:pPr>
            <w:r>
              <w:t>-27</w:t>
            </w:r>
          </w:p>
        </w:tc>
      </w:tr>
      <w:tr w:rsidR="00105C83" w:rsidTr="00AD13EF">
        <w:trPr>
          <w:trHeight w:val="701"/>
        </w:trPr>
        <w:tc>
          <w:tcPr>
            <w:tcW w:w="4531" w:type="dxa"/>
          </w:tcPr>
          <w:p w:rsidR="00105C83" w:rsidRDefault="00105C83" w:rsidP="00D97A64">
            <w:pPr>
              <w:pStyle w:val="a7"/>
            </w:pPr>
            <w:r>
              <w:t xml:space="preserve">Законодательное </w:t>
            </w:r>
            <w:r w:rsidR="00D97A64">
              <w:t>С</w:t>
            </w:r>
            <w:r>
              <w:t>обрание Пермского края</w:t>
            </w:r>
          </w:p>
        </w:tc>
        <w:tc>
          <w:tcPr>
            <w:tcW w:w="1633" w:type="dxa"/>
            <w:vAlign w:val="center"/>
          </w:tcPr>
          <w:p w:rsidR="00105C83" w:rsidRPr="008A6846" w:rsidRDefault="00105C83" w:rsidP="00105C8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628" w:type="dxa"/>
            <w:vAlign w:val="center"/>
          </w:tcPr>
          <w:p w:rsidR="00105C83" w:rsidRPr="00866F06" w:rsidRDefault="00105C83" w:rsidP="00105C8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105C83" w:rsidRPr="00717C65" w:rsidRDefault="008C24B5" w:rsidP="00105C83">
            <w:pPr>
              <w:spacing w:line="360" w:lineRule="auto"/>
              <w:jc w:val="center"/>
            </w:pPr>
            <w:r>
              <w:t>+</w:t>
            </w:r>
            <w:r w:rsidR="00105C83">
              <w:t>2</w:t>
            </w:r>
          </w:p>
        </w:tc>
      </w:tr>
    </w:tbl>
    <w:p w:rsidR="005836F0" w:rsidRDefault="005836F0" w:rsidP="00864007">
      <w:pPr>
        <w:spacing w:after="0" w:line="360" w:lineRule="auto"/>
        <w:ind w:firstLine="708"/>
        <w:jc w:val="both"/>
      </w:pPr>
    </w:p>
    <w:p w:rsidR="00C96F02" w:rsidRDefault="00C96F02" w:rsidP="00864007">
      <w:pPr>
        <w:spacing w:after="0" w:line="360" w:lineRule="auto"/>
        <w:ind w:firstLine="708"/>
        <w:jc w:val="both"/>
      </w:pPr>
      <w:r>
        <w:t xml:space="preserve">Из </w:t>
      </w:r>
      <w:r w:rsidR="001B6D59">
        <w:t>7408</w:t>
      </w:r>
      <w:r>
        <w:t xml:space="preserve"> обращений, зарегистрированных в администрации города Перми в </w:t>
      </w:r>
      <w:r w:rsidR="001B6D59">
        <w:t>1</w:t>
      </w:r>
      <w:r>
        <w:t xml:space="preserve"> квартале 201</w:t>
      </w:r>
      <w:r w:rsidR="001B6D59">
        <w:t>9</w:t>
      </w:r>
      <w:r>
        <w:t xml:space="preserve"> года, поступило от жителей города Перми </w:t>
      </w:r>
      <w:r w:rsidR="008E5EB9">
        <w:t>7269</w:t>
      </w:r>
      <w:r>
        <w:t xml:space="preserve"> обращений </w:t>
      </w:r>
      <w:r w:rsidRPr="0099164D">
        <w:t>(</w:t>
      </w:r>
      <w:r w:rsidR="008E5EB9" w:rsidRPr="008E5EB9">
        <w:t>98</w:t>
      </w:r>
      <w:r w:rsidRPr="008E5EB9">
        <w:t>,</w:t>
      </w:r>
      <w:r w:rsidR="008E5EB9">
        <w:t>12</w:t>
      </w:r>
      <w:r w:rsidRPr="0099164D">
        <w:t xml:space="preserve"> %</w:t>
      </w:r>
      <w:r>
        <w:t xml:space="preserve"> от общего количества обращений; </w:t>
      </w:r>
      <w:r w:rsidR="00336EF2" w:rsidRPr="00A80A05">
        <w:t>6</w:t>
      </w:r>
      <w:r w:rsidR="008E5EB9">
        <w:t>146</w:t>
      </w:r>
      <w:r w:rsidRPr="00336EF2">
        <w:t xml:space="preserve"> обращений в </w:t>
      </w:r>
      <w:r w:rsidR="001B6D59">
        <w:t xml:space="preserve">1 </w:t>
      </w:r>
      <w:r w:rsidRPr="00336EF2">
        <w:t>квартале 201</w:t>
      </w:r>
      <w:r w:rsidR="001B6D59">
        <w:t>8</w:t>
      </w:r>
      <w:r w:rsidRPr="00336EF2">
        <w:t xml:space="preserve"> года</w:t>
      </w:r>
      <w:r w:rsidR="00336EF2">
        <w:t xml:space="preserve"> –</w:t>
      </w:r>
      <w:r w:rsidRPr="00336EF2">
        <w:t xml:space="preserve"> </w:t>
      </w:r>
      <w:r w:rsidR="008E5EB9" w:rsidRPr="008E5EB9">
        <w:t>95</w:t>
      </w:r>
      <w:r w:rsidRPr="008E5EB9">
        <w:t>,</w:t>
      </w:r>
      <w:r w:rsidR="00336EF2" w:rsidRPr="008E5EB9">
        <w:t>6</w:t>
      </w:r>
      <w:r w:rsidRPr="00336EF2">
        <w:t xml:space="preserve"> %),</w:t>
      </w:r>
      <w:r>
        <w:t xml:space="preserve"> от жителей Пермского края </w:t>
      </w:r>
      <w:r w:rsidRPr="0099164D">
        <w:t xml:space="preserve">– </w:t>
      </w:r>
      <w:r w:rsidR="008E5EB9">
        <w:t>116</w:t>
      </w:r>
      <w:r w:rsidRPr="00D01E6D">
        <w:t xml:space="preserve"> (</w:t>
      </w:r>
      <w:r w:rsidR="008E5EB9">
        <w:t>210</w:t>
      </w:r>
      <w:r w:rsidRPr="00D01E6D">
        <w:t xml:space="preserve">) обращений, жителей других регионов Российской Федерации – </w:t>
      </w:r>
      <w:r w:rsidR="008E5EB9">
        <w:t>23</w:t>
      </w:r>
      <w:r w:rsidRPr="00D01E6D">
        <w:t xml:space="preserve"> (</w:t>
      </w:r>
      <w:r w:rsidR="008E5EB9">
        <w:t>69</w:t>
      </w:r>
      <w:r w:rsidRPr="00D01E6D">
        <w:t>) обращени</w:t>
      </w:r>
      <w:r w:rsidR="00256890">
        <w:t>я</w:t>
      </w:r>
      <w:r>
        <w:t xml:space="preserve">. </w:t>
      </w:r>
    </w:p>
    <w:p w:rsidR="00C96F02" w:rsidRDefault="00C96F02" w:rsidP="00C96F02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4F92BACA" wp14:editId="4B14BD5C">
            <wp:extent cx="5925185" cy="3438144"/>
            <wp:effectExtent l="0" t="0" r="18415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6F02" w:rsidRDefault="00C96F02" w:rsidP="003F2307">
      <w:pPr>
        <w:autoSpaceDE w:val="0"/>
        <w:autoSpaceDN w:val="0"/>
        <w:adjustRightInd w:val="0"/>
        <w:spacing w:after="0" w:line="360" w:lineRule="auto"/>
        <w:jc w:val="both"/>
      </w:pPr>
    </w:p>
    <w:p w:rsidR="003F2307" w:rsidRPr="00FA1C1E" w:rsidRDefault="003F2307" w:rsidP="003F2307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</w:t>
      </w:r>
      <w:r w:rsidR="00C96F02">
        <w:tab/>
      </w:r>
      <w:r w:rsidR="00876F12" w:rsidRPr="00FA1C1E">
        <w:t>С целью выявления вопросов, наиболее интересующих жителей города Перми</w:t>
      </w:r>
      <w:r w:rsidR="003C7D1A" w:rsidRPr="00FA1C1E">
        <w:t xml:space="preserve">, </w:t>
      </w:r>
      <w:r w:rsidR="00876F12" w:rsidRPr="00FA1C1E">
        <w:t xml:space="preserve">проанализировано распределение вопросов, содержащихся в обращениях, по разделам, тематикам и подвопросам в соответствии </w:t>
      </w:r>
      <w:r w:rsidRPr="00FA1C1E">
        <w:t xml:space="preserve">с </w:t>
      </w:r>
      <w:r w:rsidR="00CF202C">
        <w:t>типовым о</w:t>
      </w:r>
      <w:r w:rsidR="00A73D71">
        <w:t>б</w:t>
      </w:r>
      <w:r w:rsidR="00CF202C">
        <w:t>ще</w:t>
      </w:r>
      <w:r w:rsidR="00256890" w:rsidRPr="00FA1C1E">
        <w:t>российским</w:t>
      </w:r>
      <w:r w:rsidRPr="00FA1C1E">
        <w:rPr>
          <w:rFonts w:ascii="TimesNewRomanPS-BoldMT" w:hAnsi="TimesNewRomanPS-BoldMT" w:cs="TimesNewRomanPS-BoldMT"/>
          <w:b/>
          <w:bCs/>
        </w:rPr>
        <w:t xml:space="preserve"> </w:t>
      </w:r>
      <w:r w:rsidRPr="00FA1C1E">
        <w:t>тематическим классификатором обращений граждан, организаций и общественных объединений:</w:t>
      </w:r>
    </w:p>
    <w:p w:rsidR="001A427D" w:rsidRPr="0092406F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>по разделу «Экономика»</w:t>
      </w:r>
      <w:r w:rsidRPr="00FA1C1E">
        <w:t xml:space="preserve"> поступило</w:t>
      </w:r>
      <w:r w:rsidR="001A427D" w:rsidRPr="00FA1C1E">
        <w:t xml:space="preserve"> </w:t>
      </w:r>
      <w:r w:rsidR="00A73D71">
        <w:t>4006</w:t>
      </w:r>
      <w:r w:rsidR="00AC17C2" w:rsidRPr="00FA1C1E">
        <w:t xml:space="preserve"> вопрос</w:t>
      </w:r>
      <w:r w:rsidR="00256890" w:rsidRPr="00FA1C1E">
        <w:t>ов</w:t>
      </w:r>
      <w:r w:rsidR="00AC17C2" w:rsidRPr="00FA1C1E">
        <w:t>,</w:t>
      </w:r>
      <w:r w:rsidR="001A427D" w:rsidRPr="00FA1C1E">
        <w:t xml:space="preserve"> что </w:t>
      </w:r>
      <w:r w:rsidR="001A427D" w:rsidRPr="0092406F">
        <w:t xml:space="preserve">на </w:t>
      </w:r>
      <w:r w:rsidR="00A73D71">
        <w:t>528</w:t>
      </w:r>
      <w:r w:rsidR="000C006E" w:rsidRPr="0092406F">
        <w:t xml:space="preserve"> </w:t>
      </w:r>
      <w:r w:rsidR="001A427D" w:rsidRPr="0092406F">
        <w:t>вопрос</w:t>
      </w:r>
      <w:r w:rsidR="00A73D71">
        <w:t>ов</w:t>
      </w:r>
      <w:r w:rsidR="001A427D" w:rsidRPr="0092406F">
        <w:t xml:space="preserve"> больше, чем в </w:t>
      </w:r>
      <w:r w:rsidR="00A73D71">
        <w:t>1</w:t>
      </w:r>
      <w:r w:rsidR="001A427D" w:rsidRPr="0092406F">
        <w:t xml:space="preserve"> квартале 201</w:t>
      </w:r>
      <w:r w:rsidR="00A73D71">
        <w:t>8</w:t>
      </w:r>
      <w:r w:rsidR="001A427D" w:rsidRPr="0092406F">
        <w:t xml:space="preserve"> года,</w:t>
      </w:r>
    </w:p>
    <w:p w:rsidR="001A427D" w:rsidRPr="00FA1C1E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 xml:space="preserve">по разделу «Жилищно-коммунальная сфера» </w:t>
      </w:r>
      <w:r w:rsidR="009D4564" w:rsidRPr="00FA1C1E">
        <w:t>–</w:t>
      </w:r>
      <w:r w:rsidR="001A427D" w:rsidRPr="00FA1C1E">
        <w:t xml:space="preserve"> </w:t>
      </w:r>
      <w:r w:rsidR="00FA1C1E" w:rsidRPr="00FA1C1E">
        <w:t>2</w:t>
      </w:r>
      <w:r w:rsidR="00A73D71">
        <w:t>230</w:t>
      </w:r>
      <w:r w:rsidR="00AC17C2" w:rsidRPr="00FA1C1E">
        <w:t xml:space="preserve"> </w:t>
      </w:r>
      <w:r w:rsidR="001A427D" w:rsidRPr="00FA1C1E">
        <w:t>вопрос</w:t>
      </w:r>
      <w:r w:rsidR="00AC17C2" w:rsidRPr="00FA1C1E">
        <w:t>ов</w:t>
      </w:r>
      <w:r w:rsidR="001A427D" w:rsidRPr="00FA1C1E">
        <w:t xml:space="preserve">, что на </w:t>
      </w:r>
      <w:r w:rsidR="00A73D71">
        <w:t>571</w:t>
      </w:r>
      <w:r w:rsidR="00BC588D" w:rsidRPr="0092406F">
        <w:t xml:space="preserve"> </w:t>
      </w:r>
      <w:r w:rsidR="001A427D" w:rsidRPr="0092406F">
        <w:t>вопрос</w:t>
      </w:r>
      <w:r w:rsidR="00FF3BDE" w:rsidRPr="0092406F">
        <w:t xml:space="preserve"> </w:t>
      </w:r>
      <w:r w:rsidR="0092406F" w:rsidRPr="0092406F">
        <w:t>бол</w:t>
      </w:r>
      <w:r w:rsidR="00CD43A0" w:rsidRPr="0092406F">
        <w:t>ьше</w:t>
      </w:r>
      <w:r w:rsidR="00BC588D" w:rsidRPr="0092406F">
        <w:t>,</w:t>
      </w:r>
      <w:r w:rsidR="001A427D" w:rsidRPr="0092406F">
        <w:t xml:space="preserve"> чем в </w:t>
      </w:r>
      <w:r w:rsidR="00A73D71">
        <w:t>1</w:t>
      </w:r>
      <w:r w:rsidR="001A427D" w:rsidRPr="0092406F">
        <w:t xml:space="preserve"> квартале 201</w:t>
      </w:r>
      <w:r w:rsidR="00A73D71">
        <w:t>8</w:t>
      </w:r>
      <w:r w:rsidR="001A427D" w:rsidRPr="0092406F">
        <w:t xml:space="preserve"> года,</w:t>
      </w:r>
    </w:p>
    <w:p w:rsidR="001A427D" w:rsidRPr="0092406F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 xml:space="preserve">по разделу «Социальная сфера» </w:t>
      </w:r>
      <w:r w:rsidR="003C7D1A" w:rsidRPr="00FA1C1E">
        <w:t>–</w:t>
      </w:r>
      <w:r w:rsidR="001A427D" w:rsidRPr="00FA1C1E">
        <w:t xml:space="preserve"> </w:t>
      </w:r>
      <w:r w:rsidR="00FA1C1E" w:rsidRPr="00FA1C1E">
        <w:t>1</w:t>
      </w:r>
      <w:r w:rsidR="00A73D71">
        <w:t>108</w:t>
      </w:r>
      <w:r w:rsidR="001A427D" w:rsidRPr="00FA1C1E">
        <w:t xml:space="preserve"> вопрос</w:t>
      </w:r>
      <w:r w:rsidR="00256890" w:rsidRPr="00FA1C1E">
        <w:t>ов</w:t>
      </w:r>
      <w:r w:rsidR="001A427D" w:rsidRPr="0092406F">
        <w:t xml:space="preserve">, что на </w:t>
      </w:r>
      <w:r w:rsidR="00A73D71">
        <w:t>200</w:t>
      </w:r>
      <w:r w:rsidR="001A427D" w:rsidRPr="0092406F">
        <w:t xml:space="preserve"> вопрос</w:t>
      </w:r>
      <w:r w:rsidR="00A73D71">
        <w:t>ов</w:t>
      </w:r>
      <w:r w:rsidR="001A427D" w:rsidRPr="0092406F">
        <w:t xml:space="preserve"> </w:t>
      </w:r>
      <w:r w:rsidR="00AC17C2" w:rsidRPr="0092406F">
        <w:t>бол</w:t>
      </w:r>
      <w:r w:rsidR="00BC588D" w:rsidRPr="0092406F">
        <w:t>ь</w:t>
      </w:r>
      <w:r w:rsidR="001A427D" w:rsidRPr="0092406F">
        <w:t xml:space="preserve">ше, чем в </w:t>
      </w:r>
      <w:r w:rsidR="00A73D71">
        <w:t>1</w:t>
      </w:r>
      <w:r w:rsidR="00FA1C1E" w:rsidRPr="0092406F">
        <w:t xml:space="preserve"> </w:t>
      </w:r>
      <w:r w:rsidR="001A427D" w:rsidRPr="0092406F">
        <w:t>квартале 201</w:t>
      </w:r>
      <w:r w:rsidR="00A73D71">
        <w:t>8</w:t>
      </w:r>
      <w:r w:rsidR="001A427D" w:rsidRPr="0092406F">
        <w:t xml:space="preserve"> года,</w:t>
      </w:r>
    </w:p>
    <w:p w:rsidR="00223F9B" w:rsidRPr="00FA1C1E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E043FB" w:rsidRPr="00FA1C1E">
        <w:t>по разделу «Государство, общество и политика»</w:t>
      </w:r>
      <w:r w:rsidR="003C7D1A" w:rsidRPr="00FA1C1E">
        <w:t xml:space="preserve"> –</w:t>
      </w:r>
      <w:r w:rsidR="00E043FB" w:rsidRPr="00FA1C1E">
        <w:t xml:space="preserve"> </w:t>
      </w:r>
      <w:r w:rsidR="00A73D71">
        <w:t>229</w:t>
      </w:r>
      <w:r w:rsidR="00774981" w:rsidRPr="00FA1C1E">
        <w:t xml:space="preserve"> </w:t>
      </w:r>
      <w:r w:rsidR="00E043FB" w:rsidRPr="00FA1C1E">
        <w:t>вопрос</w:t>
      </w:r>
      <w:r w:rsidR="00A73D71">
        <w:t>ов</w:t>
      </w:r>
      <w:r w:rsidR="00E043FB" w:rsidRPr="00FA1C1E">
        <w:t xml:space="preserve">, что </w:t>
      </w:r>
      <w:r w:rsidR="00E043FB" w:rsidRPr="0092406F">
        <w:t xml:space="preserve">на </w:t>
      </w:r>
      <w:r w:rsidR="00A73D71">
        <w:t>9</w:t>
      </w:r>
      <w:r w:rsidR="0092406F" w:rsidRPr="0092406F">
        <w:t>4</w:t>
      </w:r>
      <w:r w:rsidR="00E043FB" w:rsidRPr="0092406F">
        <w:t xml:space="preserve"> вопрос</w:t>
      </w:r>
      <w:r w:rsidR="0092406F" w:rsidRPr="0092406F">
        <w:t>а</w:t>
      </w:r>
      <w:r w:rsidR="00E043FB" w:rsidRPr="0092406F">
        <w:t xml:space="preserve"> </w:t>
      </w:r>
      <w:r w:rsidR="008D2D25" w:rsidRPr="0092406F">
        <w:t>меньше</w:t>
      </w:r>
      <w:r w:rsidR="00E043FB" w:rsidRPr="0092406F">
        <w:t>, чем</w:t>
      </w:r>
      <w:r w:rsidR="00E043FB" w:rsidRPr="00FA1C1E">
        <w:t xml:space="preserve"> в </w:t>
      </w:r>
      <w:r w:rsidR="00A73D71">
        <w:t>1</w:t>
      </w:r>
      <w:r w:rsidR="00E043FB" w:rsidRPr="00FA1C1E">
        <w:t xml:space="preserve"> кв</w:t>
      </w:r>
      <w:r w:rsidR="001A427D" w:rsidRPr="00FA1C1E">
        <w:t>артале</w:t>
      </w:r>
      <w:r w:rsidR="00E043FB" w:rsidRPr="00FA1C1E">
        <w:t xml:space="preserve"> 201</w:t>
      </w:r>
      <w:r w:rsidR="00A73D71">
        <w:t>8</w:t>
      </w:r>
      <w:r w:rsidR="00E043FB" w:rsidRPr="00FA1C1E">
        <w:t xml:space="preserve"> г</w:t>
      </w:r>
      <w:r w:rsidR="001A427D" w:rsidRPr="00FA1C1E">
        <w:t>ода,</w:t>
      </w:r>
    </w:p>
    <w:p w:rsidR="00E043FB" w:rsidRDefault="004F157D" w:rsidP="004F157D">
      <w:pPr>
        <w:spacing w:after="0" w:line="360" w:lineRule="auto"/>
        <w:jc w:val="both"/>
      </w:pPr>
      <w:r w:rsidRPr="00FA1C1E">
        <w:t xml:space="preserve">       </w:t>
      </w:r>
      <w:r w:rsidR="00C61E56" w:rsidRPr="00FA1C1E">
        <w:t xml:space="preserve">по разделу </w:t>
      </w:r>
      <w:r w:rsidR="005B4BAD" w:rsidRPr="00FA1C1E">
        <w:t xml:space="preserve">«Оборона, безопасность, законность» </w:t>
      </w:r>
      <w:r w:rsidR="003C7D1A" w:rsidRPr="00FA1C1E">
        <w:t>–</w:t>
      </w:r>
      <w:r w:rsidR="005B4BAD" w:rsidRPr="00FA1C1E">
        <w:t xml:space="preserve"> </w:t>
      </w:r>
      <w:r w:rsidR="00FA1C1E" w:rsidRPr="00FA1C1E">
        <w:t>1</w:t>
      </w:r>
      <w:r w:rsidR="00A73D71">
        <w:t>32</w:t>
      </w:r>
      <w:r w:rsidR="00774981" w:rsidRPr="00FA1C1E">
        <w:t xml:space="preserve"> </w:t>
      </w:r>
      <w:r w:rsidR="00A867E5" w:rsidRPr="00FA1C1E">
        <w:t>вопрос</w:t>
      </w:r>
      <w:r w:rsidR="00A73D71">
        <w:t>а</w:t>
      </w:r>
      <w:r w:rsidR="005B4BAD" w:rsidRPr="00FA1C1E">
        <w:t xml:space="preserve">, что </w:t>
      </w:r>
      <w:r w:rsidR="005B4BAD" w:rsidRPr="003B1681">
        <w:t xml:space="preserve">на </w:t>
      </w:r>
      <w:r w:rsidR="00A73D71">
        <w:t>21</w:t>
      </w:r>
      <w:r w:rsidR="00FF3BDE" w:rsidRPr="003B1681">
        <w:t xml:space="preserve"> </w:t>
      </w:r>
      <w:r w:rsidR="005B4BAD" w:rsidRPr="003B1681">
        <w:t xml:space="preserve">вопрос </w:t>
      </w:r>
      <w:r w:rsidR="00A73D71">
        <w:t>мен</w:t>
      </w:r>
      <w:r w:rsidR="006C0EEB" w:rsidRPr="003B1681">
        <w:t>ьше</w:t>
      </w:r>
      <w:r w:rsidR="005B4BAD" w:rsidRPr="003B1681">
        <w:t>, чем в</w:t>
      </w:r>
      <w:r w:rsidR="005326B0" w:rsidRPr="003B1681">
        <w:t xml:space="preserve"> </w:t>
      </w:r>
      <w:r w:rsidR="00A73D71">
        <w:t>1</w:t>
      </w:r>
      <w:r w:rsidR="005B4BAD" w:rsidRPr="003B1681">
        <w:t xml:space="preserve"> кв</w:t>
      </w:r>
      <w:r w:rsidR="001A427D" w:rsidRPr="003B1681">
        <w:t xml:space="preserve">артале </w:t>
      </w:r>
      <w:r w:rsidR="005B4BAD" w:rsidRPr="003B1681">
        <w:t>201</w:t>
      </w:r>
      <w:r w:rsidR="00A73D71">
        <w:t>8</w:t>
      </w:r>
      <w:r w:rsidR="005B4BAD" w:rsidRPr="003B1681">
        <w:t xml:space="preserve"> </w:t>
      </w:r>
      <w:r w:rsidR="00A73D71">
        <w:t>г</w:t>
      </w:r>
      <w:r w:rsidR="001A427D" w:rsidRPr="003B1681">
        <w:t>ода.</w:t>
      </w:r>
    </w:p>
    <w:p w:rsidR="00D97A64" w:rsidRDefault="00D97A64" w:rsidP="004F157D">
      <w:pPr>
        <w:spacing w:after="0" w:line="360" w:lineRule="auto"/>
        <w:jc w:val="both"/>
      </w:pPr>
    </w:p>
    <w:p w:rsidR="001854B5" w:rsidRDefault="00185FE1" w:rsidP="001854B5">
      <w:pPr>
        <w:spacing w:after="0" w:line="360" w:lineRule="auto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1222754</wp:posOffset>
                </wp:positionH>
                <wp:positionV relativeFrom="page">
                  <wp:posOffset>5669792</wp:posOffset>
                </wp:positionV>
                <wp:extent cx="5814694" cy="1409700"/>
                <wp:effectExtent l="0" t="0" r="0" b="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694" cy="1409700"/>
                          <a:chOff x="283293" y="0"/>
                          <a:chExt cx="5764689" cy="954761"/>
                        </a:xfrm>
                      </wpg:grpSpPr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293" y="43891"/>
                            <a:ext cx="1076512" cy="46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8D" w:rsidRPr="000555F9" w:rsidRDefault="00F40C8D" w:rsidP="006A389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555F9">
                                <w:rPr>
                                  <w:sz w:val="24"/>
                                  <w:szCs w:val="24"/>
                                </w:rPr>
                                <w:t>«Экономика»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5759" y="21947"/>
                            <a:ext cx="1123875" cy="590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8D" w:rsidRPr="000555F9" w:rsidRDefault="00F40C8D" w:rsidP="006A38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555F9">
                                <w:rPr>
                                  <w:sz w:val="24"/>
                                  <w:szCs w:val="24"/>
                                </w:rPr>
                                <w:t>«Жилищно-коммунальная сфера»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6022" y="21946"/>
                            <a:ext cx="1105112" cy="697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8D" w:rsidRPr="000555F9" w:rsidRDefault="00F40C8D" w:rsidP="006A38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555F9">
                                <w:rPr>
                                  <w:sz w:val="24"/>
                                  <w:szCs w:val="24"/>
                                </w:rPr>
                                <w:t>«Социальная сфера»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9074" y="21946"/>
                            <a:ext cx="1114673" cy="932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8D" w:rsidRPr="000555F9" w:rsidRDefault="00F40C8D" w:rsidP="003A10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555F9">
                                <w:rPr>
                                  <w:sz w:val="24"/>
                                  <w:szCs w:val="24"/>
                                </w:rPr>
                                <w:t>«Государство, общество, политика»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872632" y="0"/>
                            <a:ext cx="1175350" cy="932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8D" w:rsidRPr="000555F9" w:rsidRDefault="00F40C8D" w:rsidP="003A10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555F9">
                                <w:rPr>
                                  <w:sz w:val="24"/>
                                  <w:szCs w:val="24"/>
                                </w:rPr>
                                <w:t>«Оборона, безопасность, законность»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left:0;text-align:left;margin-left:96.3pt;margin-top:446.45pt;width:457.85pt;height:111pt;z-index:251676672;mso-position-horizontal-relative:page;mso-position-vertical-relative:page;mso-width-relative:margin;mso-height-relative:margin" coordorigin="2832" coordsize="57646,9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832;top:438;width:10766;height:4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F40C8D" w:rsidRPr="000555F9" w:rsidRDefault="00F40C8D" w:rsidP="006A389A">
                        <w:pPr>
                          <w:rPr>
                            <w:sz w:val="24"/>
                            <w:szCs w:val="24"/>
                          </w:rPr>
                        </w:pPr>
                        <w:r w:rsidRPr="000555F9">
                          <w:rPr>
                            <w:sz w:val="24"/>
                            <w:szCs w:val="24"/>
                          </w:rPr>
                          <w:t>«Экономика»</w:t>
                        </w:r>
                      </w:p>
                    </w:txbxContent>
                  </v:textbox>
                </v:shape>
                <v:shape id="_x0000_s1028" type="#_x0000_t202" style="position:absolute;left:14257;top:219;width:11239;height:5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F40C8D" w:rsidRPr="000555F9" w:rsidRDefault="00F40C8D" w:rsidP="006A38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555F9">
                          <w:rPr>
                            <w:sz w:val="24"/>
                            <w:szCs w:val="24"/>
                          </w:rPr>
                          <w:t>«Жилищно-коммунальная сфера»</w:t>
                        </w:r>
                      </w:p>
                    </w:txbxContent>
                  </v:textbox>
                </v:shape>
                <v:shape id="_x0000_s1029" type="#_x0000_t202" style="position:absolute;left:26060;top:219;width:11051;height:6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F40C8D" w:rsidRPr="000555F9" w:rsidRDefault="00F40C8D" w:rsidP="006A38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555F9">
                          <w:rPr>
                            <w:sz w:val="24"/>
                            <w:szCs w:val="24"/>
                          </w:rPr>
                          <w:t>«Социальная сфера»</w:t>
                        </w:r>
                      </w:p>
                    </w:txbxContent>
                  </v:textbox>
                </v:shape>
                <v:shape id="_x0000_s1030" type="#_x0000_t202" style="position:absolute;left:37390;top:219;width:11147;height:9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F40C8D" w:rsidRPr="000555F9" w:rsidRDefault="00F40C8D" w:rsidP="003A10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555F9">
                          <w:rPr>
                            <w:sz w:val="24"/>
                            <w:szCs w:val="24"/>
                          </w:rPr>
                          <w:t>«Государство, общество, политика»</w:t>
                        </w:r>
                      </w:p>
                    </w:txbxContent>
                  </v:textbox>
                </v:shape>
                <v:shape id="_x0000_s1031" type="#_x0000_t202" style="position:absolute;left:48726;width:11753;height:9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F40C8D" w:rsidRPr="000555F9" w:rsidRDefault="00F40C8D" w:rsidP="003A10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555F9">
                          <w:rPr>
                            <w:sz w:val="24"/>
                            <w:szCs w:val="24"/>
                          </w:rPr>
                          <w:t>«Оборона, безопасность, законность»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854B5">
        <w:rPr>
          <w:noProof/>
          <w:lang w:eastAsia="ru-RU"/>
        </w:rPr>
        <w:drawing>
          <wp:inline distT="0" distB="0" distL="0" distR="0" wp14:anchorId="2E850272" wp14:editId="3FBBA86E">
            <wp:extent cx="6116320" cy="4610100"/>
            <wp:effectExtent l="0" t="0" r="177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0779" w:rsidRDefault="008C4E13" w:rsidP="008C4E13">
      <w:pPr>
        <w:spacing w:after="0" w:line="360" w:lineRule="auto"/>
        <w:jc w:val="both"/>
      </w:pPr>
      <w:r>
        <w:t xml:space="preserve">      </w:t>
      </w:r>
    </w:p>
    <w:p w:rsidR="003C7D1A" w:rsidRPr="00DD045F" w:rsidRDefault="008C4E13" w:rsidP="001336D7">
      <w:pPr>
        <w:spacing w:after="0" w:line="360" w:lineRule="auto"/>
        <w:ind w:firstLine="567"/>
        <w:jc w:val="both"/>
      </w:pPr>
      <w:r>
        <w:t xml:space="preserve"> </w:t>
      </w:r>
      <w:r w:rsidR="009104FA" w:rsidRPr="00DD045F">
        <w:t xml:space="preserve">Наибольшее количество вопросов, содержащихся в обращениях, поступивших в </w:t>
      </w:r>
      <w:r w:rsidR="0046779C">
        <w:t>1</w:t>
      </w:r>
      <w:r w:rsidR="009104FA" w:rsidRPr="00DD045F">
        <w:t xml:space="preserve"> кв</w:t>
      </w:r>
      <w:r w:rsidR="00F67831" w:rsidRPr="00DD045F">
        <w:t>артале 2</w:t>
      </w:r>
      <w:r w:rsidR="009104FA" w:rsidRPr="00DD045F">
        <w:t>01</w:t>
      </w:r>
      <w:r w:rsidR="0046779C">
        <w:t>9</w:t>
      </w:r>
      <w:r w:rsidR="009104FA" w:rsidRPr="00DD045F">
        <w:t xml:space="preserve"> г</w:t>
      </w:r>
      <w:r w:rsidR="00F67831" w:rsidRPr="00DD045F">
        <w:t>ода</w:t>
      </w:r>
      <w:r w:rsidR="003C7D1A" w:rsidRPr="00DD045F">
        <w:t>,</w:t>
      </w:r>
      <w:r w:rsidR="00827DF7" w:rsidRPr="00DD045F">
        <w:t xml:space="preserve"> относятся к разделам</w:t>
      </w:r>
      <w:r w:rsidR="00C40B80" w:rsidRPr="00DD045F">
        <w:t xml:space="preserve"> «Экономика»</w:t>
      </w:r>
      <w:r w:rsidR="00582348">
        <w:t xml:space="preserve"> </w:t>
      </w:r>
      <w:r w:rsidR="001336D7">
        <w:t xml:space="preserve">                     </w:t>
      </w:r>
      <w:r w:rsidR="00C40B80" w:rsidRPr="00DD045F">
        <w:t>(</w:t>
      </w:r>
      <w:r w:rsidR="000F4866">
        <w:t>52</w:t>
      </w:r>
      <w:r w:rsidR="00E9481A" w:rsidRPr="00DD045F">
        <w:t xml:space="preserve"> </w:t>
      </w:r>
      <w:r w:rsidR="00C40B80" w:rsidRPr="00DD045F">
        <w:t>% от общего количества вопросов)</w:t>
      </w:r>
      <w:r w:rsidR="00297F23" w:rsidRPr="00DD045F">
        <w:t xml:space="preserve"> и </w:t>
      </w:r>
      <w:r w:rsidR="00827DF7" w:rsidRPr="00DD045F">
        <w:t>«Жилищно-коммунальная сфера»</w:t>
      </w:r>
      <w:r w:rsidR="00111F12" w:rsidRPr="00DD045F">
        <w:t xml:space="preserve"> </w:t>
      </w:r>
      <w:r w:rsidR="001336D7">
        <w:t xml:space="preserve">               </w:t>
      </w:r>
      <w:r w:rsidR="00C40B80" w:rsidRPr="00DD045F">
        <w:t>(</w:t>
      </w:r>
      <w:r w:rsidR="000F4866">
        <w:t>29</w:t>
      </w:r>
      <w:r w:rsidR="00827DF7" w:rsidRPr="00DD045F">
        <w:t xml:space="preserve"> % от общего количества вопросов</w:t>
      </w:r>
      <w:r w:rsidR="00297F23" w:rsidRPr="00DD045F">
        <w:t>)</w:t>
      </w:r>
      <w:r w:rsidR="00111F12" w:rsidRPr="00DD045F">
        <w:t>.</w:t>
      </w:r>
    </w:p>
    <w:p w:rsidR="00827DF7" w:rsidRPr="00DD045F" w:rsidRDefault="00111F12" w:rsidP="001336D7">
      <w:pPr>
        <w:spacing w:after="0" w:line="360" w:lineRule="auto"/>
        <w:ind w:firstLine="567"/>
        <w:jc w:val="both"/>
      </w:pPr>
      <w:r w:rsidRPr="00DD045F">
        <w:t xml:space="preserve">В разделе </w:t>
      </w:r>
      <w:r w:rsidR="00827DF7" w:rsidRPr="00DD045F">
        <w:t>«Социальная сфера»</w:t>
      </w:r>
      <w:r w:rsidRPr="00DD045F">
        <w:t xml:space="preserve"> количество вопросов</w:t>
      </w:r>
      <w:r w:rsidR="00827DF7" w:rsidRPr="00DD045F">
        <w:t xml:space="preserve"> </w:t>
      </w:r>
      <w:r w:rsidR="00297F23" w:rsidRPr="00DD045F">
        <w:t xml:space="preserve">в обращениях </w:t>
      </w:r>
      <w:r w:rsidRPr="00DD045F">
        <w:t xml:space="preserve">составило </w:t>
      </w:r>
      <w:r w:rsidR="000A6D69" w:rsidRPr="00DD045F">
        <w:t>1</w:t>
      </w:r>
      <w:r w:rsidR="00DD045F" w:rsidRPr="00DD045F">
        <w:t>4</w:t>
      </w:r>
      <w:r w:rsidR="000F4866">
        <w:t>,3</w:t>
      </w:r>
      <w:r w:rsidR="00A32B2E" w:rsidRPr="00DD045F">
        <w:t xml:space="preserve"> </w:t>
      </w:r>
      <w:r w:rsidR="00827DF7" w:rsidRPr="00DD045F">
        <w:t>%</w:t>
      </w:r>
      <w:r w:rsidRPr="00DD045F">
        <w:t>, в разделе «Государство, общество и политика»</w:t>
      </w:r>
      <w:r w:rsidR="001A427D" w:rsidRPr="00DD045F">
        <w:t xml:space="preserve"> –</w:t>
      </w:r>
      <w:r w:rsidRPr="00DD045F">
        <w:t xml:space="preserve"> </w:t>
      </w:r>
      <w:r w:rsidR="000A6D69" w:rsidRPr="00DD045F">
        <w:t>3</w:t>
      </w:r>
      <w:r w:rsidR="008C4E13">
        <w:t xml:space="preserve"> </w:t>
      </w:r>
      <w:r w:rsidRPr="00DD045F">
        <w:t xml:space="preserve">%, </w:t>
      </w:r>
      <w:r w:rsidR="001336D7">
        <w:t xml:space="preserve">                        </w:t>
      </w:r>
      <w:r w:rsidR="00297F23" w:rsidRPr="00DD045F">
        <w:t xml:space="preserve">в </w:t>
      </w:r>
      <w:r w:rsidRPr="00DD045F">
        <w:t>раздел</w:t>
      </w:r>
      <w:r w:rsidR="00297F23" w:rsidRPr="00DD045F">
        <w:t>е</w:t>
      </w:r>
      <w:r w:rsidRPr="00DD045F">
        <w:t xml:space="preserve"> </w:t>
      </w:r>
      <w:r w:rsidR="00297F23" w:rsidRPr="00DD045F">
        <w:t>«</w:t>
      </w:r>
      <w:r w:rsidRPr="00DD045F">
        <w:t xml:space="preserve">Оборона, безопасность и законность» </w:t>
      </w:r>
      <w:r w:rsidR="001A427D" w:rsidRPr="00DD045F">
        <w:t>–</w:t>
      </w:r>
      <w:r w:rsidRPr="00DD045F">
        <w:t xml:space="preserve"> </w:t>
      </w:r>
      <w:r w:rsidR="000F4866">
        <w:t>1,7</w:t>
      </w:r>
      <w:r w:rsidR="00E9481A" w:rsidRPr="00DD045F">
        <w:t xml:space="preserve"> </w:t>
      </w:r>
      <w:r w:rsidRPr="00DD045F">
        <w:t>%</w:t>
      </w:r>
      <w:r w:rsidR="00136925" w:rsidRPr="00DD045F">
        <w:t>.</w:t>
      </w:r>
    </w:p>
    <w:p w:rsidR="00111F12" w:rsidRPr="00DD045F" w:rsidRDefault="00C500DA" w:rsidP="00707134">
      <w:pPr>
        <w:spacing w:after="0" w:line="360" w:lineRule="auto"/>
        <w:jc w:val="both"/>
      </w:pPr>
      <w:r w:rsidRPr="00DD045F">
        <w:t xml:space="preserve">      </w:t>
      </w:r>
      <w:r w:rsidR="00707134">
        <w:t xml:space="preserve">  </w:t>
      </w:r>
      <w:r w:rsidR="00111F12" w:rsidRPr="00DD045F">
        <w:t>По темам вопросы разделов распределил</w:t>
      </w:r>
      <w:r w:rsidR="008C4E13">
        <w:t>и</w:t>
      </w:r>
      <w:r w:rsidR="00111F12" w:rsidRPr="00DD045F">
        <w:t>сь следующим образом</w:t>
      </w:r>
      <w:r w:rsidR="00123B75" w:rsidRPr="00DD045F">
        <w:t>.</w:t>
      </w:r>
    </w:p>
    <w:p w:rsidR="000C35B4" w:rsidRDefault="00F67831" w:rsidP="00363406">
      <w:pPr>
        <w:spacing w:after="0" w:line="360" w:lineRule="auto"/>
        <w:jc w:val="both"/>
      </w:pPr>
      <w:r w:rsidRPr="00DD045F">
        <w:t xml:space="preserve">        </w:t>
      </w:r>
    </w:p>
    <w:p w:rsidR="00363406" w:rsidRPr="00363406" w:rsidRDefault="0069217B" w:rsidP="001336D7">
      <w:pPr>
        <w:spacing w:after="0" w:line="360" w:lineRule="auto"/>
        <w:ind w:firstLine="567"/>
        <w:jc w:val="both"/>
      </w:pPr>
      <w:r>
        <w:t xml:space="preserve">Вопросы раздела </w:t>
      </w:r>
      <w:r w:rsidR="00363406" w:rsidRPr="0074608E">
        <w:t>«Государство, общество и политика»</w:t>
      </w:r>
      <w:r w:rsidR="00363406">
        <w:t xml:space="preserve"> </w:t>
      </w:r>
      <w:r w:rsidR="00550546">
        <w:t xml:space="preserve">Типового классификатора </w:t>
      </w:r>
      <w:r w:rsidR="00363406">
        <w:t>распределились по темам:</w:t>
      </w:r>
    </w:p>
    <w:p w:rsidR="00363406" w:rsidRDefault="007573CD" w:rsidP="00D57713">
      <w:pPr>
        <w:spacing w:after="0" w:line="360" w:lineRule="auto"/>
        <w:ind w:firstLine="567"/>
        <w:jc w:val="both"/>
      </w:pPr>
      <w:r>
        <w:t xml:space="preserve">1. </w:t>
      </w:r>
      <w:r w:rsidR="00363406" w:rsidRPr="0002021D">
        <w:t xml:space="preserve">«Конституционный строй» – </w:t>
      </w:r>
      <w:r w:rsidR="00363406">
        <w:t>53</w:t>
      </w:r>
      <w:r w:rsidR="00363406" w:rsidRPr="0002021D">
        <w:t xml:space="preserve"> вопрос</w:t>
      </w:r>
      <w:r w:rsidR="00C00779">
        <w:t>а</w:t>
      </w:r>
      <w:r w:rsidR="00363406" w:rsidRPr="0002021D">
        <w:t xml:space="preserve">, что на </w:t>
      </w:r>
      <w:r w:rsidR="00363406">
        <w:t>20</w:t>
      </w:r>
      <w:r w:rsidR="00363406" w:rsidRPr="0002021D">
        <w:t xml:space="preserve"> вопрос</w:t>
      </w:r>
      <w:r w:rsidR="00363406">
        <w:t>ов</w:t>
      </w:r>
      <w:r w:rsidR="001336D7">
        <w:t xml:space="preserve"> </w:t>
      </w:r>
      <w:r w:rsidR="00363406" w:rsidRPr="0002021D">
        <w:t xml:space="preserve">меньше, чем в </w:t>
      </w:r>
      <w:r w:rsidR="00363406">
        <w:t>1</w:t>
      </w:r>
      <w:r w:rsidR="00363406" w:rsidRPr="0002021D">
        <w:t xml:space="preserve"> квартале 201</w:t>
      </w:r>
      <w:r w:rsidR="00363406">
        <w:t>8</w:t>
      </w:r>
      <w:r w:rsidR="00363406" w:rsidRPr="0002021D">
        <w:t xml:space="preserve"> года</w:t>
      </w:r>
      <w:r w:rsidR="00363406">
        <w:t>,</w:t>
      </w:r>
    </w:p>
    <w:p w:rsidR="00363406" w:rsidRPr="00683FBF" w:rsidRDefault="007573CD" w:rsidP="00D57713">
      <w:pPr>
        <w:spacing w:after="0" w:line="360" w:lineRule="auto"/>
        <w:ind w:firstLine="567"/>
        <w:jc w:val="both"/>
      </w:pPr>
      <w:r>
        <w:t>2.</w:t>
      </w:r>
      <w:r w:rsidR="00363406" w:rsidRPr="00683FBF">
        <w:t xml:space="preserve"> «Основы государственного управления» – </w:t>
      </w:r>
      <w:r w:rsidR="00363406">
        <w:t>114</w:t>
      </w:r>
      <w:r w:rsidR="00363406" w:rsidRPr="00683FBF">
        <w:t xml:space="preserve"> вопросов, что на 7</w:t>
      </w:r>
      <w:r w:rsidR="00363406">
        <w:t>2</w:t>
      </w:r>
      <w:r w:rsidR="00363406" w:rsidRPr="00683FBF">
        <w:t xml:space="preserve"> вопрос</w:t>
      </w:r>
      <w:r w:rsidR="00C00779">
        <w:t>а</w:t>
      </w:r>
      <w:r w:rsidR="00363406" w:rsidRPr="00683FBF">
        <w:t xml:space="preserve"> меньше, чем в </w:t>
      </w:r>
      <w:r w:rsidR="00363406">
        <w:t>1</w:t>
      </w:r>
      <w:r w:rsidR="00363406" w:rsidRPr="00683FBF">
        <w:t xml:space="preserve"> квартале 201</w:t>
      </w:r>
      <w:r w:rsidR="00363406">
        <w:t>8</w:t>
      </w:r>
      <w:r w:rsidR="00363406" w:rsidRPr="00683FBF">
        <w:t xml:space="preserve"> года</w:t>
      </w:r>
      <w:r w:rsidR="00363406">
        <w:t>,</w:t>
      </w:r>
    </w:p>
    <w:p w:rsidR="00363406" w:rsidRDefault="007573CD" w:rsidP="00D57713">
      <w:pPr>
        <w:spacing w:after="0" w:line="360" w:lineRule="auto"/>
        <w:ind w:firstLine="567"/>
        <w:jc w:val="both"/>
      </w:pPr>
      <w:r>
        <w:t xml:space="preserve">3. </w:t>
      </w:r>
      <w:r w:rsidR="00363406" w:rsidRPr="00B47258">
        <w:t xml:space="preserve">«Гражданское право» – </w:t>
      </w:r>
      <w:r w:rsidR="00363406">
        <w:t>6</w:t>
      </w:r>
      <w:r w:rsidR="00363406" w:rsidRPr="00B47258">
        <w:t xml:space="preserve">1 вопрос, что на </w:t>
      </w:r>
      <w:r w:rsidR="00363406">
        <w:t>1</w:t>
      </w:r>
      <w:r w:rsidR="00363406" w:rsidRPr="00B47258">
        <w:t xml:space="preserve"> вопрос </w:t>
      </w:r>
      <w:r w:rsidR="00363406">
        <w:t>мен</w:t>
      </w:r>
      <w:r w:rsidR="00363406" w:rsidRPr="00B47258">
        <w:t>ьше,</w:t>
      </w:r>
      <w:r w:rsidR="00363406">
        <w:t xml:space="preserve"> </w:t>
      </w:r>
      <w:r w:rsidR="00363406" w:rsidRPr="00B47258">
        <w:t>чем</w:t>
      </w:r>
      <w:r w:rsidR="00363406">
        <w:t xml:space="preserve"> </w:t>
      </w:r>
      <w:r w:rsidR="00363406" w:rsidRPr="00B47258">
        <w:t xml:space="preserve">в </w:t>
      </w:r>
      <w:r w:rsidR="00363406">
        <w:t>1</w:t>
      </w:r>
      <w:r w:rsidR="00363406" w:rsidRPr="00B47258">
        <w:t xml:space="preserve"> квартале 201</w:t>
      </w:r>
      <w:r w:rsidR="00363406">
        <w:t>8</w:t>
      </w:r>
      <w:r w:rsidR="00363406" w:rsidRPr="00B47258">
        <w:t xml:space="preserve"> года</w:t>
      </w:r>
      <w:r w:rsidR="00363406">
        <w:t>,</w:t>
      </w:r>
    </w:p>
    <w:p w:rsidR="00363406" w:rsidRDefault="00D57713" w:rsidP="00D57713">
      <w:pPr>
        <w:spacing w:after="0" w:line="360" w:lineRule="auto"/>
        <w:ind w:firstLine="567"/>
        <w:jc w:val="both"/>
      </w:pPr>
      <w:r>
        <w:t xml:space="preserve">4. </w:t>
      </w:r>
      <w:r w:rsidR="00363406">
        <w:t>«Международные отношения. Международное право» – 0 вопросов,</w:t>
      </w:r>
      <w:r>
        <w:t xml:space="preserve"> в</w:t>
      </w:r>
      <w:r w:rsidR="00C00779">
        <w:t xml:space="preserve"> аналогичный период</w:t>
      </w:r>
      <w:r w:rsidR="00363406">
        <w:t xml:space="preserve"> 2018 года</w:t>
      </w:r>
      <w:r w:rsidR="00C00779">
        <w:t xml:space="preserve"> поступило 2 вопроса,</w:t>
      </w:r>
      <w:r w:rsidR="00363406" w:rsidRPr="00B47258">
        <w:t xml:space="preserve"> </w:t>
      </w:r>
    </w:p>
    <w:p w:rsidR="00363406" w:rsidRDefault="00D57713" w:rsidP="00D57713">
      <w:pPr>
        <w:spacing w:after="0" w:line="360" w:lineRule="auto"/>
        <w:ind w:firstLine="567"/>
        <w:jc w:val="both"/>
      </w:pPr>
      <w:r>
        <w:t xml:space="preserve">5. </w:t>
      </w:r>
      <w:r w:rsidR="00363406">
        <w:t>«Индивидуальные правовые акты по кадровым вопросам, вопросам награждения, помилования, гражданства, присвоения почет</w:t>
      </w:r>
      <w:r w:rsidR="00C00779">
        <w:t xml:space="preserve">ных и иных званий» - 1 вопрос, </w:t>
      </w:r>
      <w:r w:rsidR="00BF0523">
        <w:t xml:space="preserve">в аналогичном периоде </w:t>
      </w:r>
      <w:r w:rsidR="00363406">
        <w:t>2018 года</w:t>
      </w:r>
      <w:r w:rsidR="00BF0523">
        <w:t xml:space="preserve"> вопросов по данное теме не поступало.</w:t>
      </w:r>
    </w:p>
    <w:p w:rsidR="00363406" w:rsidRDefault="00363406" w:rsidP="00363406">
      <w:pPr>
        <w:spacing w:after="0" w:line="360" w:lineRule="auto"/>
        <w:jc w:val="both"/>
      </w:pPr>
      <w:r>
        <w:tab/>
        <w:t xml:space="preserve">Всего по разделу поступило 229 вопросов, что </w:t>
      </w:r>
      <w:r w:rsidR="00BF0523">
        <w:t xml:space="preserve">на </w:t>
      </w:r>
      <w:r>
        <w:t>94 вопроса меньше, чем в 1 квартале 2018 года.</w:t>
      </w:r>
    </w:p>
    <w:p w:rsidR="00EE56FE" w:rsidRDefault="00122684" w:rsidP="00122684">
      <w:pPr>
        <w:spacing w:after="0" w:line="360" w:lineRule="auto"/>
        <w:ind w:firstLine="708"/>
        <w:jc w:val="both"/>
      </w:pPr>
      <w:r>
        <w:t>Количество обращений данного раздела, поступивших в 1 квартале 2019 года в сравнении с количество</w:t>
      </w:r>
      <w:r w:rsidR="0069217B">
        <w:t>м</w:t>
      </w:r>
      <w:r>
        <w:t xml:space="preserve"> обращений, поступивших в 1 квартале 2018 года представлены в таблице «Темы раздела «Государство, общество и </w:t>
      </w:r>
    </w:p>
    <w:p w:rsidR="00122684" w:rsidRDefault="00122684" w:rsidP="00EE56FE">
      <w:pPr>
        <w:spacing w:after="0" w:line="360" w:lineRule="auto"/>
        <w:jc w:val="both"/>
      </w:pPr>
      <w:r>
        <w:t>политика».</w:t>
      </w:r>
    </w:p>
    <w:p w:rsidR="00366970" w:rsidRDefault="000C35B4" w:rsidP="001E4E2D">
      <w:pPr>
        <w:spacing w:after="0" w:line="36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760095</wp:posOffset>
            </wp:positionV>
            <wp:extent cx="6078855" cy="5039995"/>
            <wp:effectExtent l="0" t="0" r="17145" b="8255"/>
            <wp:wrapTopAndBottom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E2D">
        <w:tab/>
      </w:r>
      <w:r w:rsidR="00027040">
        <w:t>В</w:t>
      </w:r>
      <w:r w:rsidR="001E4E2D">
        <w:t>опрос</w:t>
      </w:r>
      <w:r w:rsidR="00EE56FE">
        <w:t>ы</w:t>
      </w:r>
      <w:r w:rsidR="001E4E2D">
        <w:t xml:space="preserve"> </w:t>
      </w:r>
      <w:r w:rsidR="00027040">
        <w:t xml:space="preserve">темы «Конституционный строй» </w:t>
      </w:r>
      <w:r w:rsidR="001E4E2D">
        <w:t xml:space="preserve"> связаны с деятельностью органов местного самоуправления, территориального общественного самоуправления</w:t>
      </w:r>
      <w:r w:rsidR="00366970">
        <w:t xml:space="preserve"> (13)</w:t>
      </w:r>
      <w:r w:rsidR="001E4E2D">
        <w:t>,</w:t>
      </w:r>
      <w:r w:rsidR="00BD1E0B">
        <w:t xml:space="preserve"> общественных и религиозных объединений</w:t>
      </w:r>
      <w:r w:rsidR="00366970">
        <w:t xml:space="preserve"> (13)</w:t>
      </w:r>
      <w:r w:rsidR="00BD1E0B">
        <w:t>,</w:t>
      </w:r>
      <w:r w:rsidR="00027040">
        <w:t xml:space="preserve"> с обустройством соотечественников переселенцев (жилье, работа, учеба и т.д.) (12)</w:t>
      </w:r>
      <w:r w:rsidR="00BF0523">
        <w:t>,</w:t>
      </w:r>
      <w:r w:rsidR="00BD1E0B">
        <w:t xml:space="preserve"> выбор</w:t>
      </w:r>
      <w:r w:rsidR="00EB1707">
        <w:t>о</w:t>
      </w:r>
      <w:r w:rsidR="00BD1E0B">
        <w:t>м в органы государственной власти и органы местного самоуправления</w:t>
      </w:r>
      <w:r w:rsidR="00366970">
        <w:t xml:space="preserve"> (</w:t>
      </w:r>
      <w:r w:rsidR="00027040">
        <w:t>7</w:t>
      </w:r>
      <w:r w:rsidR="00366970">
        <w:t>)</w:t>
      </w:r>
      <w:r w:rsidR="00BD1E0B">
        <w:t>,</w:t>
      </w:r>
      <w:r w:rsidR="00366970">
        <w:t xml:space="preserve"> увековечением памяти </w:t>
      </w:r>
      <w:r w:rsidR="00027040">
        <w:t>выдающихся людей, исторических событий (4),</w:t>
      </w:r>
      <w:r w:rsidR="00366970">
        <w:t xml:space="preserve"> </w:t>
      </w:r>
      <w:r w:rsidR="00EB1707">
        <w:t xml:space="preserve">с </w:t>
      </w:r>
      <w:r w:rsidR="00366970">
        <w:t>государственным</w:t>
      </w:r>
      <w:r w:rsidR="00EB1707">
        <w:t>и</w:t>
      </w:r>
      <w:r w:rsidR="00366970">
        <w:t xml:space="preserve"> и профессиональным</w:t>
      </w:r>
      <w:r w:rsidR="00EB1707">
        <w:t>и</w:t>
      </w:r>
      <w:r w:rsidR="00366970">
        <w:t xml:space="preserve"> праздникам</w:t>
      </w:r>
      <w:r w:rsidR="00EB1707">
        <w:t>и</w:t>
      </w:r>
      <w:r w:rsidR="00366970">
        <w:t>, памятным датам</w:t>
      </w:r>
      <w:r w:rsidR="00EB1707">
        <w:t>и</w:t>
      </w:r>
      <w:r w:rsidR="00366970">
        <w:t>, юбилеям</w:t>
      </w:r>
      <w:r w:rsidR="00EB1707">
        <w:t>и</w:t>
      </w:r>
      <w:r w:rsidR="00366970">
        <w:t xml:space="preserve"> (2), наименованием и переименованием населенных пунктов, предприятий, учреждений и организаций (2)</w:t>
      </w:r>
      <w:r w:rsidR="001B3968">
        <w:t>.</w:t>
      </w:r>
      <w:r w:rsidR="00366970">
        <w:t xml:space="preserve"> </w:t>
      </w:r>
    </w:p>
    <w:p w:rsidR="00EB1707" w:rsidRDefault="00195E93" w:rsidP="001E4E2D">
      <w:pPr>
        <w:spacing w:after="0" w:line="360" w:lineRule="auto"/>
        <w:jc w:val="both"/>
      </w:pPr>
      <w:r>
        <w:tab/>
        <w:t xml:space="preserve">Наибольшее количество вопросов темы «Основы государственного управления» касались </w:t>
      </w:r>
      <w:r w:rsidR="001E4E2D">
        <w:t>процедуры рассмотрения обращений, заявлений и жалоб граждан (</w:t>
      </w:r>
      <w:r w:rsidR="00BD1E0B">
        <w:t xml:space="preserve">48 </w:t>
      </w:r>
      <w:r w:rsidR="001E4E2D">
        <w:t>вопросов),</w:t>
      </w:r>
      <w:r w:rsidRPr="00195E93">
        <w:t xml:space="preserve"> </w:t>
      </w:r>
      <w:r>
        <w:t>действия (бездействия) при рассмотрении обращений</w:t>
      </w:r>
      <w:r w:rsidR="001E4E2D">
        <w:t xml:space="preserve"> </w:t>
      </w:r>
      <w:r>
        <w:t>(20), общих вопросов государственного управления в сфере экономики, развити</w:t>
      </w:r>
      <w:r w:rsidR="00D9372E">
        <w:t xml:space="preserve">я предпринимательской </w:t>
      </w:r>
      <w:r>
        <w:t>деятельности (37)</w:t>
      </w:r>
      <w:r w:rsidR="00D9372E">
        <w:t xml:space="preserve">, государственной службы </w:t>
      </w:r>
      <w:r w:rsidR="00EB1707">
        <w:t xml:space="preserve">(9) </w:t>
      </w:r>
      <w:r w:rsidR="00D9372E">
        <w:t>и др.</w:t>
      </w:r>
      <w:r w:rsidR="00EB1707">
        <w:t xml:space="preserve"> </w:t>
      </w:r>
    </w:p>
    <w:p w:rsidR="00D9372E" w:rsidRDefault="00195E93" w:rsidP="001E4E2D">
      <w:pPr>
        <w:spacing w:after="0" w:line="360" w:lineRule="auto"/>
        <w:jc w:val="both"/>
      </w:pPr>
      <w:r>
        <w:t xml:space="preserve"> </w:t>
      </w:r>
      <w:r w:rsidR="00D9372E">
        <w:tab/>
        <w:t>По теме «Международные отношения. Международное право» обращений в 1 квартале 2019 года не поступило.</w:t>
      </w:r>
    </w:p>
    <w:p w:rsidR="001E4E2D" w:rsidRDefault="00D9372E" w:rsidP="001E4E2D">
      <w:pPr>
        <w:spacing w:after="0" w:line="360" w:lineRule="auto"/>
        <w:jc w:val="both"/>
      </w:pPr>
      <w:r>
        <w:tab/>
        <w:t xml:space="preserve">61 вопрос поступил по теме «Гражданское право». Наибольшее количество вопросов в данной теме касалось </w:t>
      </w:r>
      <w:r w:rsidR="001E4E2D">
        <w:t>регистрации прав на недвижимое имущество и сделок с ним (</w:t>
      </w:r>
      <w:r w:rsidR="00BD1E0B">
        <w:t>54</w:t>
      </w:r>
      <w:r w:rsidR="001E4E2D">
        <w:t>)</w:t>
      </w:r>
      <w:r w:rsidR="00EB1707">
        <w:t>. Т</w:t>
      </w:r>
      <w:r w:rsidR="001B3968">
        <w:t>акже поступили обращения по вопросам приобретения права собственности, обращения имущества в государственную или муниципальную собственность и распоряжения им (7)</w:t>
      </w:r>
      <w:r w:rsidR="001E4E2D">
        <w:t>.</w:t>
      </w:r>
    </w:p>
    <w:p w:rsidR="001B3968" w:rsidRPr="0002021D" w:rsidRDefault="001B3968" w:rsidP="001E4E2D">
      <w:pPr>
        <w:spacing w:after="0" w:line="360" w:lineRule="auto"/>
        <w:jc w:val="both"/>
      </w:pPr>
      <w:r>
        <w:tab/>
        <w:t>1 вопрос поступил по теме «Индивидуальные правовые акты по кадровым вопросам, вопросам награждения, помилования, гражданства, присвоения почетных и иных званий»</w:t>
      </w:r>
      <w:r w:rsidR="00BF0523">
        <w:t>.</w:t>
      </w:r>
      <w:r>
        <w:t xml:space="preserve"> </w:t>
      </w:r>
    </w:p>
    <w:p w:rsidR="00382DF4" w:rsidRDefault="00382DF4" w:rsidP="008D20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b/>
        </w:rPr>
      </w:pPr>
    </w:p>
    <w:p w:rsidR="008D20A7" w:rsidRDefault="006B79AF" w:rsidP="008D20A7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Вопросы раздела</w:t>
      </w:r>
      <w:r w:rsidR="008D20A7" w:rsidRPr="00EB1707">
        <w:t xml:space="preserve"> </w:t>
      </w:r>
      <w:r w:rsidR="008D20A7" w:rsidRPr="008043A2">
        <w:t xml:space="preserve">«Социальная сфера» </w:t>
      </w:r>
      <w:r w:rsidR="00EE56FE">
        <w:t xml:space="preserve">Типового классификатора </w:t>
      </w:r>
      <w:r w:rsidR="008D20A7" w:rsidRPr="008043A2">
        <w:t>содержат темы:</w:t>
      </w:r>
    </w:p>
    <w:p w:rsidR="008D20A7" w:rsidRPr="008043A2" w:rsidRDefault="001D2E64" w:rsidP="001D2E64">
      <w:pPr>
        <w:spacing w:after="0" w:line="360" w:lineRule="auto"/>
        <w:ind w:firstLine="567"/>
        <w:jc w:val="both"/>
      </w:pPr>
      <w:r>
        <w:t xml:space="preserve">1. </w:t>
      </w:r>
      <w:r w:rsidR="008D20A7" w:rsidRPr="008043A2">
        <w:t>«Семья» – 3</w:t>
      </w:r>
      <w:r w:rsidR="00680855">
        <w:t>5</w:t>
      </w:r>
      <w:r w:rsidR="008D20A7" w:rsidRPr="008043A2">
        <w:t xml:space="preserve"> вопросов, что на </w:t>
      </w:r>
      <w:r w:rsidR="00680855">
        <w:t>3</w:t>
      </w:r>
      <w:r w:rsidR="008D20A7" w:rsidRPr="008043A2">
        <w:t xml:space="preserve"> вопрос</w:t>
      </w:r>
      <w:r w:rsidR="00680855">
        <w:t>а</w:t>
      </w:r>
      <w:r w:rsidR="008D20A7" w:rsidRPr="008043A2">
        <w:t xml:space="preserve"> больше, чем в </w:t>
      </w:r>
      <w:r w:rsidR="00680855">
        <w:t>1</w:t>
      </w:r>
      <w:r w:rsidR="008D20A7" w:rsidRPr="008043A2">
        <w:t xml:space="preserve"> квартале 201</w:t>
      </w:r>
      <w:r w:rsidR="00680855">
        <w:t>8</w:t>
      </w:r>
      <w:r w:rsidR="008D20A7" w:rsidRPr="008043A2">
        <w:t xml:space="preserve"> года</w:t>
      </w:r>
      <w:r w:rsidR="008D20A7">
        <w:t>,</w:t>
      </w:r>
    </w:p>
    <w:p w:rsidR="008D20A7" w:rsidRPr="008043A2" w:rsidRDefault="001D2E64" w:rsidP="001D2E64">
      <w:pPr>
        <w:spacing w:after="0" w:line="360" w:lineRule="auto"/>
        <w:ind w:firstLine="567"/>
        <w:jc w:val="both"/>
      </w:pPr>
      <w:r>
        <w:t xml:space="preserve">2. </w:t>
      </w:r>
      <w:r w:rsidR="008D20A7" w:rsidRPr="008043A2">
        <w:t xml:space="preserve">«Труд и занятость населения» – </w:t>
      </w:r>
      <w:r w:rsidR="00680855">
        <w:t>22</w:t>
      </w:r>
      <w:r w:rsidR="008D20A7" w:rsidRPr="008043A2">
        <w:t xml:space="preserve"> вопрос</w:t>
      </w:r>
      <w:r w:rsidR="00680855">
        <w:t>а</w:t>
      </w:r>
      <w:r w:rsidR="008D20A7" w:rsidRPr="008043A2">
        <w:t xml:space="preserve">, что на </w:t>
      </w:r>
      <w:r w:rsidR="00680855">
        <w:t>10 вопросов</w:t>
      </w:r>
      <w:r w:rsidR="008D20A7" w:rsidRPr="008043A2">
        <w:t xml:space="preserve"> </w:t>
      </w:r>
      <w:r w:rsidR="00680855">
        <w:t>бол</w:t>
      </w:r>
      <w:r w:rsidR="008D20A7" w:rsidRPr="008043A2">
        <w:t xml:space="preserve">ьше, чем в </w:t>
      </w:r>
      <w:r w:rsidR="00EE56FE">
        <w:t>1</w:t>
      </w:r>
      <w:r w:rsidR="008D20A7" w:rsidRPr="008043A2">
        <w:t xml:space="preserve"> квартале 201</w:t>
      </w:r>
      <w:r w:rsidR="00EE56FE">
        <w:t>8</w:t>
      </w:r>
      <w:r w:rsidR="008D20A7" w:rsidRPr="008043A2">
        <w:t xml:space="preserve"> года</w:t>
      </w:r>
      <w:r w:rsidR="008D20A7">
        <w:t>,</w:t>
      </w:r>
      <w:r w:rsidR="008D20A7" w:rsidRPr="008043A2">
        <w:t xml:space="preserve"> </w:t>
      </w:r>
    </w:p>
    <w:p w:rsidR="008D20A7" w:rsidRPr="008043A2" w:rsidRDefault="001D2E64" w:rsidP="001D2E64">
      <w:pPr>
        <w:spacing w:after="0" w:line="360" w:lineRule="auto"/>
        <w:ind w:firstLine="567"/>
        <w:jc w:val="both"/>
      </w:pPr>
      <w:r>
        <w:t xml:space="preserve">3. </w:t>
      </w:r>
      <w:r w:rsidR="008D20A7" w:rsidRPr="008043A2">
        <w:t>«Социальное обеспечение и социальное страхование» – 1</w:t>
      </w:r>
      <w:r w:rsidR="00680855">
        <w:t>6</w:t>
      </w:r>
      <w:r w:rsidR="008D20A7" w:rsidRPr="008043A2">
        <w:t>3 вопроса,</w:t>
      </w:r>
      <w:r>
        <w:t xml:space="preserve"> </w:t>
      </w:r>
      <w:r w:rsidR="008D20A7" w:rsidRPr="008043A2">
        <w:t xml:space="preserve"> что на </w:t>
      </w:r>
      <w:r w:rsidR="00680855">
        <w:t>31</w:t>
      </w:r>
      <w:r w:rsidR="008D20A7" w:rsidRPr="008043A2">
        <w:t xml:space="preserve"> вопрос больше, чем в </w:t>
      </w:r>
      <w:r w:rsidR="00680855">
        <w:t>1</w:t>
      </w:r>
      <w:r w:rsidR="008D20A7" w:rsidRPr="008043A2">
        <w:t xml:space="preserve"> квартале 201</w:t>
      </w:r>
      <w:r w:rsidR="00680855">
        <w:t>8</w:t>
      </w:r>
      <w:r w:rsidR="008D20A7" w:rsidRPr="008043A2">
        <w:t xml:space="preserve"> года</w:t>
      </w:r>
      <w:r w:rsidR="008D20A7">
        <w:t>,</w:t>
      </w:r>
      <w:r>
        <w:t xml:space="preserve"> </w:t>
      </w:r>
    </w:p>
    <w:p w:rsidR="008D20A7" w:rsidRPr="00164D78" w:rsidRDefault="001D2E64" w:rsidP="001D2E64">
      <w:pPr>
        <w:spacing w:after="0" w:line="360" w:lineRule="auto"/>
        <w:ind w:firstLine="567"/>
        <w:jc w:val="both"/>
      </w:pPr>
      <w:r>
        <w:t xml:space="preserve">4. </w:t>
      </w:r>
      <w:r w:rsidR="008D20A7" w:rsidRPr="008043A2">
        <w:t xml:space="preserve">«Образование. Наука. Культура» – </w:t>
      </w:r>
      <w:r w:rsidR="00680855">
        <w:t>813</w:t>
      </w:r>
      <w:r w:rsidR="008D20A7" w:rsidRPr="008043A2">
        <w:t xml:space="preserve"> вопрос</w:t>
      </w:r>
      <w:r w:rsidR="00680855">
        <w:t>ов</w:t>
      </w:r>
      <w:r w:rsidR="008D20A7" w:rsidRPr="008043A2">
        <w:t xml:space="preserve">, что на </w:t>
      </w:r>
      <w:r w:rsidR="00680855">
        <w:t>1</w:t>
      </w:r>
      <w:r w:rsidR="008D20A7">
        <w:t>38</w:t>
      </w:r>
      <w:r w:rsidR="00680855">
        <w:t xml:space="preserve"> </w:t>
      </w:r>
      <w:r w:rsidR="008D20A7" w:rsidRPr="00164D78">
        <w:t>вопросов</w:t>
      </w:r>
      <w:r>
        <w:t xml:space="preserve"> </w:t>
      </w:r>
      <w:r w:rsidR="008D20A7" w:rsidRPr="00164D78">
        <w:t xml:space="preserve">больше, чем в </w:t>
      </w:r>
      <w:r w:rsidR="00680855">
        <w:t>1</w:t>
      </w:r>
      <w:r w:rsidR="008D20A7" w:rsidRPr="00164D78">
        <w:t xml:space="preserve"> квартале 201</w:t>
      </w:r>
      <w:r w:rsidR="00680855">
        <w:t>8</w:t>
      </w:r>
      <w:r w:rsidR="008D20A7" w:rsidRPr="00164D78">
        <w:t xml:space="preserve"> года</w:t>
      </w:r>
      <w:r w:rsidR="008D20A7">
        <w:t>,</w:t>
      </w:r>
    </w:p>
    <w:p w:rsidR="008D20A7" w:rsidRPr="00164D78" w:rsidRDefault="001D2E64" w:rsidP="001D2E64">
      <w:pPr>
        <w:spacing w:after="0" w:line="360" w:lineRule="auto"/>
        <w:ind w:firstLine="567"/>
        <w:jc w:val="both"/>
      </w:pPr>
      <w:r>
        <w:t xml:space="preserve">5. </w:t>
      </w:r>
      <w:r w:rsidR="008D20A7" w:rsidRPr="00164D78">
        <w:t xml:space="preserve">«Здравоохранение. Физическая культура и спорт. Туризм» – </w:t>
      </w:r>
      <w:r w:rsidR="00680855">
        <w:t>75</w:t>
      </w:r>
      <w:r>
        <w:t xml:space="preserve"> </w:t>
      </w:r>
      <w:r w:rsidR="008D20A7" w:rsidRPr="00164D78">
        <w:t>вопрос</w:t>
      </w:r>
      <w:r w:rsidR="00BF0523">
        <w:t>ов</w:t>
      </w:r>
      <w:r w:rsidR="008D20A7" w:rsidRPr="00164D78">
        <w:t xml:space="preserve">, что на </w:t>
      </w:r>
      <w:r w:rsidR="00680855">
        <w:t>18</w:t>
      </w:r>
      <w:r w:rsidR="008D20A7" w:rsidRPr="00164D78">
        <w:t xml:space="preserve"> вопросов </w:t>
      </w:r>
      <w:r w:rsidR="00680855">
        <w:t>боль</w:t>
      </w:r>
      <w:r w:rsidR="008D20A7" w:rsidRPr="00164D78">
        <w:t xml:space="preserve">ше, чем в </w:t>
      </w:r>
      <w:r w:rsidR="00680855">
        <w:t xml:space="preserve">1 </w:t>
      </w:r>
      <w:r w:rsidR="008D20A7" w:rsidRPr="00164D78">
        <w:t>квартале 201</w:t>
      </w:r>
      <w:r w:rsidR="00680855">
        <w:t>8</w:t>
      </w:r>
      <w:r w:rsidR="008D20A7" w:rsidRPr="00164D78">
        <w:t xml:space="preserve"> года.</w:t>
      </w:r>
    </w:p>
    <w:p w:rsidR="008D20A7" w:rsidRDefault="008D20A7" w:rsidP="008D20A7">
      <w:pPr>
        <w:spacing w:after="0" w:line="360" w:lineRule="auto"/>
        <w:ind w:firstLine="709"/>
        <w:jc w:val="both"/>
      </w:pPr>
      <w:r w:rsidRPr="00164D78">
        <w:t>Всего по разделу поступило 1</w:t>
      </w:r>
      <w:r w:rsidR="00680855">
        <w:t>108</w:t>
      </w:r>
      <w:r w:rsidRPr="00164D78">
        <w:t xml:space="preserve"> вопросов, что на </w:t>
      </w:r>
      <w:r w:rsidR="00680855">
        <w:t>200</w:t>
      </w:r>
      <w:r w:rsidRPr="00164D78">
        <w:t xml:space="preserve"> вопрос</w:t>
      </w:r>
      <w:r w:rsidR="00680855">
        <w:t>ов</w:t>
      </w:r>
      <w:r w:rsidRPr="00164D78">
        <w:t xml:space="preserve"> больше, чем в </w:t>
      </w:r>
      <w:r w:rsidR="00680855">
        <w:t>1</w:t>
      </w:r>
      <w:r w:rsidRPr="00164D78">
        <w:t xml:space="preserve"> квартале 201</w:t>
      </w:r>
      <w:r w:rsidR="00680855">
        <w:t>8</w:t>
      </w:r>
      <w:r w:rsidRPr="00164D78">
        <w:t xml:space="preserve"> года.</w:t>
      </w:r>
    </w:p>
    <w:p w:rsidR="00382DF4" w:rsidRDefault="00B0507F" w:rsidP="00382DF4">
      <w:pPr>
        <w:spacing w:after="0" w:line="360" w:lineRule="auto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1988820</wp:posOffset>
            </wp:positionV>
            <wp:extent cx="5859145" cy="3350260"/>
            <wp:effectExtent l="0" t="0" r="8255" b="2540"/>
            <wp:wrapTopAndBottom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DF4">
        <w:t>Распределение вопросов раздела 2 по темам представлено в таблице «Количество обращений раздела «Социальная сфера», поступивших в 1 квартале 2019 года в сравнении с количество обращений, поступивших в 1 квартале 2018 год</w:t>
      </w:r>
      <w:r w:rsidR="00BF0523">
        <w:t>а».</w:t>
      </w:r>
    </w:p>
    <w:p w:rsidR="00B0507F" w:rsidRDefault="00B0507F" w:rsidP="00382DF4">
      <w:pPr>
        <w:spacing w:after="0" w:line="360" w:lineRule="auto"/>
        <w:ind w:firstLine="708"/>
        <w:jc w:val="both"/>
      </w:pPr>
    </w:p>
    <w:p w:rsidR="00382DF4" w:rsidRPr="00F44B3B" w:rsidRDefault="00382DF4" w:rsidP="00382DF4">
      <w:pPr>
        <w:spacing w:after="0" w:line="360" w:lineRule="auto"/>
        <w:ind w:firstLine="708"/>
        <w:jc w:val="both"/>
        <w:rPr>
          <w:highlight w:val="yellow"/>
        </w:rPr>
      </w:pPr>
      <w:r w:rsidRPr="00164D78">
        <w:t>Наибольшая часть вопросов в данном разделе поступила по вопросам получения места в детских дошкольных воспитательных учреждениях (</w:t>
      </w:r>
      <w:r>
        <w:t>482</w:t>
      </w:r>
      <w:r w:rsidRPr="00164D78">
        <w:t xml:space="preserve"> вопрос</w:t>
      </w:r>
      <w:r>
        <w:t>а</w:t>
      </w:r>
      <w:r w:rsidRPr="00164D78">
        <w:t xml:space="preserve">), </w:t>
      </w:r>
      <w:r>
        <w:t xml:space="preserve">поступления </w:t>
      </w:r>
      <w:r w:rsidR="00EE6D55">
        <w:t>в образовательные организации (начальное общее образование) (36</w:t>
      </w:r>
      <w:r>
        <w:t xml:space="preserve">), </w:t>
      </w:r>
      <w:r w:rsidRPr="00164D78">
        <w:t>нехватки мест в дошкольных общеобразовательных учреждениях (</w:t>
      </w:r>
      <w:r>
        <w:t>5</w:t>
      </w:r>
      <w:r w:rsidR="00EE6D55">
        <w:t>4</w:t>
      </w:r>
      <w:r w:rsidRPr="00164D78">
        <w:t>),</w:t>
      </w:r>
      <w:r>
        <w:t xml:space="preserve"> конфликтных ситуаций в общеобразовательных организациях</w:t>
      </w:r>
      <w:r w:rsidR="00EE6D55">
        <w:t>,</w:t>
      </w:r>
      <w:r>
        <w:t xml:space="preserve"> в том числе в </w:t>
      </w:r>
      <w:r w:rsidR="00EE6D55">
        <w:t>д</w:t>
      </w:r>
      <w:r>
        <w:t>ошкольно</w:t>
      </w:r>
      <w:r w:rsidR="00EE6D55">
        <w:t>м</w:t>
      </w:r>
      <w:r>
        <w:t>, начально</w:t>
      </w:r>
      <w:r w:rsidR="00EE6D55">
        <w:t>м</w:t>
      </w:r>
      <w:r>
        <w:t xml:space="preserve"> обще</w:t>
      </w:r>
      <w:r w:rsidR="00EE6D55">
        <w:t>м</w:t>
      </w:r>
      <w:r>
        <w:t>, основно</w:t>
      </w:r>
      <w:r w:rsidR="00EE6D55">
        <w:t>м</w:t>
      </w:r>
      <w:r>
        <w:t xml:space="preserve"> обще</w:t>
      </w:r>
      <w:r w:rsidR="00EE6D55">
        <w:t>м</w:t>
      </w:r>
      <w:r>
        <w:t>, средне</w:t>
      </w:r>
      <w:r w:rsidR="00EE6D55">
        <w:t>м</w:t>
      </w:r>
      <w:r>
        <w:t xml:space="preserve"> обще</w:t>
      </w:r>
      <w:r w:rsidR="00EE6D55">
        <w:t>м</w:t>
      </w:r>
      <w:r>
        <w:t xml:space="preserve"> и дополнительно</w:t>
      </w:r>
      <w:r w:rsidR="00EE6D55">
        <w:t>м</w:t>
      </w:r>
      <w:r>
        <w:t xml:space="preserve"> образовани</w:t>
      </w:r>
      <w:r w:rsidR="00EE6D55">
        <w:t>и</w:t>
      </w:r>
      <w:r>
        <w:t xml:space="preserve"> детей и взрослых </w:t>
      </w:r>
      <w:r w:rsidRPr="007105AF">
        <w:t>(</w:t>
      </w:r>
      <w:r>
        <w:t>52</w:t>
      </w:r>
      <w:r w:rsidRPr="007105AF">
        <w:t xml:space="preserve"> вопроса), </w:t>
      </w:r>
      <w:r>
        <w:t xml:space="preserve">материально-техническое и информационное обеспечение образовательного процесса (31 вопрос), </w:t>
      </w:r>
      <w:r w:rsidRPr="007105AF">
        <w:t>создания, реорганизации и ликвидации образовательных организаций (</w:t>
      </w:r>
      <w:r>
        <w:t xml:space="preserve">19 </w:t>
      </w:r>
      <w:r w:rsidRPr="007105AF">
        <w:t>вопрос</w:t>
      </w:r>
      <w:r>
        <w:t>ов</w:t>
      </w:r>
      <w:r w:rsidRPr="007105AF">
        <w:t>)</w:t>
      </w:r>
      <w:r>
        <w:t>.</w:t>
      </w:r>
    </w:p>
    <w:p w:rsidR="00382DF4" w:rsidRPr="007105AF" w:rsidRDefault="00382DF4" w:rsidP="00382DF4">
      <w:pPr>
        <w:spacing w:after="0" w:line="360" w:lineRule="auto"/>
        <w:ind w:firstLine="708"/>
        <w:jc w:val="both"/>
      </w:pPr>
      <w:r w:rsidRPr="007105AF">
        <w:t>1</w:t>
      </w:r>
      <w:r>
        <w:t>6</w:t>
      </w:r>
      <w:r w:rsidRPr="007105AF">
        <w:t>3 вопроса поступило по теме «Социальное обеспечение и социальное страхование»</w:t>
      </w:r>
      <w:r>
        <w:t>,</w:t>
      </w:r>
      <w:r w:rsidRPr="007105AF">
        <w:t xml:space="preserve"> </w:t>
      </w:r>
      <w:r w:rsidR="00EE6D55">
        <w:t>в том числе</w:t>
      </w:r>
      <w:r w:rsidRPr="007105AF">
        <w:t xml:space="preserve"> по теме «Льготы в законодательстве о социальном обеспечении и социальном страховании» </w:t>
      </w:r>
      <w:r w:rsidR="00243A53">
        <w:t>-</w:t>
      </w:r>
      <w:r w:rsidRPr="007105AF">
        <w:t xml:space="preserve"> </w:t>
      </w:r>
      <w:r>
        <w:t xml:space="preserve">98, назначение пенсий </w:t>
      </w:r>
      <w:r>
        <w:softHyphen/>
      </w:r>
      <w:r w:rsidR="00243A53">
        <w:t>-</w:t>
      </w:r>
      <w:r>
        <w:t xml:space="preserve"> 26, социального обслуживания </w:t>
      </w:r>
      <w:r>
        <w:softHyphen/>
      </w:r>
      <w:r w:rsidR="00243A53">
        <w:t xml:space="preserve">- </w:t>
      </w:r>
      <w:r>
        <w:t xml:space="preserve"> 24</w:t>
      </w:r>
      <w:r w:rsidRPr="007105AF">
        <w:t xml:space="preserve">. </w:t>
      </w:r>
    </w:p>
    <w:p w:rsidR="00382DF4" w:rsidRPr="007105AF" w:rsidRDefault="00382DF4" w:rsidP="00382DF4">
      <w:pPr>
        <w:spacing w:after="0" w:line="360" w:lineRule="auto"/>
        <w:ind w:firstLine="708"/>
        <w:jc w:val="both"/>
      </w:pPr>
      <w:r w:rsidRPr="007105AF">
        <w:t>Об укреплении материальной базы учреждений культуры, о реконструкции памятников архитектуры, истории и культуры поступило 2</w:t>
      </w:r>
      <w:r>
        <w:t>2</w:t>
      </w:r>
      <w:r w:rsidRPr="007105AF">
        <w:t xml:space="preserve"> вопроса.</w:t>
      </w:r>
    </w:p>
    <w:p w:rsidR="00382DF4" w:rsidRDefault="00382DF4" w:rsidP="00382DF4">
      <w:pPr>
        <w:spacing w:after="0" w:line="360" w:lineRule="auto"/>
        <w:ind w:firstLine="708"/>
        <w:jc w:val="both"/>
      </w:pPr>
      <w:r>
        <w:t>35</w:t>
      </w:r>
      <w:r w:rsidRPr="007105AF">
        <w:t xml:space="preserve"> вопросов поступило по проблемам охраны материнства, отцовства      и детства, о конфликтных ситуациях в семьях (тема «Семья»).</w:t>
      </w:r>
    </w:p>
    <w:p w:rsidR="00382DF4" w:rsidRPr="007105AF" w:rsidRDefault="00382DF4" w:rsidP="00382DF4">
      <w:pPr>
        <w:spacing w:after="0" w:line="360" w:lineRule="auto"/>
        <w:ind w:firstLine="708"/>
        <w:jc w:val="both"/>
      </w:pPr>
      <w:r>
        <w:t xml:space="preserve">По темам: трудоустройство, безработица, органы службы занятости, государственные услуги в области </w:t>
      </w:r>
      <w:r w:rsidR="00EB1707">
        <w:t xml:space="preserve">содействия занятости населения рассмотрено </w:t>
      </w:r>
      <w:r>
        <w:t>22 вопроса.</w:t>
      </w:r>
    </w:p>
    <w:p w:rsidR="00382DF4" w:rsidRPr="00F44B3B" w:rsidRDefault="00382DF4" w:rsidP="00382DF4">
      <w:pPr>
        <w:spacing w:after="0" w:line="360" w:lineRule="auto"/>
        <w:ind w:firstLine="708"/>
        <w:jc w:val="both"/>
        <w:rPr>
          <w:highlight w:val="yellow"/>
        </w:rPr>
      </w:pPr>
      <w:r w:rsidRPr="007105AF">
        <w:t xml:space="preserve">По вопросам физической культуры и спорта поступило </w:t>
      </w:r>
      <w:r>
        <w:t>54</w:t>
      </w:r>
      <w:r w:rsidRPr="007105AF">
        <w:t xml:space="preserve"> вопросов: о недовольстве устаревшим спортивным оборудовании, о ненадлежащем содержании стадионов и спортплощадок. </w:t>
      </w:r>
    </w:p>
    <w:p w:rsidR="00382DF4" w:rsidRDefault="00382DF4" w:rsidP="00382DF4">
      <w:pPr>
        <w:spacing w:after="0" w:line="360" w:lineRule="auto"/>
        <w:jc w:val="both"/>
      </w:pPr>
      <w:r w:rsidRPr="007105AF">
        <w:t xml:space="preserve">         О неудовлетворительной работе медицинских учреждений и недовольстве лекарственным обеспечением поступило 1</w:t>
      </w:r>
      <w:r>
        <w:t>9</w:t>
      </w:r>
      <w:r w:rsidRPr="007105AF">
        <w:t xml:space="preserve"> вопросов. Данные обращения были направлены в Министерство здравоохранения Пермского края для рассмотрения по компетенции. </w:t>
      </w:r>
    </w:p>
    <w:p w:rsidR="004458E5" w:rsidRDefault="004458E5" w:rsidP="000F200E">
      <w:pPr>
        <w:spacing w:after="0" w:line="360" w:lineRule="auto"/>
        <w:ind w:firstLine="708"/>
        <w:jc w:val="both"/>
      </w:pPr>
      <w:r w:rsidRPr="00EB1707">
        <w:t xml:space="preserve">Вопросы раздела </w:t>
      </w:r>
      <w:r>
        <w:t>«Экономика» распределились по 5 темам:</w:t>
      </w:r>
    </w:p>
    <w:p w:rsidR="00EE6D55" w:rsidRPr="00DD045F" w:rsidRDefault="00EE6D55" w:rsidP="00EE6D55">
      <w:pPr>
        <w:tabs>
          <w:tab w:val="left" w:pos="4516"/>
        </w:tabs>
        <w:spacing w:after="0" w:line="360" w:lineRule="auto"/>
        <w:ind w:firstLine="708"/>
        <w:jc w:val="both"/>
      </w:pPr>
      <w:r>
        <w:t>Наибольшее количество вопросов в данном разделе поступило по темам</w:t>
      </w:r>
      <w:r w:rsidRPr="00DD045F">
        <w:t>:</w:t>
      </w:r>
    </w:p>
    <w:p w:rsidR="00EE6D55" w:rsidRDefault="00EE6D55" w:rsidP="00EE6D55">
      <w:pPr>
        <w:pStyle w:val="a4"/>
        <w:numPr>
          <w:ilvl w:val="0"/>
          <w:numId w:val="10"/>
        </w:numPr>
        <w:spacing w:after="0" w:line="360" w:lineRule="auto"/>
        <w:jc w:val="both"/>
      </w:pPr>
      <w:r w:rsidRPr="00CC5D11">
        <w:t xml:space="preserve">«Финансы» – </w:t>
      </w:r>
      <w:r>
        <w:t>15</w:t>
      </w:r>
      <w:r w:rsidRPr="00CC5D11">
        <w:t xml:space="preserve"> вопрос</w:t>
      </w:r>
      <w:r>
        <w:t>ов</w:t>
      </w:r>
      <w:r w:rsidRPr="00CC5D11">
        <w:t xml:space="preserve">, что на </w:t>
      </w:r>
      <w:r>
        <w:t>3</w:t>
      </w:r>
      <w:r w:rsidRPr="00CC5D11">
        <w:t xml:space="preserve"> вопроса меньше, чем в </w:t>
      </w:r>
      <w:r>
        <w:t>1</w:t>
      </w:r>
      <w:r w:rsidRPr="00CC5D11">
        <w:t xml:space="preserve"> квартале</w:t>
      </w:r>
    </w:p>
    <w:p w:rsidR="00EE6D55" w:rsidRDefault="00EE6D55" w:rsidP="00EE6D55">
      <w:pPr>
        <w:spacing w:after="0" w:line="360" w:lineRule="auto"/>
        <w:jc w:val="both"/>
      </w:pPr>
      <w:r w:rsidRPr="00CC5D11">
        <w:t>201</w:t>
      </w:r>
      <w:r>
        <w:t>8</w:t>
      </w:r>
      <w:r w:rsidRPr="00CC5D11">
        <w:t xml:space="preserve"> года</w:t>
      </w:r>
      <w:r w:rsidR="00EB1707">
        <w:t>,</w:t>
      </w:r>
      <w:r w:rsidRPr="00CC5D11">
        <w:t xml:space="preserve"> </w:t>
      </w:r>
    </w:p>
    <w:p w:rsidR="00EE6D55" w:rsidRPr="00CC5D11" w:rsidRDefault="00EE6D55" w:rsidP="00EE6D55">
      <w:pPr>
        <w:pStyle w:val="a4"/>
        <w:numPr>
          <w:ilvl w:val="0"/>
          <w:numId w:val="10"/>
        </w:numPr>
        <w:spacing w:after="0" w:line="360" w:lineRule="auto"/>
        <w:jc w:val="both"/>
      </w:pPr>
      <w:r w:rsidRPr="00CC5D11">
        <w:t xml:space="preserve">«Хозяйственная деятельность» – </w:t>
      </w:r>
      <w:r>
        <w:t>3134</w:t>
      </w:r>
      <w:r w:rsidRPr="00CC5D11">
        <w:t xml:space="preserve"> вопросов, что на </w:t>
      </w:r>
      <w:r>
        <w:t>1251</w:t>
      </w:r>
      <w:r w:rsidRPr="00CC5D11">
        <w:t xml:space="preserve"> вопрос </w:t>
      </w:r>
    </w:p>
    <w:p w:rsidR="00EE6D55" w:rsidRDefault="00EE6D55" w:rsidP="00EE6D55">
      <w:pPr>
        <w:spacing w:after="0" w:line="360" w:lineRule="auto"/>
        <w:jc w:val="both"/>
      </w:pPr>
      <w:r>
        <w:t>бол</w:t>
      </w:r>
      <w:r w:rsidRPr="00CC5D11">
        <w:t xml:space="preserve">ьше, чем в </w:t>
      </w:r>
      <w:r>
        <w:t>1</w:t>
      </w:r>
      <w:r w:rsidRPr="00CC5D11">
        <w:t xml:space="preserve"> квартале 201</w:t>
      </w:r>
      <w:r>
        <w:t>8</w:t>
      </w:r>
      <w:r w:rsidRPr="00CC5D11">
        <w:t xml:space="preserve"> года</w:t>
      </w:r>
      <w:r>
        <w:t>,</w:t>
      </w:r>
    </w:p>
    <w:p w:rsidR="00EE6D55" w:rsidRPr="00CC5D11" w:rsidRDefault="00EE6D55" w:rsidP="00EE6D55">
      <w:pPr>
        <w:spacing w:after="0" w:line="360" w:lineRule="auto"/>
        <w:jc w:val="both"/>
      </w:pPr>
      <w:r>
        <w:tab/>
        <w:t xml:space="preserve">3. «Внешнеэкономическая деятельность. Таможенное дело» </w:t>
      </w:r>
      <w:r w:rsidR="00E8661F" w:rsidRPr="00E8661F">
        <w:t>-</w:t>
      </w:r>
      <w:r>
        <w:softHyphen/>
        <w:t xml:space="preserve"> вопросов не поступало, как и в аналогичный период 2018 года,</w:t>
      </w:r>
    </w:p>
    <w:p w:rsidR="00EE6D55" w:rsidRPr="00CC5D11" w:rsidRDefault="00EE6D55" w:rsidP="00EE6D55">
      <w:pPr>
        <w:pStyle w:val="a4"/>
        <w:spacing w:after="0" w:line="360" w:lineRule="auto"/>
        <w:jc w:val="both"/>
      </w:pPr>
      <w:r>
        <w:t>4</w:t>
      </w:r>
      <w:r w:rsidRPr="00CC5D11">
        <w:t xml:space="preserve">. «Природные ресурсы и охрана окружающей природной среды» – </w:t>
      </w:r>
      <w:r>
        <w:t>371</w:t>
      </w:r>
    </w:p>
    <w:p w:rsidR="00EE6D55" w:rsidRPr="00CC5D11" w:rsidRDefault="00EE6D55" w:rsidP="00EE6D55">
      <w:pPr>
        <w:spacing w:after="0" w:line="360" w:lineRule="auto"/>
        <w:jc w:val="both"/>
      </w:pPr>
      <w:r w:rsidRPr="00CC5D11">
        <w:t xml:space="preserve">вопрос, что на </w:t>
      </w:r>
      <w:r>
        <w:t>211</w:t>
      </w:r>
      <w:r w:rsidRPr="00CC5D11">
        <w:t xml:space="preserve"> вопросов </w:t>
      </w:r>
      <w:r>
        <w:t>мен</w:t>
      </w:r>
      <w:r w:rsidRPr="00CC5D11">
        <w:t xml:space="preserve">ьше, чем в </w:t>
      </w:r>
      <w:r>
        <w:t>1</w:t>
      </w:r>
      <w:r w:rsidRPr="00CC5D11">
        <w:t xml:space="preserve"> квартале 201</w:t>
      </w:r>
      <w:r>
        <w:t>8</w:t>
      </w:r>
      <w:r w:rsidRPr="00CC5D11">
        <w:t xml:space="preserve"> года</w:t>
      </w:r>
      <w:r>
        <w:t>,</w:t>
      </w:r>
    </w:p>
    <w:p w:rsidR="00EE6D55" w:rsidRDefault="00EE6D55" w:rsidP="00EE6D55">
      <w:pPr>
        <w:spacing w:after="0" w:line="360" w:lineRule="auto"/>
        <w:jc w:val="both"/>
      </w:pPr>
      <w:r w:rsidRPr="00CC5D11">
        <w:t xml:space="preserve"> </w:t>
      </w:r>
      <w:r>
        <w:tab/>
        <w:t xml:space="preserve">5. </w:t>
      </w:r>
      <w:r w:rsidRPr="00CC5D11">
        <w:t xml:space="preserve">«Информация и информатизация» – </w:t>
      </w:r>
      <w:r>
        <w:t>486</w:t>
      </w:r>
      <w:r w:rsidRPr="00CC5D11">
        <w:t xml:space="preserve"> вопросов, что на </w:t>
      </w:r>
      <w:r>
        <w:t>509</w:t>
      </w:r>
      <w:r w:rsidRPr="00CC5D11">
        <w:t xml:space="preserve"> вопросов </w:t>
      </w:r>
      <w:r>
        <w:t>мен</w:t>
      </w:r>
      <w:r w:rsidRPr="00CC5D11">
        <w:t xml:space="preserve">ьше, чем в </w:t>
      </w:r>
      <w:r>
        <w:t>1</w:t>
      </w:r>
      <w:r w:rsidRPr="00CC5D11">
        <w:t xml:space="preserve"> квартале 201</w:t>
      </w:r>
      <w:r>
        <w:t>8 года.</w:t>
      </w:r>
    </w:p>
    <w:p w:rsidR="00EE6D55" w:rsidRPr="00CC5D11" w:rsidRDefault="00EE6D55" w:rsidP="00EE6D55">
      <w:pPr>
        <w:spacing w:after="0" w:line="360" w:lineRule="auto"/>
        <w:jc w:val="both"/>
      </w:pPr>
      <w:r>
        <w:tab/>
        <w:t>Вс</w:t>
      </w:r>
      <w:r w:rsidRPr="00CC5D11">
        <w:t>его по</w:t>
      </w:r>
      <w:r>
        <w:t xml:space="preserve"> </w:t>
      </w:r>
      <w:r w:rsidRPr="00CC5D11">
        <w:t xml:space="preserve">разделу поступило </w:t>
      </w:r>
      <w:r>
        <w:t>4006</w:t>
      </w:r>
      <w:r w:rsidRPr="00CC5D11">
        <w:t xml:space="preserve"> вопросов, что на </w:t>
      </w:r>
      <w:r>
        <w:t>528</w:t>
      </w:r>
      <w:r w:rsidRPr="00CC5D11">
        <w:t xml:space="preserve"> вопрос</w:t>
      </w:r>
      <w:r>
        <w:t>ов</w:t>
      </w:r>
      <w:r w:rsidRPr="00CC5D11">
        <w:t xml:space="preserve"> больше, чем в </w:t>
      </w:r>
      <w:r>
        <w:t>1</w:t>
      </w:r>
      <w:r w:rsidRPr="00CC5D11">
        <w:t xml:space="preserve"> квартале 201</w:t>
      </w:r>
      <w:r>
        <w:t>8</w:t>
      </w:r>
      <w:r w:rsidRPr="00CC5D11">
        <w:t xml:space="preserve"> года.</w:t>
      </w:r>
    </w:p>
    <w:p w:rsidR="00EE6D55" w:rsidRPr="007105AF" w:rsidRDefault="00EE6D55" w:rsidP="000F200E">
      <w:pPr>
        <w:spacing w:after="0" w:line="360" w:lineRule="auto"/>
        <w:ind w:firstLine="708"/>
        <w:jc w:val="both"/>
      </w:pPr>
    </w:p>
    <w:p w:rsidR="002A6C05" w:rsidRDefault="00EB1707" w:rsidP="002A6C05">
      <w:pPr>
        <w:spacing w:after="0" w:line="360" w:lineRule="auto"/>
        <w:jc w:val="both"/>
      </w:pPr>
      <w:r w:rsidRPr="009F1004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9E20EDD" wp14:editId="506112EC">
                <wp:simplePos x="0" y="0"/>
                <wp:positionH relativeFrom="page">
                  <wp:posOffset>5848066</wp:posOffset>
                </wp:positionH>
                <wp:positionV relativeFrom="paragraph">
                  <wp:posOffset>3033869</wp:posOffset>
                </wp:positionV>
                <wp:extent cx="1385247" cy="762000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247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8D" w:rsidRPr="006B0093" w:rsidRDefault="00F40C8D" w:rsidP="006B00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B0093">
                              <w:rPr>
                                <w:sz w:val="24"/>
                                <w:szCs w:val="24"/>
                              </w:rPr>
                              <w:t>«Информация и информатизация»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20EDD" id="Надпись 2" o:spid="_x0000_s1032" type="#_x0000_t202" style="position:absolute;left:0;text-align:left;margin-left:460.5pt;margin-top:238.9pt;width:109.05pt;height:60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" filled="f" stroked="f">
                <v:textbox>
                  <w:txbxContent>
                    <w:p w:rsidR="00F40C8D" w:rsidRPr="006B0093" w:rsidRDefault="00F40C8D" w:rsidP="006B00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B0093">
                        <w:rPr>
                          <w:sz w:val="24"/>
                          <w:szCs w:val="24"/>
                        </w:rPr>
                        <w:t>«Информация и информатизация»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6412" w:rsidRPr="009F1004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960FE3" wp14:editId="0BEC380E">
                <wp:simplePos x="0" y="0"/>
                <wp:positionH relativeFrom="margin">
                  <wp:posOffset>2539364</wp:posOffset>
                </wp:positionH>
                <wp:positionV relativeFrom="paragraph">
                  <wp:posOffset>2922270</wp:posOffset>
                </wp:positionV>
                <wp:extent cx="1228725" cy="1250315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250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8D" w:rsidRPr="006B0093" w:rsidRDefault="00F40C8D" w:rsidP="004458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B0093">
                              <w:rPr>
                                <w:sz w:val="24"/>
                                <w:szCs w:val="24"/>
                              </w:rPr>
                              <w:t>«Внешне-экономическая деятельность. Таможенное дело»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60FE3" id="_x0000_s1033" type="#_x0000_t202" style="position:absolute;left:0;text-align:left;margin-left:199.95pt;margin-top:230.1pt;width:96.75pt;height:98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" filled="f" stroked="f">
                <v:textbox>
                  <w:txbxContent>
                    <w:p w:rsidR="00F40C8D" w:rsidRPr="006B0093" w:rsidRDefault="00F40C8D" w:rsidP="004458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B0093">
                        <w:rPr>
                          <w:sz w:val="24"/>
                          <w:szCs w:val="24"/>
                        </w:rPr>
                        <w:t>«Внешне-экономическая деятельность. Таможенное дело»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0093" w:rsidRPr="009F1004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FB988B" wp14:editId="0917B0C4">
                <wp:simplePos x="0" y="0"/>
                <wp:positionH relativeFrom="margin">
                  <wp:posOffset>1263015</wp:posOffset>
                </wp:positionH>
                <wp:positionV relativeFrom="paragraph">
                  <wp:posOffset>2912745</wp:posOffset>
                </wp:positionV>
                <wp:extent cx="1285875" cy="570230"/>
                <wp:effectExtent l="0" t="0" r="0" b="127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8D" w:rsidRPr="006B0093" w:rsidRDefault="006B0093" w:rsidP="006B00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6412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="00F40C8D" w:rsidRPr="006B0093">
                              <w:rPr>
                                <w:sz w:val="24"/>
                                <w:szCs w:val="24"/>
                              </w:rPr>
                              <w:t>Хозяйственная деятельность»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B988B" id="_x0000_s1034" type="#_x0000_t202" style="position:absolute;left:0;text-align:left;margin-left:99.45pt;margin-top:229.35pt;width:101.25pt;height:44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" filled="f" stroked="f">
                <v:textbox>
                  <w:txbxContent>
                    <w:p w:rsidR="00F40C8D" w:rsidRPr="006B0093" w:rsidRDefault="006B0093" w:rsidP="006B00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6412">
                        <w:rPr>
                          <w:sz w:val="24"/>
                          <w:szCs w:val="24"/>
                        </w:rPr>
                        <w:t>«</w:t>
                      </w:r>
                      <w:r w:rsidR="00F40C8D" w:rsidRPr="006B0093">
                        <w:rPr>
                          <w:sz w:val="24"/>
                          <w:szCs w:val="24"/>
                        </w:rPr>
                        <w:t>Хозяйственная деятельность»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0093" w:rsidRPr="009F1004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AA27B1" wp14:editId="66C196AD">
                <wp:simplePos x="0" y="0"/>
                <wp:positionH relativeFrom="margin">
                  <wp:posOffset>3768089</wp:posOffset>
                </wp:positionH>
                <wp:positionV relativeFrom="paragraph">
                  <wp:posOffset>2969895</wp:posOffset>
                </wp:positionV>
                <wp:extent cx="1066165" cy="1250315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1250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8D" w:rsidRPr="006B0093" w:rsidRDefault="00F40C8D" w:rsidP="004458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B0093">
                              <w:rPr>
                                <w:sz w:val="24"/>
                                <w:szCs w:val="24"/>
                              </w:rPr>
                              <w:t>«Природные ресурсы и охрана окружающей среды»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27B1" id="_x0000_s1035" type="#_x0000_t202" style="position:absolute;left:0;text-align:left;margin-left:296.7pt;margin-top:233.85pt;width:83.95pt;height:98.4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" filled="f" stroked="f">
                <v:textbox>
                  <w:txbxContent>
                    <w:p w:rsidR="00F40C8D" w:rsidRPr="006B0093" w:rsidRDefault="00F40C8D" w:rsidP="004458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B0093">
                        <w:rPr>
                          <w:sz w:val="24"/>
                          <w:szCs w:val="24"/>
                        </w:rPr>
                        <w:t>«Природные ресурсы и охрана окружающей среды»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0093" w:rsidRPr="009F1004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234314</wp:posOffset>
                </wp:positionH>
                <wp:positionV relativeFrom="paragraph">
                  <wp:posOffset>3007995</wp:posOffset>
                </wp:positionV>
                <wp:extent cx="950595" cy="358140"/>
                <wp:effectExtent l="0" t="0" r="0" b="381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8D" w:rsidRPr="006B0093" w:rsidRDefault="00F40C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B0093">
                              <w:rPr>
                                <w:sz w:val="24"/>
                                <w:szCs w:val="24"/>
                              </w:rPr>
                              <w:t>«Финансы»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.45pt;margin-top:236.85pt;width:74.85pt;height:28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" filled="f" stroked="f">
                <v:textbox>
                  <w:txbxContent>
                    <w:p w:rsidR="00F40C8D" w:rsidRPr="006B0093" w:rsidRDefault="00F40C8D">
                      <w:pPr>
                        <w:rPr>
                          <w:sz w:val="24"/>
                          <w:szCs w:val="24"/>
                        </w:rPr>
                      </w:pPr>
                      <w:r w:rsidRPr="006B0093">
                        <w:rPr>
                          <w:sz w:val="24"/>
                          <w:szCs w:val="24"/>
                        </w:rPr>
                        <w:t>«Финансы»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6FE" w:rsidRPr="00724921">
        <w:rPr>
          <w:b/>
          <w:noProof/>
          <w:lang w:eastAsia="ru-RU"/>
        </w:rPr>
        <w:drawing>
          <wp:inline distT="0" distB="0" distL="0" distR="0">
            <wp:extent cx="6064250" cy="4343400"/>
            <wp:effectExtent l="0" t="0" r="1270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D0A3C" w:rsidRPr="008E45F6" w:rsidRDefault="00F67831" w:rsidP="00AA618B">
      <w:pPr>
        <w:spacing w:after="0" w:line="360" w:lineRule="auto"/>
        <w:jc w:val="both"/>
      </w:pPr>
      <w:r w:rsidRPr="008E45F6">
        <w:tab/>
      </w:r>
      <w:r w:rsidRPr="002D5058">
        <w:t>В данном разделе наиболее актуальными были вопросы</w:t>
      </w:r>
      <w:r w:rsidR="002D5058" w:rsidRPr="002D5058">
        <w:t>:</w:t>
      </w:r>
      <w:r w:rsidRPr="002D5058">
        <w:t xml:space="preserve"> </w:t>
      </w:r>
      <w:r w:rsidR="002D5058" w:rsidRPr="002D5058">
        <w:t>уборка снега, мусора и посторонних предметов (1077),</w:t>
      </w:r>
      <w:r w:rsidR="002D5058">
        <w:t xml:space="preserve"> </w:t>
      </w:r>
      <w:r w:rsidR="00664617" w:rsidRPr="002D5058">
        <w:t>комплексно</w:t>
      </w:r>
      <w:r w:rsidR="00EB1707">
        <w:t>е</w:t>
      </w:r>
      <w:r w:rsidR="00664617" w:rsidRPr="002D5058">
        <w:t xml:space="preserve"> благоустройств</w:t>
      </w:r>
      <w:r w:rsidR="00EB1707">
        <w:t>о</w:t>
      </w:r>
      <w:r w:rsidR="00664617" w:rsidRPr="002D5058">
        <w:t xml:space="preserve"> </w:t>
      </w:r>
      <w:r w:rsidRPr="002D5058">
        <w:t>придомовых территорий</w:t>
      </w:r>
      <w:r w:rsidR="00664617" w:rsidRPr="002D5058">
        <w:t xml:space="preserve"> (</w:t>
      </w:r>
      <w:r w:rsidR="002D5058" w:rsidRPr="002D5058">
        <w:t>465</w:t>
      </w:r>
      <w:r w:rsidR="00664617" w:rsidRPr="002D5058">
        <w:t xml:space="preserve"> вопрос</w:t>
      </w:r>
      <w:r w:rsidR="002D5058" w:rsidRPr="002D5058">
        <w:t>ов</w:t>
      </w:r>
      <w:r w:rsidR="00664617" w:rsidRPr="002D5058">
        <w:t>)</w:t>
      </w:r>
      <w:r w:rsidR="00256890" w:rsidRPr="002D5058">
        <w:t xml:space="preserve">, </w:t>
      </w:r>
      <w:r w:rsidR="009E5E84" w:rsidRPr="002D5058">
        <w:t>благ</w:t>
      </w:r>
      <w:r w:rsidR="00F67626" w:rsidRPr="002D5058">
        <w:t>оустройство и ремонт подъездных</w:t>
      </w:r>
      <w:r w:rsidR="009E5E84" w:rsidRPr="002D5058">
        <w:t xml:space="preserve"> дорог, тротуаров (</w:t>
      </w:r>
      <w:r w:rsidR="008E45F6" w:rsidRPr="002D5058">
        <w:t>1</w:t>
      </w:r>
      <w:r w:rsidR="002D5058" w:rsidRPr="002D5058">
        <w:t>24</w:t>
      </w:r>
      <w:r w:rsidR="009E5E84" w:rsidRPr="002D5058">
        <w:t>), улично</w:t>
      </w:r>
      <w:r w:rsidR="00256890" w:rsidRPr="002D5058">
        <w:t>е</w:t>
      </w:r>
      <w:r w:rsidR="009E5E84" w:rsidRPr="002D5058">
        <w:t xml:space="preserve"> освещени</w:t>
      </w:r>
      <w:r w:rsidR="00256890" w:rsidRPr="002D5058">
        <w:t>е</w:t>
      </w:r>
      <w:r w:rsidR="009E5E84" w:rsidRPr="002D5058">
        <w:t xml:space="preserve"> (</w:t>
      </w:r>
      <w:r w:rsidR="002D5058" w:rsidRPr="002D5058">
        <w:t>57</w:t>
      </w:r>
      <w:r w:rsidR="009E5E84" w:rsidRPr="002D5058">
        <w:t xml:space="preserve">), </w:t>
      </w:r>
      <w:r w:rsidR="003B0933" w:rsidRPr="002D5058">
        <w:t>парковк</w:t>
      </w:r>
      <w:r w:rsidR="00EB1707">
        <w:t>а</w:t>
      </w:r>
      <w:r w:rsidR="003B0933" w:rsidRPr="002D5058">
        <w:t xml:space="preserve"> автотранспорта вне организованных автостоянок (</w:t>
      </w:r>
      <w:r w:rsidR="002D5058" w:rsidRPr="002D5058">
        <w:t>33</w:t>
      </w:r>
      <w:r w:rsidR="003B0933" w:rsidRPr="002D5058">
        <w:t xml:space="preserve">), </w:t>
      </w:r>
      <w:r w:rsidR="009E5E84" w:rsidRPr="002D5058">
        <w:t>организаци</w:t>
      </w:r>
      <w:r w:rsidR="00256890" w:rsidRPr="002D5058">
        <w:t>я</w:t>
      </w:r>
      <w:r w:rsidR="009E5E84" w:rsidRPr="002D5058">
        <w:t xml:space="preserve"> условий и мест для детского отдыха и досуга </w:t>
      </w:r>
      <w:r w:rsidR="00B374AC" w:rsidRPr="002D5058">
        <w:t>(</w:t>
      </w:r>
      <w:r w:rsidR="002D5058" w:rsidRPr="002D5058">
        <w:t>2</w:t>
      </w:r>
      <w:r w:rsidR="008E45F6" w:rsidRPr="002D5058">
        <w:t>2</w:t>
      </w:r>
      <w:r w:rsidR="00664617" w:rsidRPr="002D5058">
        <w:t>)</w:t>
      </w:r>
      <w:r w:rsidR="002D5058" w:rsidRPr="002D5058">
        <w:t>.</w:t>
      </w:r>
    </w:p>
    <w:p w:rsidR="00B374AC" w:rsidRPr="00F44B3B" w:rsidRDefault="00B374AC" w:rsidP="001745BF">
      <w:pPr>
        <w:spacing w:after="0" w:line="360" w:lineRule="auto"/>
        <w:ind w:firstLine="708"/>
        <w:jc w:val="both"/>
        <w:rPr>
          <w:highlight w:val="yellow"/>
        </w:rPr>
      </w:pPr>
      <w:r w:rsidRPr="00F96539">
        <w:t>Т</w:t>
      </w:r>
      <w:r w:rsidR="00123B75" w:rsidRPr="00F96539">
        <w:t xml:space="preserve">акже </w:t>
      </w:r>
      <w:r w:rsidR="003B0933" w:rsidRPr="00F96539">
        <w:t xml:space="preserve">большое количество вопросов </w:t>
      </w:r>
      <w:r w:rsidRPr="00F96539">
        <w:t>поступил</w:t>
      </w:r>
      <w:r w:rsidR="003B0933" w:rsidRPr="00F96539">
        <w:t>о по проблемам транспорта (</w:t>
      </w:r>
      <w:r w:rsidR="003D458F">
        <w:t>761)</w:t>
      </w:r>
      <w:r w:rsidR="003B0933" w:rsidRPr="00F96539">
        <w:t>, в том числе: транспортное обслуживание населения (</w:t>
      </w:r>
      <w:r w:rsidR="003D458F">
        <w:t>324</w:t>
      </w:r>
      <w:r w:rsidR="003B0933" w:rsidRPr="00F96539">
        <w:t>), борьба с аварийностью, безопасностью дорожного движения (</w:t>
      </w:r>
      <w:r w:rsidR="003D458F">
        <w:t>222</w:t>
      </w:r>
      <w:r w:rsidR="003B0933" w:rsidRPr="00F96539">
        <w:t>), размещени</w:t>
      </w:r>
      <w:r w:rsidR="00256890" w:rsidRPr="00F96539">
        <w:t>е</w:t>
      </w:r>
      <w:r w:rsidR="003B0933" w:rsidRPr="00F96539">
        <w:t xml:space="preserve"> гаражей, автопарковок, стоянок (</w:t>
      </w:r>
      <w:r w:rsidR="003D458F">
        <w:t>52</w:t>
      </w:r>
      <w:r w:rsidR="003B0933" w:rsidRPr="00F96539">
        <w:t>), содержани</w:t>
      </w:r>
      <w:r w:rsidR="00256890" w:rsidRPr="00F96539">
        <w:t>е</w:t>
      </w:r>
      <w:r w:rsidR="003B0933" w:rsidRPr="00F96539">
        <w:t xml:space="preserve"> транспортной инфраструктуры (</w:t>
      </w:r>
      <w:r w:rsidR="003D458F">
        <w:t>103</w:t>
      </w:r>
      <w:r w:rsidR="003B0933" w:rsidRPr="00F96539">
        <w:t>)</w:t>
      </w:r>
      <w:r w:rsidR="00245117" w:rsidRPr="00F96539">
        <w:t xml:space="preserve">. </w:t>
      </w:r>
      <w:r w:rsidR="00BA5AF7" w:rsidRPr="00F96539">
        <w:t>На активность жителей повлияло обсуждение новой транспортной модели города, расширение зоны платной парковки</w:t>
      </w:r>
      <w:r w:rsidR="00F96539" w:rsidRPr="00F96539">
        <w:t>.</w:t>
      </w:r>
      <w:r w:rsidR="00BA5AF7" w:rsidRPr="00F96539">
        <w:t xml:space="preserve"> </w:t>
      </w:r>
    </w:p>
    <w:p w:rsidR="00AD4AB7" w:rsidRPr="003371D7" w:rsidRDefault="00AD4AB7" w:rsidP="00AA618B">
      <w:pPr>
        <w:spacing w:after="0" w:line="360" w:lineRule="auto"/>
        <w:jc w:val="both"/>
        <w:rPr>
          <w:highlight w:val="yellow"/>
        </w:rPr>
      </w:pPr>
      <w:r w:rsidRPr="00F96539">
        <w:tab/>
      </w:r>
      <w:r w:rsidRPr="0063028D">
        <w:t xml:space="preserve">По теме «Информация и информатизация» поступило </w:t>
      </w:r>
      <w:r w:rsidR="0063028D" w:rsidRPr="0063028D">
        <w:t>486</w:t>
      </w:r>
      <w:r w:rsidRPr="0063028D">
        <w:t xml:space="preserve"> вопросов, из них </w:t>
      </w:r>
      <w:r w:rsidR="0063028D" w:rsidRPr="0063028D">
        <w:t>468</w:t>
      </w:r>
      <w:r w:rsidRPr="0063028D">
        <w:t xml:space="preserve"> вопрос</w:t>
      </w:r>
      <w:r w:rsidR="0063028D" w:rsidRPr="0063028D">
        <w:t>ов</w:t>
      </w:r>
      <w:r w:rsidRPr="0063028D">
        <w:t xml:space="preserve"> связан</w:t>
      </w:r>
      <w:r w:rsidR="00CE2AEF" w:rsidRPr="0063028D">
        <w:t>ы</w:t>
      </w:r>
      <w:r w:rsidRPr="0063028D">
        <w:t xml:space="preserve"> с несанкционированным размещением </w:t>
      </w:r>
      <w:r w:rsidR="00BA5AF7" w:rsidRPr="0063028D">
        <w:t>рекламы и рекламных конструкций (</w:t>
      </w:r>
      <w:r w:rsidR="00DB244D" w:rsidRPr="0063028D">
        <w:t>продолжение спора вокруг решения о запрете размещения киосков на частной земле, демонтаж незаконных НТО, проведение аукционов на размещение НТО, утверждение проекта схемы размещения рекламных конструкций на территории города Перми).</w:t>
      </w:r>
    </w:p>
    <w:p w:rsidR="00CB0C4A" w:rsidRPr="00F96539" w:rsidRDefault="00523E62" w:rsidP="00B374AC">
      <w:pPr>
        <w:spacing w:after="0" w:line="360" w:lineRule="auto"/>
        <w:ind w:firstLine="708"/>
        <w:jc w:val="both"/>
      </w:pPr>
      <w:r w:rsidRPr="0063028D">
        <w:t>П</w:t>
      </w:r>
      <w:r w:rsidR="001745BF" w:rsidRPr="0063028D">
        <w:t>о</w:t>
      </w:r>
      <w:r w:rsidRPr="0063028D">
        <w:t xml:space="preserve"> теме </w:t>
      </w:r>
      <w:r w:rsidR="00811712" w:rsidRPr="0063028D">
        <w:t>«</w:t>
      </w:r>
      <w:r w:rsidRPr="0063028D">
        <w:t>Природные ресурсы и охрана окружающей среды</w:t>
      </w:r>
      <w:r w:rsidR="00811712" w:rsidRPr="0063028D">
        <w:t xml:space="preserve">» </w:t>
      </w:r>
      <w:r w:rsidR="00EA5E9F">
        <w:t>поступил</w:t>
      </w:r>
      <w:r w:rsidR="0063028D" w:rsidRPr="0063028D">
        <w:t xml:space="preserve"> 371 вопрос. А</w:t>
      </w:r>
      <w:r w:rsidR="00811712" w:rsidRPr="0063028D">
        <w:t xml:space="preserve">ктуальными </w:t>
      </w:r>
      <w:r w:rsidR="0063028D" w:rsidRPr="0063028D">
        <w:t xml:space="preserve">в данном разделе </w:t>
      </w:r>
      <w:r w:rsidR="00811712" w:rsidRPr="0063028D">
        <w:t>были вопросы использования и охраны земель (</w:t>
      </w:r>
      <w:r w:rsidR="0063028D" w:rsidRPr="0063028D">
        <w:t>248</w:t>
      </w:r>
      <w:r w:rsidR="00811712" w:rsidRPr="0063028D">
        <w:t xml:space="preserve"> вопрос</w:t>
      </w:r>
      <w:r w:rsidR="00EA5E9F">
        <w:t>ов</w:t>
      </w:r>
      <w:r w:rsidR="00811712" w:rsidRPr="0063028D">
        <w:t>)</w:t>
      </w:r>
      <w:r w:rsidR="001951AC">
        <w:t>,</w:t>
      </w:r>
      <w:r w:rsidR="00811712" w:rsidRPr="0063028D">
        <w:t xml:space="preserve"> </w:t>
      </w:r>
      <w:r w:rsidR="00AB29BB" w:rsidRPr="0063028D">
        <w:t>охран</w:t>
      </w:r>
      <w:r w:rsidR="00811712" w:rsidRPr="0063028D">
        <w:t>ы и использовани</w:t>
      </w:r>
      <w:r w:rsidR="008C4E13" w:rsidRPr="0063028D">
        <w:t>я</w:t>
      </w:r>
      <w:r w:rsidR="00811712" w:rsidRPr="0063028D">
        <w:t xml:space="preserve"> животного мира (</w:t>
      </w:r>
      <w:r w:rsidR="0063028D" w:rsidRPr="0063028D">
        <w:t>80</w:t>
      </w:r>
      <w:r w:rsidR="00D96581" w:rsidRPr="0063028D">
        <w:t xml:space="preserve"> вопрос</w:t>
      </w:r>
      <w:r w:rsidR="00EA5E9F">
        <w:t>ов</w:t>
      </w:r>
      <w:r w:rsidR="00D96581" w:rsidRPr="0063028D">
        <w:t xml:space="preserve">), в том </w:t>
      </w:r>
      <w:r w:rsidR="00811712" w:rsidRPr="0063028D">
        <w:t>числе</w:t>
      </w:r>
      <w:r w:rsidR="0063028D" w:rsidRPr="0063028D">
        <w:t xml:space="preserve"> </w:t>
      </w:r>
      <w:r w:rsidR="00AB29BB" w:rsidRPr="0063028D">
        <w:t>организаци</w:t>
      </w:r>
      <w:r w:rsidR="00EA5E9F">
        <w:t>я</w:t>
      </w:r>
      <w:r w:rsidR="00AB29BB" w:rsidRPr="0063028D">
        <w:t xml:space="preserve"> отлова безнадзорных </w:t>
      </w:r>
      <w:r w:rsidR="00811712" w:rsidRPr="0063028D">
        <w:t>животных</w:t>
      </w:r>
      <w:r w:rsidR="0039494E" w:rsidRPr="0063028D">
        <w:t>.</w:t>
      </w:r>
    </w:p>
    <w:p w:rsidR="00B374AC" w:rsidRPr="0063028D" w:rsidRDefault="000B103E" w:rsidP="00CB0C4A">
      <w:pPr>
        <w:spacing w:after="0" w:line="360" w:lineRule="auto"/>
        <w:ind w:firstLine="708"/>
        <w:jc w:val="both"/>
      </w:pPr>
      <w:r w:rsidRPr="0063028D">
        <w:t>157</w:t>
      </w:r>
      <w:r w:rsidR="00CB0C4A" w:rsidRPr="0063028D">
        <w:t xml:space="preserve"> вопрос</w:t>
      </w:r>
      <w:r w:rsidR="00F96539" w:rsidRPr="0063028D">
        <w:t>ов</w:t>
      </w:r>
      <w:r w:rsidR="00CB0C4A" w:rsidRPr="0063028D">
        <w:t xml:space="preserve"> поступил</w:t>
      </w:r>
      <w:r w:rsidR="00F96539" w:rsidRPr="0063028D">
        <w:t>о</w:t>
      </w:r>
      <w:r w:rsidR="00CB0C4A" w:rsidRPr="0063028D">
        <w:t xml:space="preserve"> по проблемам градостроительства, архитектуры и проектирования</w:t>
      </w:r>
      <w:r w:rsidRPr="0063028D">
        <w:t>, в том числе</w:t>
      </w:r>
      <w:r w:rsidR="00243A53">
        <w:t>:</w:t>
      </w:r>
      <w:r w:rsidRPr="0063028D">
        <w:t xml:space="preserve"> 24</w:t>
      </w:r>
      <w:r w:rsidR="00CD21AA">
        <w:t xml:space="preserve"> вопроса</w:t>
      </w:r>
      <w:r w:rsidRPr="0063028D">
        <w:t xml:space="preserve"> о строител</w:t>
      </w:r>
      <w:r w:rsidR="0096508F">
        <w:t>ьстве объектов социальной сферы,</w:t>
      </w:r>
      <w:r w:rsidRPr="0063028D">
        <w:t xml:space="preserve"> </w:t>
      </w:r>
      <w:r w:rsidR="00E61320" w:rsidRPr="0063028D">
        <w:t>1</w:t>
      </w:r>
      <w:r w:rsidR="0063028D">
        <w:t>06</w:t>
      </w:r>
      <w:r w:rsidR="00811712" w:rsidRPr="0063028D">
        <w:t xml:space="preserve"> вопрос</w:t>
      </w:r>
      <w:r w:rsidR="00E61320" w:rsidRPr="0063028D">
        <w:t>ов</w:t>
      </w:r>
      <w:r w:rsidR="00CE2AEF" w:rsidRPr="0063028D">
        <w:t xml:space="preserve"> по проблемам</w:t>
      </w:r>
      <w:r w:rsidR="00811712" w:rsidRPr="0063028D">
        <w:t xml:space="preserve"> сферы строительства</w:t>
      </w:r>
      <w:r w:rsidR="00B374AC" w:rsidRPr="0063028D">
        <w:t>.</w:t>
      </w:r>
    </w:p>
    <w:p w:rsidR="00767D24" w:rsidRPr="00E61320" w:rsidRDefault="004D0A3C" w:rsidP="00B374AC">
      <w:pPr>
        <w:spacing w:after="0" w:line="360" w:lineRule="auto"/>
        <w:jc w:val="both"/>
      </w:pPr>
      <w:r w:rsidRPr="003371D7">
        <w:t xml:space="preserve"> </w:t>
      </w:r>
      <w:r w:rsidR="00B374AC" w:rsidRPr="003371D7">
        <w:tab/>
      </w:r>
      <w:r w:rsidR="007B54BA" w:rsidRPr="003371D7">
        <w:t xml:space="preserve">По теме «Бытовое обслуживание населения» поступило </w:t>
      </w:r>
      <w:r w:rsidR="00E61320" w:rsidRPr="003371D7">
        <w:t>1</w:t>
      </w:r>
      <w:r w:rsidR="003371D7" w:rsidRPr="003371D7">
        <w:t>14</w:t>
      </w:r>
      <w:r w:rsidR="007B54BA" w:rsidRPr="003371D7">
        <w:t xml:space="preserve"> вопрос</w:t>
      </w:r>
      <w:r w:rsidR="003371D7" w:rsidRPr="003371D7">
        <w:t>ов</w:t>
      </w:r>
      <w:r w:rsidR="00243A53">
        <w:t>,</w:t>
      </w:r>
      <w:r w:rsidR="003371D7" w:rsidRPr="003371D7">
        <w:t xml:space="preserve">  </w:t>
      </w:r>
      <w:r w:rsidR="00D43816" w:rsidRPr="003371D7">
        <w:t xml:space="preserve"> </w:t>
      </w:r>
      <w:r w:rsidR="00243A53">
        <w:t xml:space="preserve">  </w:t>
      </w:r>
      <w:r w:rsidR="009E5E84" w:rsidRPr="003371D7">
        <w:t xml:space="preserve">в том числе по теме «Ритуальные услуги» </w:t>
      </w:r>
      <w:r w:rsidR="007B54BA" w:rsidRPr="003371D7">
        <w:t>– 1</w:t>
      </w:r>
      <w:r w:rsidR="003371D7" w:rsidRPr="003371D7">
        <w:t>06</w:t>
      </w:r>
      <w:r w:rsidR="00E61320" w:rsidRPr="003371D7">
        <w:t xml:space="preserve"> (</w:t>
      </w:r>
      <w:r w:rsidR="00CE2AEF" w:rsidRPr="003371D7">
        <w:t>содержание</w:t>
      </w:r>
      <w:r w:rsidR="007B54BA" w:rsidRPr="003371D7">
        <w:t xml:space="preserve"> кладбищ и мест захоронения – </w:t>
      </w:r>
      <w:r w:rsidR="003371D7" w:rsidRPr="003371D7">
        <w:t>7</w:t>
      </w:r>
      <w:r w:rsidR="00CE2AEF" w:rsidRPr="003371D7">
        <w:t>)</w:t>
      </w:r>
      <w:r w:rsidR="00664617" w:rsidRPr="003371D7">
        <w:t xml:space="preserve">, о предприятиях бытового обслуживания населения – </w:t>
      </w:r>
      <w:r w:rsidR="00E61320" w:rsidRPr="003371D7">
        <w:t>16</w:t>
      </w:r>
      <w:r w:rsidR="00664617" w:rsidRPr="003371D7">
        <w:t>3 вопроса.</w:t>
      </w:r>
      <w:r w:rsidR="00E61320" w:rsidRPr="00E61320">
        <w:t xml:space="preserve"> 13</w:t>
      </w:r>
      <w:r w:rsidR="003371D7">
        <w:t>0</w:t>
      </w:r>
      <w:r w:rsidR="00654E1E" w:rsidRPr="00E61320">
        <w:t xml:space="preserve"> вопрос</w:t>
      </w:r>
      <w:r w:rsidR="003371D7">
        <w:t>ов</w:t>
      </w:r>
      <w:r w:rsidR="00654E1E" w:rsidRPr="00E61320">
        <w:t xml:space="preserve"> поступило по теме «Торговля»: о недовольстве размещением торговых точек, о нарушении правил торговли и защите прав потребителей.</w:t>
      </w:r>
    </w:p>
    <w:p w:rsidR="008D20A7" w:rsidRDefault="001D6D93" w:rsidP="00912897">
      <w:pPr>
        <w:spacing w:after="0" w:line="360" w:lineRule="auto"/>
        <w:ind w:firstLine="708"/>
        <w:jc w:val="both"/>
      </w:pPr>
      <w:r w:rsidRPr="0096508F">
        <w:t xml:space="preserve">В разделе </w:t>
      </w:r>
      <w:r>
        <w:t>«Обор</w:t>
      </w:r>
      <w:r w:rsidR="00327D0A">
        <w:t xml:space="preserve">она, безопасность, законность» </w:t>
      </w:r>
      <w:r>
        <w:t>Типового классификатора содержится 5 тем:</w:t>
      </w:r>
    </w:p>
    <w:p w:rsidR="00F97DB5" w:rsidRPr="0002021D" w:rsidRDefault="00F97DB5" w:rsidP="00F97DB5">
      <w:pPr>
        <w:spacing w:after="0" w:line="360" w:lineRule="auto"/>
        <w:jc w:val="both"/>
      </w:pPr>
      <w:r w:rsidRPr="0002021D">
        <w:t xml:space="preserve">          1</w:t>
      </w:r>
      <w:r>
        <w:t>32</w:t>
      </w:r>
      <w:r w:rsidRPr="0002021D">
        <w:t xml:space="preserve"> вопрос</w:t>
      </w:r>
      <w:r>
        <w:t>а</w:t>
      </w:r>
      <w:r w:rsidRPr="0002021D">
        <w:t xml:space="preserve"> по разделу </w:t>
      </w:r>
      <w:r w:rsidRPr="0002021D">
        <w:rPr>
          <w:b/>
        </w:rPr>
        <w:t>«</w:t>
      </w:r>
      <w:r w:rsidRPr="0002021D">
        <w:t xml:space="preserve">Оборона, безопасность, законность» (на </w:t>
      </w:r>
      <w:r>
        <w:t>21</w:t>
      </w:r>
      <w:r w:rsidRPr="0002021D">
        <w:t xml:space="preserve"> вопрос </w:t>
      </w:r>
      <w:r>
        <w:t>мен</w:t>
      </w:r>
      <w:r w:rsidRPr="0002021D">
        <w:t xml:space="preserve">ьше, чем в </w:t>
      </w:r>
      <w:r>
        <w:t>1</w:t>
      </w:r>
      <w:r w:rsidRPr="0002021D">
        <w:t xml:space="preserve"> квартале 201</w:t>
      </w:r>
      <w:r>
        <w:t>8</w:t>
      </w:r>
      <w:r w:rsidRPr="0002021D">
        <w:t xml:space="preserve"> года) распределились по</w:t>
      </w:r>
      <w:r>
        <w:t xml:space="preserve"> основным</w:t>
      </w:r>
      <w:r w:rsidRPr="0002021D">
        <w:t xml:space="preserve"> темам:</w:t>
      </w:r>
    </w:p>
    <w:p w:rsidR="0096508F" w:rsidRDefault="00F97DB5" w:rsidP="0096508F">
      <w:pPr>
        <w:pStyle w:val="a4"/>
        <w:numPr>
          <w:ilvl w:val="0"/>
          <w:numId w:val="24"/>
        </w:numPr>
        <w:spacing w:after="0" w:line="360" w:lineRule="auto"/>
        <w:jc w:val="both"/>
      </w:pPr>
      <w:r w:rsidRPr="00BB41BC">
        <w:t xml:space="preserve">«Оборона» – </w:t>
      </w:r>
      <w:r>
        <w:t>25</w:t>
      </w:r>
      <w:r w:rsidRPr="00BB41BC">
        <w:t xml:space="preserve"> вопрос</w:t>
      </w:r>
      <w:r>
        <w:t>ов</w:t>
      </w:r>
      <w:r w:rsidRPr="00BB41BC">
        <w:t xml:space="preserve">, что на </w:t>
      </w:r>
      <w:r>
        <w:t>6</w:t>
      </w:r>
      <w:r w:rsidRPr="00BB41BC">
        <w:t xml:space="preserve"> </w:t>
      </w:r>
      <w:r>
        <w:t>мен</w:t>
      </w:r>
      <w:r w:rsidRPr="00BB41BC">
        <w:t xml:space="preserve">ьше, чем в </w:t>
      </w:r>
      <w:r>
        <w:t>1</w:t>
      </w:r>
      <w:r w:rsidRPr="00BB41BC">
        <w:t xml:space="preserve"> квартале 201</w:t>
      </w:r>
      <w:r>
        <w:t>8</w:t>
      </w:r>
      <w:r w:rsidRPr="00BB41BC">
        <w:t xml:space="preserve"> года</w:t>
      </w:r>
      <w:r>
        <w:t>,</w:t>
      </w:r>
    </w:p>
    <w:p w:rsidR="0096508F" w:rsidRDefault="00F97DB5" w:rsidP="0096508F">
      <w:pPr>
        <w:pStyle w:val="a4"/>
        <w:numPr>
          <w:ilvl w:val="0"/>
          <w:numId w:val="24"/>
        </w:numPr>
        <w:spacing w:after="0" w:line="360" w:lineRule="auto"/>
        <w:jc w:val="both"/>
      </w:pPr>
      <w:r w:rsidRPr="00BB41BC">
        <w:t xml:space="preserve">«Безопасность и охрана правопорядка» – </w:t>
      </w:r>
      <w:r>
        <w:t>95</w:t>
      </w:r>
      <w:r w:rsidRPr="00BB41BC">
        <w:t xml:space="preserve"> вопросов, что на </w:t>
      </w:r>
      <w:r>
        <w:t>22</w:t>
      </w:r>
    </w:p>
    <w:p w:rsidR="00F97DB5" w:rsidRPr="00BB41BC" w:rsidRDefault="00F97DB5" w:rsidP="0096508F">
      <w:pPr>
        <w:spacing w:after="0" w:line="360" w:lineRule="auto"/>
        <w:jc w:val="both"/>
      </w:pPr>
      <w:r>
        <w:t>мен</w:t>
      </w:r>
      <w:r w:rsidRPr="00BB41BC">
        <w:t xml:space="preserve">ьше, чем в </w:t>
      </w:r>
      <w:r>
        <w:t>1</w:t>
      </w:r>
      <w:r w:rsidRPr="00BB41BC">
        <w:t xml:space="preserve"> квартале 201</w:t>
      </w:r>
      <w:r>
        <w:t>8</w:t>
      </w:r>
      <w:r w:rsidRPr="00BB41BC">
        <w:t xml:space="preserve"> года</w:t>
      </w:r>
      <w:r>
        <w:t>,</w:t>
      </w:r>
    </w:p>
    <w:p w:rsidR="00F97DB5" w:rsidRDefault="003A430B" w:rsidP="003A430B">
      <w:pPr>
        <w:spacing w:after="0" w:line="360" w:lineRule="auto"/>
        <w:ind w:firstLine="567"/>
        <w:jc w:val="both"/>
      </w:pPr>
      <w:r>
        <w:t xml:space="preserve">3. </w:t>
      </w:r>
      <w:r w:rsidR="00F97DB5">
        <w:t>«Уголовное право. Исполнение наказаний» – 1 вопрос, в аналогичный</w:t>
      </w:r>
      <w:r w:rsidR="00436561">
        <w:t xml:space="preserve"> </w:t>
      </w:r>
      <w:r w:rsidR="00F97DB5">
        <w:t>период 2018 года вопросов по данной теме не поступало</w:t>
      </w:r>
      <w:r w:rsidR="00436561">
        <w:t>,</w:t>
      </w:r>
    </w:p>
    <w:p w:rsidR="00F97DB5" w:rsidRDefault="003A430B" w:rsidP="003A430B">
      <w:pPr>
        <w:spacing w:after="0" w:line="360" w:lineRule="auto"/>
        <w:ind w:firstLine="567"/>
        <w:jc w:val="both"/>
      </w:pPr>
      <w:r>
        <w:t xml:space="preserve">4. </w:t>
      </w:r>
      <w:r w:rsidR="00F97DB5" w:rsidRPr="00BB41BC">
        <w:t>«Правосудие» – 1</w:t>
      </w:r>
      <w:r w:rsidR="00F97DB5">
        <w:t>0</w:t>
      </w:r>
      <w:r w:rsidR="00F97DB5" w:rsidRPr="00BB41BC">
        <w:t xml:space="preserve"> вопросов, что на </w:t>
      </w:r>
      <w:r w:rsidR="00F97DB5">
        <w:t>8</w:t>
      </w:r>
      <w:r w:rsidR="00F97DB5" w:rsidRPr="00BB41BC">
        <w:t xml:space="preserve"> больше, чем в </w:t>
      </w:r>
      <w:r w:rsidR="00F97DB5">
        <w:t>1</w:t>
      </w:r>
      <w:r w:rsidR="00F97DB5" w:rsidRPr="00BB41BC">
        <w:t xml:space="preserve"> квартале 201</w:t>
      </w:r>
      <w:r w:rsidR="00F97DB5">
        <w:t>8</w:t>
      </w:r>
      <w:r w:rsidR="00F97DB5" w:rsidRPr="00BB41BC">
        <w:t xml:space="preserve"> </w:t>
      </w:r>
      <w:r w:rsidR="00F97DB5">
        <w:t>г</w:t>
      </w:r>
      <w:r w:rsidR="00F97DB5" w:rsidRPr="00BB41BC">
        <w:t>ода</w:t>
      </w:r>
      <w:r w:rsidR="00436561">
        <w:t>,</w:t>
      </w:r>
    </w:p>
    <w:p w:rsidR="00F97DB5" w:rsidRPr="00BB41BC" w:rsidRDefault="003A430B" w:rsidP="003A430B">
      <w:pPr>
        <w:spacing w:after="0" w:line="360" w:lineRule="auto"/>
        <w:ind w:firstLine="567"/>
        <w:jc w:val="both"/>
      </w:pPr>
      <w:r>
        <w:t xml:space="preserve">5. </w:t>
      </w:r>
      <w:r w:rsidR="00F97DB5">
        <w:t>«Прокуратура. Органы юстиции. Адвокатура. Нотариат» – 1 вопрос,</w:t>
      </w:r>
      <w:r w:rsidR="00436561">
        <w:t xml:space="preserve"> </w:t>
      </w:r>
      <w:r w:rsidR="00F97DB5">
        <w:t>что 2 меньше, чем в 1 квартале 2018 года.</w:t>
      </w:r>
    </w:p>
    <w:p w:rsidR="00F97DB5" w:rsidRDefault="00F97DB5" w:rsidP="00912897">
      <w:pPr>
        <w:spacing w:after="0" w:line="360" w:lineRule="auto"/>
        <w:ind w:firstLine="708"/>
        <w:jc w:val="both"/>
      </w:pPr>
    </w:p>
    <w:p w:rsidR="005F711D" w:rsidRDefault="00CE6412" w:rsidP="001D6D93">
      <w:pPr>
        <w:spacing w:after="0"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D75001D" wp14:editId="2C92262A">
                <wp:simplePos x="0" y="0"/>
                <wp:positionH relativeFrom="column">
                  <wp:posOffset>1348740</wp:posOffset>
                </wp:positionH>
                <wp:positionV relativeFrom="paragraph">
                  <wp:posOffset>3034665</wp:posOffset>
                </wp:positionV>
                <wp:extent cx="1215390" cy="1404620"/>
                <wp:effectExtent l="0" t="0" r="0" b="635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8D" w:rsidRPr="00CE6412" w:rsidRDefault="00F40C8D" w:rsidP="00B511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6412">
                              <w:rPr>
                                <w:sz w:val="24"/>
                                <w:szCs w:val="24"/>
                              </w:rPr>
                              <w:t>«Безопасность и охрана правопорядка»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5001D" id="_x0000_s1037" type="#_x0000_t202" style="position:absolute;left:0;text-align:left;margin-left:106.2pt;margin-top:238.95pt;width:95.7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" filled="f" stroked="f">
                <v:textbox style="mso-fit-shape-to-text:t">
                  <w:txbxContent>
                    <w:p w:rsidR="00F40C8D" w:rsidRPr="00CE6412" w:rsidRDefault="00F40C8D" w:rsidP="00B511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E6412">
                        <w:rPr>
                          <w:sz w:val="24"/>
                          <w:szCs w:val="24"/>
                        </w:rPr>
                        <w:t>«Безопасность и охрана правопорядка»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3158490</wp:posOffset>
                </wp:positionV>
                <wp:extent cx="933450" cy="1404620"/>
                <wp:effectExtent l="0" t="0" r="0" b="952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8D" w:rsidRPr="00CE6412" w:rsidRDefault="00F40C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E6412">
                              <w:rPr>
                                <w:sz w:val="24"/>
                                <w:szCs w:val="24"/>
                              </w:rPr>
                              <w:t>«Оборона»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3.45pt;margin-top:248.7pt;width:73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" stroked="f">
                <v:textbox style="mso-fit-shape-to-text:t">
                  <w:txbxContent>
                    <w:p w:rsidR="00F40C8D" w:rsidRPr="00CE6412" w:rsidRDefault="00F40C8D">
                      <w:pPr>
                        <w:rPr>
                          <w:sz w:val="24"/>
                          <w:szCs w:val="24"/>
                        </w:rPr>
                      </w:pPr>
                      <w:r w:rsidRPr="00CE6412">
                        <w:rPr>
                          <w:sz w:val="24"/>
                          <w:szCs w:val="24"/>
                        </w:rPr>
                        <w:t>«Оборона»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782EE16" wp14:editId="54F4B289">
                <wp:simplePos x="0" y="0"/>
                <wp:positionH relativeFrom="column">
                  <wp:posOffset>2834640</wp:posOffset>
                </wp:positionH>
                <wp:positionV relativeFrom="paragraph">
                  <wp:posOffset>3006090</wp:posOffset>
                </wp:positionV>
                <wp:extent cx="990600" cy="1404620"/>
                <wp:effectExtent l="0" t="0" r="0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8D" w:rsidRPr="00CE6412" w:rsidRDefault="00F40C8D" w:rsidP="00B511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6412">
                              <w:rPr>
                                <w:sz w:val="24"/>
                                <w:szCs w:val="24"/>
                              </w:rPr>
                              <w:t xml:space="preserve">«Уголовное право. Исполнение </w:t>
                            </w:r>
                            <w:r w:rsidR="00CE6412"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CE6412">
                              <w:rPr>
                                <w:sz w:val="24"/>
                                <w:szCs w:val="24"/>
                              </w:rPr>
                              <w:t>аказаний»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2EE16" id="_x0000_s1039" type="#_x0000_t202" style="position:absolute;left:0;text-align:left;margin-left:223.2pt;margin-top:236.7pt;width:78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" filled="f" stroked="f">
                <v:textbox style="mso-fit-shape-to-text:t">
                  <w:txbxContent>
                    <w:p w:rsidR="00F40C8D" w:rsidRPr="00CE6412" w:rsidRDefault="00F40C8D" w:rsidP="00B511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E6412">
                        <w:rPr>
                          <w:sz w:val="24"/>
                          <w:szCs w:val="24"/>
                        </w:rPr>
                        <w:t xml:space="preserve">«Уголовное право. Исполнение </w:t>
                      </w:r>
                      <w:r w:rsidR="00CE6412">
                        <w:rPr>
                          <w:sz w:val="24"/>
                          <w:szCs w:val="24"/>
                        </w:rPr>
                        <w:t>н</w:t>
                      </w:r>
                      <w:r w:rsidRPr="00CE6412">
                        <w:rPr>
                          <w:sz w:val="24"/>
                          <w:szCs w:val="24"/>
                        </w:rPr>
                        <w:t>аказаний»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5917E97" wp14:editId="09B2305D">
                <wp:simplePos x="0" y="0"/>
                <wp:positionH relativeFrom="column">
                  <wp:posOffset>3853814</wp:posOffset>
                </wp:positionH>
                <wp:positionV relativeFrom="paragraph">
                  <wp:posOffset>3006090</wp:posOffset>
                </wp:positionV>
                <wp:extent cx="1171575" cy="1404620"/>
                <wp:effectExtent l="0" t="0" r="0" b="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8D" w:rsidRPr="00CE6412" w:rsidRDefault="00F40C8D" w:rsidP="00B511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6412">
                              <w:rPr>
                                <w:sz w:val="24"/>
                                <w:szCs w:val="24"/>
                              </w:rPr>
                              <w:t>«Правосудие</w:t>
                            </w:r>
                            <w:r w:rsidR="00CE6412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917E97" id="_x0000_s1040" type="#_x0000_t202" style="position:absolute;left:0;text-align:left;margin-left:303.45pt;margin-top:236.7pt;width:92.2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" filled="f" stroked="f">
                <v:textbox style="mso-fit-shape-to-text:t">
                  <w:txbxContent>
                    <w:p w:rsidR="00F40C8D" w:rsidRPr="00CE6412" w:rsidRDefault="00F40C8D" w:rsidP="00B511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E6412">
                        <w:rPr>
                          <w:sz w:val="24"/>
                          <w:szCs w:val="24"/>
                        </w:rPr>
                        <w:t>«Правосудие</w:t>
                      </w:r>
                      <w:r w:rsidR="00CE6412"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3C10A01" wp14:editId="2FA9BC47">
                <wp:simplePos x="0" y="0"/>
                <wp:positionH relativeFrom="column">
                  <wp:posOffset>4946015</wp:posOffset>
                </wp:positionH>
                <wp:positionV relativeFrom="paragraph">
                  <wp:posOffset>3044190</wp:posOffset>
                </wp:positionV>
                <wp:extent cx="1200150" cy="1404620"/>
                <wp:effectExtent l="0" t="0" r="0" b="317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8D" w:rsidRPr="00CE6412" w:rsidRDefault="00F40C8D" w:rsidP="00B511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6412">
                              <w:rPr>
                                <w:sz w:val="24"/>
                                <w:szCs w:val="24"/>
                              </w:rPr>
                              <w:t>«Прокуратура. Органы юстиции. Адвокатура. Нотариат»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10A01" id="_x0000_s1041" type="#_x0000_t202" style="position:absolute;left:0;text-align:left;margin-left:389.45pt;margin-top:239.7pt;width:94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" filled="f" stroked="f">
                <v:textbox style="mso-fit-shape-to-text:t">
                  <w:txbxContent>
                    <w:p w:rsidR="00F40C8D" w:rsidRPr="00CE6412" w:rsidRDefault="00F40C8D" w:rsidP="00B511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E6412">
                        <w:rPr>
                          <w:sz w:val="24"/>
                          <w:szCs w:val="24"/>
                        </w:rPr>
                        <w:t>«Прокуратура. Органы юстиции. Адвокатура. Нотариат»</w:t>
                      </w:r>
                    </w:p>
                  </w:txbxContent>
                </v:textbox>
              </v:shape>
            </w:pict>
          </mc:Fallback>
        </mc:AlternateContent>
      </w:r>
      <w:r w:rsidR="001D6D93">
        <w:rPr>
          <w:noProof/>
          <w:lang w:eastAsia="ru-RU"/>
        </w:rPr>
        <w:drawing>
          <wp:inline distT="0" distB="0" distL="0" distR="0">
            <wp:extent cx="6217920" cy="4454525"/>
            <wp:effectExtent l="0" t="0" r="11430" b="31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0507F" w:rsidRDefault="00C42726" w:rsidP="00A01EC7">
      <w:pPr>
        <w:spacing w:after="0" w:line="360" w:lineRule="auto"/>
        <w:jc w:val="both"/>
      </w:pPr>
      <w:r w:rsidRPr="006736E2">
        <w:tab/>
      </w:r>
    </w:p>
    <w:p w:rsidR="00C42726" w:rsidRDefault="00C9377B" w:rsidP="00B0507F">
      <w:pPr>
        <w:spacing w:after="0" w:line="360" w:lineRule="auto"/>
        <w:ind w:firstLine="708"/>
        <w:jc w:val="both"/>
      </w:pPr>
      <w:r w:rsidRPr="006736E2">
        <w:t>В данном разделе наиболее актуальными были вопросы</w:t>
      </w:r>
      <w:r w:rsidR="005D1EE5" w:rsidRPr="006736E2">
        <w:t>,</w:t>
      </w:r>
      <w:r w:rsidRPr="006736E2">
        <w:t xml:space="preserve"> </w:t>
      </w:r>
      <w:r w:rsidR="007E52E5" w:rsidRPr="006736E2">
        <w:t xml:space="preserve">связанные </w:t>
      </w:r>
      <w:r w:rsidR="00C30D6C" w:rsidRPr="006736E2">
        <w:t xml:space="preserve">             </w:t>
      </w:r>
      <w:r w:rsidR="007E52E5" w:rsidRPr="006736E2">
        <w:t>с нарушением правил парковки автотранспорта, в том числе на внутридомовой территории</w:t>
      </w:r>
      <w:r w:rsidR="00D57994">
        <w:t xml:space="preserve"> и вне организованных автостоянок</w:t>
      </w:r>
      <w:r w:rsidR="008C4E13">
        <w:t>,</w:t>
      </w:r>
      <w:r w:rsidR="007E52E5" w:rsidRPr="006736E2">
        <w:t xml:space="preserve"> </w:t>
      </w:r>
      <w:r w:rsidR="002E3407" w:rsidRPr="006736E2">
        <w:t>к</w:t>
      </w:r>
      <w:r w:rsidR="006513F8" w:rsidRPr="006736E2">
        <w:t>онтрол</w:t>
      </w:r>
      <w:r w:rsidRPr="006736E2">
        <w:t>я</w:t>
      </w:r>
      <w:r w:rsidR="006513F8" w:rsidRPr="006736E2">
        <w:t xml:space="preserve"> общественного порядка в ночное время</w:t>
      </w:r>
      <w:r w:rsidR="00D36587" w:rsidRPr="006736E2">
        <w:t>,</w:t>
      </w:r>
      <w:r w:rsidR="007E52E5" w:rsidRPr="006736E2">
        <w:t xml:space="preserve"> ответственност</w:t>
      </w:r>
      <w:r w:rsidR="008C4E13">
        <w:t xml:space="preserve">и за нарушение законодательства </w:t>
      </w:r>
      <w:r w:rsidR="007E52E5" w:rsidRPr="006736E2">
        <w:t>в сфер</w:t>
      </w:r>
      <w:r w:rsidR="005D1EE5" w:rsidRPr="006736E2">
        <w:t>ах</w:t>
      </w:r>
      <w:r w:rsidR="007E52E5" w:rsidRPr="006736E2">
        <w:t xml:space="preserve"> торговли</w:t>
      </w:r>
      <w:r w:rsidR="005D1EE5" w:rsidRPr="006736E2">
        <w:t xml:space="preserve"> и</w:t>
      </w:r>
      <w:r w:rsidR="007E52E5" w:rsidRPr="006736E2">
        <w:t xml:space="preserve"> законодательства об административных нарушениях, жилищного законодательства</w:t>
      </w:r>
      <w:r w:rsidR="00A855DF" w:rsidRPr="006736E2">
        <w:t>.</w:t>
      </w:r>
      <w:r w:rsidR="00105315" w:rsidRPr="006736E2">
        <w:t xml:space="preserve"> </w:t>
      </w:r>
      <w:r w:rsidR="00A855DF" w:rsidRPr="006736E2">
        <w:t>Также в обращениях граждан поднимались вопросы</w:t>
      </w:r>
      <w:r w:rsidR="005D1EE5" w:rsidRPr="006736E2">
        <w:t xml:space="preserve"> о </w:t>
      </w:r>
      <w:r w:rsidR="00B07E36" w:rsidRPr="006736E2">
        <w:t>работ</w:t>
      </w:r>
      <w:r w:rsidR="005D1EE5" w:rsidRPr="006736E2">
        <w:t>е</w:t>
      </w:r>
      <w:r w:rsidR="00B07E36" w:rsidRPr="006736E2">
        <w:t xml:space="preserve"> судебных приставов</w:t>
      </w:r>
      <w:r w:rsidR="007E52E5" w:rsidRPr="006736E2">
        <w:t xml:space="preserve"> </w:t>
      </w:r>
      <w:r w:rsidRPr="006736E2">
        <w:t>и сотрудников Г</w:t>
      </w:r>
      <w:r w:rsidR="00105315" w:rsidRPr="006736E2">
        <w:t>ИБДД</w:t>
      </w:r>
      <w:r w:rsidR="0036583F" w:rsidRPr="006736E2">
        <w:t>,</w:t>
      </w:r>
      <w:r w:rsidR="00ED143B">
        <w:t xml:space="preserve"> о</w:t>
      </w:r>
      <w:r w:rsidR="0096508F">
        <w:t>б</w:t>
      </w:r>
      <w:r w:rsidR="00ED143B">
        <w:t xml:space="preserve"> исполнении судебных решений, </w:t>
      </w:r>
      <w:r w:rsidR="005D1EE5" w:rsidRPr="006736E2">
        <w:t>о</w:t>
      </w:r>
      <w:r w:rsidR="00A855DF" w:rsidRPr="006736E2">
        <w:t xml:space="preserve"> пожарной безопасности, </w:t>
      </w:r>
      <w:r w:rsidR="005D1EE5" w:rsidRPr="006736E2">
        <w:t xml:space="preserve">о </w:t>
      </w:r>
      <w:r w:rsidRPr="006736E2">
        <w:t>конфликтных ситуаци</w:t>
      </w:r>
      <w:r w:rsidR="005D1EE5" w:rsidRPr="006736E2">
        <w:t>ях</w:t>
      </w:r>
      <w:r w:rsidRPr="006736E2">
        <w:t xml:space="preserve"> с соседями</w:t>
      </w:r>
      <w:r w:rsidR="00CA5DA7" w:rsidRPr="006736E2">
        <w:t>,</w:t>
      </w:r>
      <w:r w:rsidR="005D1EE5" w:rsidRPr="006736E2">
        <w:t xml:space="preserve"> о </w:t>
      </w:r>
      <w:r w:rsidR="00A01EC7" w:rsidRPr="006736E2">
        <w:t xml:space="preserve">получении </w:t>
      </w:r>
      <w:r w:rsidRPr="006736E2">
        <w:t xml:space="preserve">копий </w:t>
      </w:r>
      <w:r w:rsidR="00A01EC7" w:rsidRPr="006736E2">
        <w:t>документов в органах</w:t>
      </w:r>
      <w:r w:rsidRPr="006736E2">
        <w:t xml:space="preserve"> записи</w:t>
      </w:r>
      <w:r w:rsidR="00B93CFB">
        <w:t xml:space="preserve"> актов гражданского состояния, </w:t>
      </w:r>
      <w:r w:rsidR="00D57994">
        <w:t>о воинской обязанности и военной службе</w:t>
      </w:r>
      <w:r w:rsidR="00D841C1">
        <w:t>,</w:t>
      </w:r>
      <w:r w:rsidR="001E4E22" w:rsidRPr="006736E2">
        <w:t xml:space="preserve"> об</w:t>
      </w:r>
      <w:r w:rsidR="002B6967" w:rsidRPr="006736E2">
        <w:t xml:space="preserve"> </w:t>
      </w:r>
      <w:r w:rsidRPr="006736E2">
        <w:t>увековечени</w:t>
      </w:r>
      <w:r w:rsidR="001E4E22" w:rsidRPr="006736E2">
        <w:t>и</w:t>
      </w:r>
      <w:r w:rsidRPr="006736E2">
        <w:t xml:space="preserve"> памяти погибших воинов</w:t>
      </w:r>
      <w:r w:rsidR="002E0E6B" w:rsidRPr="006736E2">
        <w:t>.</w:t>
      </w:r>
      <w:r w:rsidR="001E517E" w:rsidRPr="002E0E6B">
        <w:t xml:space="preserve"> </w:t>
      </w:r>
    </w:p>
    <w:p w:rsidR="001A5DE2" w:rsidRDefault="007767E0" w:rsidP="0096508F">
      <w:pPr>
        <w:spacing w:after="0" w:line="360" w:lineRule="auto"/>
        <w:jc w:val="both"/>
      </w:pPr>
      <w:r>
        <w:tab/>
      </w:r>
      <w:r w:rsidR="001A5DE2" w:rsidRPr="0096508F">
        <w:t xml:space="preserve">Раздел </w:t>
      </w:r>
      <w:r w:rsidR="001A5DE2">
        <w:t xml:space="preserve">«Жилищно-коммунальная сфера» </w:t>
      </w:r>
      <w:r w:rsidR="00327D0A">
        <w:t xml:space="preserve">Типового классификатора </w:t>
      </w:r>
      <w:r w:rsidR="001A5DE2">
        <w:t xml:space="preserve">содержит </w:t>
      </w:r>
      <w:r w:rsidR="00D841C1">
        <w:t>одну</w:t>
      </w:r>
      <w:r w:rsidR="001A5DE2">
        <w:t xml:space="preserve"> тему «Жилище».</w:t>
      </w:r>
    </w:p>
    <w:p w:rsidR="001A5DE2" w:rsidRDefault="00574D87" w:rsidP="00327D0A">
      <w:pPr>
        <w:spacing w:after="0" w:line="360" w:lineRule="auto"/>
        <w:ind w:firstLine="708"/>
        <w:jc w:val="both"/>
      </w:pPr>
      <w:r>
        <w:t xml:space="preserve">По данной теме поступило 2230 вопросов, что на 571 вопрос меньше, чем за 1 квартал 2018 года. </w:t>
      </w:r>
      <w:r w:rsidR="00AC1387">
        <w:t>Из них наибольшее количество поступило по вопросам:</w:t>
      </w:r>
      <w:r>
        <w:t xml:space="preserve"> </w:t>
      </w:r>
      <w:r w:rsidRPr="00320230">
        <w:t>улучшени</w:t>
      </w:r>
      <w:r w:rsidR="006101E8" w:rsidRPr="00320230">
        <w:t>е</w:t>
      </w:r>
      <w:r w:rsidRPr="00320230">
        <w:t xml:space="preserve"> </w:t>
      </w:r>
      <w:r w:rsidR="00AC1387" w:rsidRPr="00320230">
        <w:t>жилищных услови</w:t>
      </w:r>
      <w:r w:rsidR="00585EEF" w:rsidRPr="00320230">
        <w:t>й</w:t>
      </w:r>
      <w:r w:rsidR="00AC1387" w:rsidRPr="00320230">
        <w:t>, предоставлени</w:t>
      </w:r>
      <w:r w:rsidR="006101E8" w:rsidRPr="00320230">
        <w:t>е</w:t>
      </w:r>
      <w:r w:rsidR="00AC1387" w:rsidRPr="00320230">
        <w:t xml:space="preserve"> жилого помещения по договору социального найма, переселени</w:t>
      </w:r>
      <w:r w:rsidR="006101E8" w:rsidRPr="00320230">
        <w:t>е</w:t>
      </w:r>
      <w:r w:rsidR="00AC1387" w:rsidRPr="00320230">
        <w:t xml:space="preserve"> из бараков, аварийных и ветхих домов (709), </w:t>
      </w:r>
      <w:r w:rsidR="00E44977" w:rsidRPr="00320230">
        <w:t>содержани</w:t>
      </w:r>
      <w:r w:rsidR="006101E8" w:rsidRPr="00320230">
        <w:t>е</w:t>
      </w:r>
      <w:r w:rsidR="00E44977" w:rsidRPr="00320230">
        <w:t xml:space="preserve"> общего имущества (канализация, вентиляция, кровля, ограждающие конструкции, инженерное оборудование</w:t>
      </w:r>
      <w:r w:rsidR="00585EEF" w:rsidRPr="00320230">
        <w:t xml:space="preserve">, места общего пользования) (295), </w:t>
      </w:r>
      <w:r w:rsidR="00E52357" w:rsidRPr="00320230">
        <w:t>приобретени</w:t>
      </w:r>
      <w:r w:rsidR="006101E8" w:rsidRPr="00320230">
        <w:t>е</w:t>
      </w:r>
      <w:r w:rsidR="00E52357" w:rsidRPr="00320230">
        <w:t xml:space="preserve"> права собственности, обращения имущества в государственную или муниципальную собственность и распоряжения им</w:t>
      </w:r>
      <w:r w:rsidR="006101E8" w:rsidRPr="00320230">
        <w:t xml:space="preserve"> (265), ненадлежащая</w:t>
      </w:r>
      <w:r w:rsidR="005049E6" w:rsidRPr="00320230">
        <w:t xml:space="preserve"> работ</w:t>
      </w:r>
      <w:r w:rsidR="006101E8" w:rsidRPr="00320230">
        <w:t>а</w:t>
      </w:r>
      <w:r w:rsidR="005049E6" w:rsidRPr="00320230">
        <w:t xml:space="preserve"> управляющих компаний (230), предоставлени</w:t>
      </w:r>
      <w:r w:rsidR="006101E8" w:rsidRPr="00320230">
        <w:t>е</w:t>
      </w:r>
      <w:r w:rsidR="005049E6" w:rsidRPr="00320230">
        <w:t xml:space="preserve"> коммунальных услуг ненадлежащего качества и перебо</w:t>
      </w:r>
      <w:r w:rsidR="006101E8" w:rsidRPr="00320230">
        <w:t>и</w:t>
      </w:r>
      <w:r w:rsidR="005049E6" w:rsidRPr="00320230">
        <w:t xml:space="preserve"> в электроснабжении, водоснабжении, теплоснабжении, в водоотведении и канализовании (127), </w:t>
      </w:r>
      <w:r w:rsidR="006101E8" w:rsidRPr="00320230">
        <w:t>обращение</w:t>
      </w:r>
      <w:r w:rsidR="00585EEF" w:rsidRPr="00320230">
        <w:t xml:space="preserve"> с твердыми коммунальными отходами (120),</w:t>
      </w:r>
      <w:r w:rsidR="005049E6" w:rsidRPr="00320230">
        <w:t xml:space="preserve"> </w:t>
      </w:r>
      <w:r w:rsidR="00585EEF" w:rsidRPr="00320230">
        <w:t>несанкционированн</w:t>
      </w:r>
      <w:r w:rsidR="00D74349" w:rsidRPr="00320230">
        <w:t>ые</w:t>
      </w:r>
      <w:r w:rsidR="00585EEF" w:rsidRPr="00320230">
        <w:t xml:space="preserve"> свалк</w:t>
      </w:r>
      <w:r w:rsidR="001951AC">
        <w:t>и</w:t>
      </w:r>
      <w:r w:rsidR="00585EEF" w:rsidRPr="00320230">
        <w:t xml:space="preserve"> мусора, биоотход</w:t>
      </w:r>
      <w:r w:rsidR="00D077A0" w:rsidRPr="00320230">
        <w:t>ов</w:t>
      </w:r>
      <w:r w:rsidR="00585EEF" w:rsidRPr="00320230">
        <w:t xml:space="preserve"> (120), оплат</w:t>
      </w:r>
      <w:r w:rsidR="00D74349" w:rsidRPr="00320230">
        <w:t>а</w:t>
      </w:r>
      <w:r w:rsidR="00585EEF" w:rsidRPr="00320230">
        <w:t xml:space="preserve"> жилищно-коммунальных услуг, взнос</w:t>
      </w:r>
      <w:r w:rsidR="00D74349" w:rsidRPr="00320230">
        <w:t>ы</w:t>
      </w:r>
      <w:r w:rsidR="00585EEF" w:rsidRPr="00320230">
        <w:t xml:space="preserve"> в Фонд капитального ремонта (62)</w:t>
      </w:r>
      <w:r w:rsidR="005049E6" w:rsidRPr="00320230">
        <w:t xml:space="preserve"> и др</w:t>
      </w:r>
      <w:r w:rsidR="00D077A0" w:rsidRPr="00320230">
        <w:t>.</w:t>
      </w:r>
      <w:r w:rsidR="005049E6">
        <w:t xml:space="preserve"> </w:t>
      </w:r>
    </w:p>
    <w:p w:rsidR="007F65E3" w:rsidRPr="00A45AC8" w:rsidRDefault="007F65E3" w:rsidP="00E52357">
      <w:pPr>
        <w:spacing w:after="0" w:line="360" w:lineRule="auto"/>
        <w:ind w:firstLine="708"/>
        <w:jc w:val="both"/>
      </w:pPr>
      <w:r w:rsidRPr="008239DC">
        <w:t>Из поступивших</w:t>
      </w:r>
      <w:r w:rsidR="00C44686">
        <w:t xml:space="preserve"> </w:t>
      </w:r>
      <w:r w:rsidR="001A5DE2">
        <w:t>7408</w:t>
      </w:r>
      <w:r w:rsidR="00C44686">
        <w:t xml:space="preserve"> обращений</w:t>
      </w:r>
      <w:r w:rsidRPr="008239DC">
        <w:t xml:space="preserve"> в </w:t>
      </w:r>
      <w:r w:rsidR="001A5DE2">
        <w:t>1</w:t>
      </w:r>
      <w:r w:rsidRPr="008239DC">
        <w:t xml:space="preserve"> кв</w:t>
      </w:r>
      <w:r w:rsidR="00C44686">
        <w:t>артале</w:t>
      </w:r>
      <w:r w:rsidRPr="008239DC">
        <w:t xml:space="preserve"> 201</w:t>
      </w:r>
      <w:r w:rsidR="001A5DE2">
        <w:t>9</w:t>
      </w:r>
      <w:r w:rsidRPr="008239DC">
        <w:t xml:space="preserve"> г</w:t>
      </w:r>
      <w:r w:rsidR="00C44686">
        <w:t>ода</w:t>
      </w:r>
      <w:r w:rsidRPr="008239DC">
        <w:t xml:space="preserve"> </w:t>
      </w:r>
      <w:r w:rsidR="00A45AC8" w:rsidRPr="00A45AC8">
        <w:t>560</w:t>
      </w:r>
      <w:r w:rsidR="00D841C1">
        <w:t>8</w:t>
      </w:r>
      <w:r w:rsidR="00DF75E8" w:rsidRPr="00A45AC8">
        <w:t xml:space="preserve"> обращени</w:t>
      </w:r>
      <w:r w:rsidR="00D841C1">
        <w:t>й</w:t>
      </w:r>
      <w:r w:rsidR="00DF75E8" w:rsidRPr="00A45AC8">
        <w:t xml:space="preserve"> рассмотрены по компетенции в администрации города Перми</w:t>
      </w:r>
      <w:r w:rsidR="0096508F">
        <w:t>,</w:t>
      </w:r>
      <w:r w:rsidR="00D96581" w:rsidRPr="00A45AC8">
        <w:t xml:space="preserve"> </w:t>
      </w:r>
      <w:r w:rsidR="00A45AC8" w:rsidRPr="00A45AC8">
        <w:t>1</w:t>
      </w:r>
      <w:r w:rsidR="00806141">
        <w:t>297</w:t>
      </w:r>
      <w:r w:rsidR="00DF75E8" w:rsidRPr="00A45AC8">
        <w:t xml:space="preserve"> </w:t>
      </w:r>
      <w:r w:rsidR="00993DC6" w:rsidRPr="00A45AC8">
        <w:t>обращени</w:t>
      </w:r>
      <w:r w:rsidR="0096508F">
        <w:t>й</w:t>
      </w:r>
      <w:r w:rsidR="00993DC6" w:rsidRPr="00A45AC8">
        <w:t xml:space="preserve"> </w:t>
      </w:r>
      <w:r w:rsidR="00DF75E8" w:rsidRPr="00A45AC8">
        <w:t>находятся на рассмотрении.</w:t>
      </w:r>
    </w:p>
    <w:p w:rsidR="00656F5B" w:rsidRDefault="00DF75E8" w:rsidP="00AA618B">
      <w:pPr>
        <w:spacing w:after="0" w:line="360" w:lineRule="auto"/>
        <w:ind w:firstLine="709"/>
        <w:jc w:val="both"/>
      </w:pPr>
      <w:r w:rsidRPr="00A45AC8">
        <w:t xml:space="preserve">Из рассмотренных </w:t>
      </w:r>
      <w:r w:rsidR="00A45AC8" w:rsidRPr="00A45AC8">
        <w:t>560</w:t>
      </w:r>
      <w:r w:rsidR="00806141">
        <w:t>8</w:t>
      </w:r>
      <w:r w:rsidRPr="00A45AC8">
        <w:t xml:space="preserve"> обращени</w:t>
      </w:r>
      <w:r w:rsidR="0096508F">
        <w:t>й</w:t>
      </w:r>
      <w:r w:rsidRPr="00A45AC8">
        <w:t xml:space="preserve"> </w:t>
      </w:r>
      <w:r w:rsidR="000462D3" w:rsidRPr="00A45AC8">
        <w:t xml:space="preserve">жителей предложения, заявления, жалобы признаны обоснованными и подлежащими удовлетворению в </w:t>
      </w:r>
      <w:r w:rsidR="00A45AC8" w:rsidRPr="00A45AC8">
        <w:t>643</w:t>
      </w:r>
      <w:r w:rsidRPr="00A45AC8">
        <w:t xml:space="preserve"> </w:t>
      </w:r>
      <w:r w:rsidR="000462D3" w:rsidRPr="00A45AC8">
        <w:t>случа</w:t>
      </w:r>
      <w:r w:rsidR="00AE557C" w:rsidRPr="00A45AC8">
        <w:t>ях</w:t>
      </w:r>
      <w:r w:rsidR="000462D3" w:rsidRPr="00A45AC8">
        <w:t xml:space="preserve"> </w:t>
      </w:r>
      <w:r w:rsidR="000462D3" w:rsidRPr="00806141">
        <w:t>(</w:t>
      </w:r>
      <w:r w:rsidR="00186A81" w:rsidRPr="00806141">
        <w:t>1</w:t>
      </w:r>
      <w:r w:rsidR="00806141" w:rsidRPr="00806141">
        <w:t>1</w:t>
      </w:r>
      <w:r w:rsidRPr="00806141">
        <w:t>,</w:t>
      </w:r>
      <w:r w:rsidR="00806141" w:rsidRPr="00806141">
        <w:t>5</w:t>
      </w:r>
      <w:r w:rsidR="000462D3" w:rsidRPr="00A45AC8">
        <w:t xml:space="preserve"> %</w:t>
      </w:r>
      <w:r w:rsidRPr="00A45AC8">
        <w:t xml:space="preserve"> от количества рассмотренных обращений</w:t>
      </w:r>
      <w:r w:rsidR="000462D3" w:rsidRPr="00A45AC8">
        <w:t>)</w:t>
      </w:r>
      <w:r w:rsidR="00D202AE" w:rsidRPr="00A45AC8">
        <w:t>.</w:t>
      </w:r>
      <w:r w:rsidR="00723F9A" w:rsidRPr="00A45AC8">
        <w:t xml:space="preserve"> </w:t>
      </w:r>
      <w:r w:rsidR="00656F5B" w:rsidRPr="00A45AC8">
        <w:t xml:space="preserve">В </w:t>
      </w:r>
      <w:r w:rsidR="00A45AC8" w:rsidRPr="00806141">
        <w:t>4952</w:t>
      </w:r>
      <w:r w:rsidR="00656F5B" w:rsidRPr="00A45AC8">
        <w:t xml:space="preserve"> случаях заявителям разъяснен порядок реализации их обращений </w:t>
      </w:r>
      <w:r w:rsidR="00AA0E36" w:rsidRPr="00A45AC8">
        <w:t>(</w:t>
      </w:r>
      <w:r w:rsidR="00186A81" w:rsidRPr="00A45AC8">
        <w:t>8</w:t>
      </w:r>
      <w:r w:rsidR="00806141">
        <w:t>8</w:t>
      </w:r>
      <w:r w:rsidR="00AA0E36" w:rsidRPr="00A45AC8">
        <w:t>,</w:t>
      </w:r>
      <w:r w:rsidR="00806141">
        <w:t>3</w:t>
      </w:r>
      <w:r w:rsidR="00AA0E36" w:rsidRPr="00A45AC8">
        <w:t xml:space="preserve"> % от общего коли</w:t>
      </w:r>
      <w:r w:rsidR="00723F9A" w:rsidRPr="00A45AC8">
        <w:t>чества рассмотренных обращений)</w:t>
      </w:r>
      <w:r w:rsidR="00D202AE" w:rsidRPr="00A45AC8">
        <w:t>.</w:t>
      </w:r>
      <w:r w:rsidR="00723F9A" w:rsidRPr="00A45AC8">
        <w:t xml:space="preserve"> В </w:t>
      </w:r>
      <w:r w:rsidR="00A45AC8">
        <w:t xml:space="preserve">13 </w:t>
      </w:r>
      <w:r w:rsidR="00723F9A" w:rsidRPr="00A45AC8">
        <w:t>случа</w:t>
      </w:r>
      <w:r w:rsidR="00BF5A72" w:rsidRPr="00A45AC8">
        <w:t>ях</w:t>
      </w:r>
      <w:r w:rsidR="00723F9A" w:rsidRPr="00A45AC8">
        <w:t xml:space="preserve"> (</w:t>
      </w:r>
      <w:r w:rsidR="00723F9A" w:rsidRPr="00806141">
        <w:t>0,</w:t>
      </w:r>
      <w:r w:rsidR="00806141" w:rsidRPr="00806141">
        <w:t>2</w:t>
      </w:r>
      <w:r w:rsidR="00723F9A" w:rsidRPr="00A45AC8">
        <w:t xml:space="preserve"> %) отказано </w:t>
      </w:r>
      <w:r w:rsidR="00C30D6C" w:rsidRPr="00A45AC8">
        <w:t xml:space="preserve">                  </w:t>
      </w:r>
      <w:r w:rsidR="00723F9A" w:rsidRPr="00A45AC8">
        <w:t>в удовлетворении обращени</w:t>
      </w:r>
      <w:r w:rsidR="00CA5DA7" w:rsidRPr="00A45AC8">
        <w:t>й</w:t>
      </w:r>
      <w:r w:rsidR="00723F9A" w:rsidRPr="00A45AC8">
        <w:t xml:space="preserve"> на законных основаниях</w:t>
      </w:r>
      <w:r w:rsidR="00D202AE" w:rsidRPr="00A45AC8">
        <w:t>.</w:t>
      </w:r>
      <w:r w:rsidR="00723F9A" w:rsidRPr="00A45AC8">
        <w:t xml:space="preserve"> </w:t>
      </w:r>
      <w:r w:rsidR="00CA5DA7" w:rsidRPr="00A45AC8">
        <w:t>Направлены</w:t>
      </w:r>
      <w:r w:rsidR="00B240A6" w:rsidRPr="00A45AC8">
        <w:t xml:space="preserve"> для рассмотрения по компетенции </w:t>
      </w:r>
      <w:r w:rsidR="00186A81" w:rsidRPr="00A45AC8">
        <w:t>5</w:t>
      </w:r>
      <w:r w:rsidR="00A45AC8">
        <w:t>03</w:t>
      </w:r>
      <w:r w:rsidR="00186A81" w:rsidRPr="00A45AC8">
        <w:t xml:space="preserve"> </w:t>
      </w:r>
      <w:r w:rsidR="00B240A6" w:rsidRPr="00A45AC8">
        <w:t>обращени</w:t>
      </w:r>
      <w:r w:rsidR="0096508F">
        <w:t>я</w:t>
      </w:r>
      <w:r w:rsidR="00B240A6" w:rsidRPr="00A45AC8">
        <w:t xml:space="preserve"> (</w:t>
      </w:r>
      <w:r w:rsidR="001C417F" w:rsidRPr="00A45AC8">
        <w:t>6</w:t>
      </w:r>
      <w:r w:rsidR="00BF5A72" w:rsidRPr="00A45AC8">
        <w:t>,</w:t>
      </w:r>
      <w:r w:rsidR="00806141">
        <w:t>8</w:t>
      </w:r>
      <w:r w:rsidR="00186A81" w:rsidRPr="00A45AC8">
        <w:t xml:space="preserve"> </w:t>
      </w:r>
      <w:r w:rsidR="00B240A6" w:rsidRPr="00A45AC8">
        <w:t>%</w:t>
      </w:r>
      <w:r w:rsidR="00BF5A72" w:rsidRPr="00A45AC8">
        <w:t xml:space="preserve"> от общего количества поступивших в администрацию города Перми обращений</w:t>
      </w:r>
      <w:r w:rsidR="00CA5DA7" w:rsidRPr="00A45AC8">
        <w:t xml:space="preserve"> граждан</w:t>
      </w:r>
      <w:r w:rsidR="00B240A6" w:rsidRPr="00A45AC8">
        <w:t>).</w:t>
      </w:r>
    </w:p>
    <w:p w:rsidR="000F200E" w:rsidRDefault="000F200E" w:rsidP="00AA618B">
      <w:pPr>
        <w:spacing w:after="0" w:line="360" w:lineRule="auto"/>
        <w:ind w:firstLine="709"/>
        <w:jc w:val="both"/>
      </w:pPr>
    </w:p>
    <w:p w:rsidR="00584FC1" w:rsidRDefault="00584FC1" w:rsidP="00AA618B">
      <w:pPr>
        <w:spacing w:after="0" w:line="360" w:lineRule="auto"/>
        <w:ind w:firstLine="709"/>
        <w:jc w:val="both"/>
      </w:pPr>
      <w:r>
        <w:t>Доли результатов в общем количестве рассмотренных обращений показаны в таблице «Результаты рассмотрения обращений, зарегистрированных в администрации города Перми»</w:t>
      </w:r>
      <w:r w:rsidR="0096508F">
        <w:t>.</w:t>
      </w:r>
    </w:p>
    <w:p w:rsidR="00D11F61" w:rsidRDefault="00BF4715" w:rsidP="00B0507F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9305" cy="4114800"/>
            <wp:effectExtent l="0" t="0" r="1397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D16CA" w:rsidRDefault="006D16CA" w:rsidP="00AA618B">
      <w:pPr>
        <w:spacing w:after="0" w:line="360" w:lineRule="auto"/>
        <w:ind w:firstLine="709"/>
        <w:jc w:val="both"/>
      </w:pPr>
    </w:p>
    <w:p w:rsidR="00A01E08" w:rsidRPr="00457EE5" w:rsidRDefault="00A01E08" w:rsidP="00AA618B">
      <w:pPr>
        <w:spacing w:after="0" w:line="360" w:lineRule="auto"/>
        <w:ind w:firstLine="709"/>
        <w:jc w:val="both"/>
      </w:pPr>
      <w:r w:rsidRPr="00457EE5">
        <w:t xml:space="preserve">В администрацию города Перми было направлено для рассмотрения по компетенции из Правительства Пермского края </w:t>
      </w:r>
      <w:r w:rsidR="00E83B98" w:rsidRPr="00457EE5">
        <w:t>194</w:t>
      </w:r>
      <w:r w:rsidRPr="00457EE5">
        <w:t xml:space="preserve"> обращени</w:t>
      </w:r>
      <w:r w:rsidR="00E83B98" w:rsidRPr="00457EE5">
        <w:t>я</w:t>
      </w:r>
      <w:r w:rsidRPr="00457EE5">
        <w:t>,</w:t>
      </w:r>
      <w:r w:rsidR="00D431FA" w:rsidRPr="00457EE5">
        <w:t xml:space="preserve"> из них </w:t>
      </w:r>
      <w:r w:rsidR="00E83B98" w:rsidRPr="00457EE5">
        <w:t>4</w:t>
      </w:r>
      <w:r w:rsidR="005677B0" w:rsidRPr="00457EE5">
        <w:t>9</w:t>
      </w:r>
      <w:r w:rsidR="001E4E22" w:rsidRPr="00457EE5">
        <w:t xml:space="preserve"> обращени</w:t>
      </w:r>
      <w:r w:rsidR="005677B0" w:rsidRPr="00457EE5">
        <w:t>й</w:t>
      </w:r>
      <w:r w:rsidRPr="00457EE5">
        <w:t xml:space="preserve"> </w:t>
      </w:r>
      <w:r w:rsidR="003A48F2" w:rsidRPr="00457EE5">
        <w:t>(</w:t>
      </w:r>
      <w:r w:rsidR="00457EE5" w:rsidRPr="00457EE5">
        <w:t>62</w:t>
      </w:r>
      <w:r w:rsidR="005677B0" w:rsidRPr="00457EE5">
        <w:t xml:space="preserve"> </w:t>
      </w:r>
      <w:r w:rsidR="003A48F2" w:rsidRPr="00457EE5">
        <w:t>вопрос</w:t>
      </w:r>
      <w:r w:rsidR="00457EE5" w:rsidRPr="00457EE5">
        <w:t>а</w:t>
      </w:r>
      <w:r w:rsidR="003A48F2" w:rsidRPr="00457EE5">
        <w:t xml:space="preserve">) </w:t>
      </w:r>
      <w:r w:rsidR="001E4E22" w:rsidRPr="00457EE5">
        <w:t xml:space="preserve">были </w:t>
      </w:r>
      <w:r w:rsidRPr="00457EE5">
        <w:t>адресован</w:t>
      </w:r>
      <w:r w:rsidR="001E4E22" w:rsidRPr="00457EE5">
        <w:t>ы</w:t>
      </w:r>
      <w:r w:rsidRPr="00457EE5">
        <w:t xml:space="preserve"> </w:t>
      </w:r>
      <w:r w:rsidR="00CF5D59" w:rsidRPr="00457EE5">
        <w:t>Президенту Российской Федерации.</w:t>
      </w:r>
      <w:r w:rsidRPr="00457EE5">
        <w:t xml:space="preserve"> Все обращения являются заявлениями. Повторных обращений – 0, коллективных – 0.</w:t>
      </w:r>
    </w:p>
    <w:p w:rsidR="00A01E08" w:rsidRPr="00667656" w:rsidRDefault="004D494F" w:rsidP="00AA618B">
      <w:pPr>
        <w:spacing w:after="0" w:line="360" w:lineRule="auto"/>
        <w:ind w:firstLine="709"/>
        <w:jc w:val="both"/>
      </w:pPr>
      <w:r w:rsidRPr="00667656">
        <w:t>К</w:t>
      </w:r>
      <w:r w:rsidR="00A01E08" w:rsidRPr="00667656">
        <w:t>оличество вопросов</w:t>
      </w:r>
      <w:r w:rsidR="001E4E22" w:rsidRPr="00667656">
        <w:t>,</w:t>
      </w:r>
      <w:r w:rsidRPr="00667656">
        <w:t xml:space="preserve"> содержащихся в обращениях</w:t>
      </w:r>
      <w:r w:rsidR="001E4E22" w:rsidRPr="00667656">
        <w:t xml:space="preserve"> к</w:t>
      </w:r>
      <w:r w:rsidRPr="00667656">
        <w:t xml:space="preserve"> Президенту Российской Федерации</w:t>
      </w:r>
      <w:r w:rsidR="00993DC6" w:rsidRPr="00667656">
        <w:t>,</w:t>
      </w:r>
      <w:r w:rsidR="00A01E08" w:rsidRPr="00667656">
        <w:t xml:space="preserve"> распределилось</w:t>
      </w:r>
      <w:r w:rsidR="00D202AE" w:rsidRPr="00667656">
        <w:t xml:space="preserve"> </w:t>
      </w:r>
      <w:r w:rsidR="00A01E08" w:rsidRPr="00667656">
        <w:t>следующим образом:</w:t>
      </w:r>
    </w:p>
    <w:p w:rsidR="00457EE5" w:rsidRPr="00667656" w:rsidRDefault="00457EE5" w:rsidP="00457EE5">
      <w:pPr>
        <w:spacing w:after="0" w:line="360" w:lineRule="auto"/>
        <w:ind w:firstLine="709"/>
        <w:jc w:val="both"/>
      </w:pPr>
      <w:r w:rsidRPr="00667656">
        <w:t xml:space="preserve">по разделу «Государство, общество и политика» – </w:t>
      </w:r>
      <w:r w:rsidR="009769DC" w:rsidRPr="00667656">
        <w:t>7</w:t>
      </w:r>
      <w:r w:rsidRPr="00667656">
        <w:t xml:space="preserve"> вопрос</w:t>
      </w:r>
      <w:r w:rsidR="00D841C1">
        <w:t>ов</w:t>
      </w:r>
      <w:r w:rsidRPr="00667656">
        <w:t xml:space="preserve">, что на 1 вопрос </w:t>
      </w:r>
      <w:r w:rsidR="009769DC" w:rsidRPr="00667656">
        <w:t>бол</w:t>
      </w:r>
      <w:r w:rsidRPr="00667656">
        <w:t xml:space="preserve">ьше, чем </w:t>
      </w:r>
      <w:r w:rsidR="009769DC" w:rsidRPr="00667656">
        <w:t>в 1</w:t>
      </w:r>
      <w:r w:rsidRPr="00667656">
        <w:t xml:space="preserve"> квартале 201</w:t>
      </w:r>
      <w:r w:rsidR="009769DC" w:rsidRPr="00667656">
        <w:t>8</w:t>
      </w:r>
      <w:r w:rsidR="00450E7B">
        <w:t xml:space="preserve"> года,</w:t>
      </w:r>
    </w:p>
    <w:p w:rsidR="00457EE5" w:rsidRPr="00667656" w:rsidRDefault="00457EE5" w:rsidP="00457EE5">
      <w:pPr>
        <w:spacing w:after="0" w:line="360" w:lineRule="auto"/>
        <w:ind w:firstLine="709"/>
        <w:jc w:val="both"/>
      </w:pPr>
      <w:r w:rsidRPr="00667656">
        <w:t xml:space="preserve">по разделу «Социальная сфера» – </w:t>
      </w:r>
      <w:r w:rsidR="009769DC" w:rsidRPr="00667656">
        <w:t>12</w:t>
      </w:r>
      <w:r w:rsidRPr="00667656">
        <w:t xml:space="preserve"> вопрос</w:t>
      </w:r>
      <w:r w:rsidR="009769DC" w:rsidRPr="00667656">
        <w:t>ов</w:t>
      </w:r>
      <w:r w:rsidRPr="00667656">
        <w:t xml:space="preserve">, что на </w:t>
      </w:r>
      <w:r w:rsidR="009769DC" w:rsidRPr="00667656">
        <w:t>14</w:t>
      </w:r>
      <w:r w:rsidRPr="00667656">
        <w:t xml:space="preserve"> вопросов меньше, чем в </w:t>
      </w:r>
      <w:r w:rsidR="009769DC" w:rsidRPr="00667656">
        <w:t>1</w:t>
      </w:r>
      <w:r w:rsidRPr="00667656">
        <w:t xml:space="preserve"> квартале 201</w:t>
      </w:r>
      <w:r w:rsidR="009769DC" w:rsidRPr="00667656">
        <w:t>8</w:t>
      </w:r>
      <w:r w:rsidR="00450E7B">
        <w:t xml:space="preserve"> года,</w:t>
      </w:r>
    </w:p>
    <w:p w:rsidR="00DF1801" w:rsidRPr="00667656" w:rsidRDefault="00DF1801" w:rsidP="00DF1801">
      <w:pPr>
        <w:spacing w:after="0" w:line="360" w:lineRule="auto"/>
        <w:ind w:firstLine="709"/>
        <w:jc w:val="both"/>
      </w:pPr>
      <w:r w:rsidRPr="00667656">
        <w:t xml:space="preserve">по разделу «Экономика» – </w:t>
      </w:r>
      <w:r w:rsidR="009769DC" w:rsidRPr="00667656">
        <w:t>29</w:t>
      </w:r>
      <w:r w:rsidRPr="00667656">
        <w:t xml:space="preserve"> вопросов, что на </w:t>
      </w:r>
      <w:r w:rsidR="009769DC" w:rsidRPr="00667656">
        <w:t>37</w:t>
      </w:r>
      <w:r w:rsidR="00CF5D59" w:rsidRPr="00667656">
        <w:t xml:space="preserve"> вопросов </w:t>
      </w:r>
      <w:r w:rsidR="0026104E" w:rsidRPr="00667656">
        <w:t>мен</w:t>
      </w:r>
      <w:r w:rsidRPr="00667656">
        <w:t xml:space="preserve">ьше, чем в </w:t>
      </w:r>
      <w:r w:rsidR="009769DC" w:rsidRPr="00667656">
        <w:t>1</w:t>
      </w:r>
      <w:r w:rsidRPr="00667656">
        <w:t xml:space="preserve"> квартале 201</w:t>
      </w:r>
      <w:r w:rsidR="009769DC" w:rsidRPr="00667656">
        <w:t>8</w:t>
      </w:r>
      <w:r w:rsidR="00450E7B">
        <w:t xml:space="preserve"> года,</w:t>
      </w:r>
    </w:p>
    <w:p w:rsidR="00457EE5" w:rsidRPr="00667656" w:rsidRDefault="00457EE5" w:rsidP="00457EE5">
      <w:pPr>
        <w:spacing w:after="0" w:line="360" w:lineRule="auto"/>
        <w:ind w:firstLine="709"/>
        <w:jc w:val="both"/>
      </w:pPr>
      <w:r w:rsidRPr="00667656">
        <w:t xml:space="preserve">по разделу «Оборона, безопасность, законность» – </w:t>
      </w:r>
      <w:r w:rsidR="009769DC" w:rsidRPr="00667656">
        <w:t>1</w:t>
      </w:r>
      <w:r w:rsidRPr="00667656">
        <w:t xml:space="preserve"> вопрос, </w:t>
      </w:r>
      <w:r w:rsidR="009769DC" w:rsidRPr="00667656">
        <w:t xml:space="preserve">как и в аналогичный период </w:t>
      </w:r>
      <w:r w:rsidRPr="00667656">
        <w:t>201</w:t>
      </w:r>
      <w:r w:rsidR="009769DC" w:rsidRPr="00667656">
        <w:t>8</w:t>
      </w:r>
      <w:r w:rsidR="00450E7B">
        <w:t xml:space="preserve"> года,</w:t>
      </w:r>
    </w:p>
    <w:p w:rsidR="00D202AE" w:rsidRPr="00667656" w:rsidRDefault="00D202AE" w:rsidP="00AA618B">
      <w:pPr>
        <w:spacing w:after="0" w:line="360" w:lineRule="auto"/>
        <w:ind w:firstLine="709"/>
        <w:jc w:val="both"/>
      </w:pPr>
      <w:r w:rsidRPr="00667656">
        <w:t xml:space="preserve">по разделу «Жилищно-коммунальная сфера» – </w:t>
      </w:r>
      <w:r w:rsidR="003A48F2" w:rsidRPr="00667656">
        <w:t>1</w:t>
      </w:r>
      <w:r w:rsidR="009769DC" w:rsidRPr="00667656">
        <w:t>3</w:t>
      </w:r>
      <w:r w:rsidR="00DF1801" w:rsidRPr="00667656">
        <w:t xml:space="preserve"> </w:t>
      </w:r>
      <w:r w:rsidRPr="00667656">
        <w:t>вопрос</w:t>
      </w:r>
      <w:r w:rsidR="00E45FA2" w:rsidRPr="00667656">
        <w:t>ов</w:t>
      </w:r>
      <w:r w:rsidRPr="00667656">
        <w:t xml:space="preserve">, что на </w:t>
      </w:r>
      <w:r w:rsidR="0035154E" w:rsidRPr="00667656">
        <w:t>3</w:t>
      </w:r>
      <w:r w:rsidR="009769DC" w:rsidRPr="00667656">
        <w:t>6</w:t>
      </w:r>
      <w:r w:rsidR="0026104E" w:rsidRPr="00667656">
        <w:t xml:space="preserve"> </w:t>
      </w:r>
      <w:r w:rsidR="00CF5D59" w:rsidRPr="00667656">
        <w:t xml:space="preserve">вопросов </w:t>
      </w:r>
      <w:r w:rsidR="0026104E" w:rsidRPr="00667656">
        <w:t>мень</w:t>
      </w:r>
      <w:r w:rsidRPr="00667656">
        <w:t xml:space="preserve">ше, чем в </w:t>
      </w:r>
      <w:r w:rsidR="009769DC" w:rsidRPr="00667656">
        <w:t>1</w:t>
      </w:r>
      <w:r w:rsidR="00DF1801" w:rsidRPr="00667656">
        <w:t xml:space="preserve"> квартале 201</w:t>
      </w:r>
      <w:r w:rsidR="009769DC" w:rsidRPr="00667656">
        <w:t>8</w:t>
      </w:r>
      <w:r w:rsidR="00AA357D">
        <w:t xml:space="preserve"> года.</w:t>
      </w:r>
    </w:p>
    <w:p w:rsidR="00C04611" w:rsidRPr="005F711D" w:rsidRDefault="005F711D" w:rsidP="00C04611">
      <w:pPr>
        <w:spacing w:after="0" w:line="360" w:lineRule="auto"/>
        <w:ind w:firstLine="142"/>
        <w:jc w:val="both"/>
        <w:rPr>
          <w:highlight w:val="yellow"/>
        </w:rPr>
      </w:pPr>
      <w:r w:rsidRPr="005F711D">
        <w:rPr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3749041</wp:posOffset>
                </wp:positionH>
                <wp:positionV relativeFrom="page">
                  <wp:posOffset>3400425</wp:posOffset>
                </wp:positionV>
                <wp:extent cx="1219200" cy="782320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82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11D" w:rsidRPr="005F711D" w:rsidRDefault="005F711D" w:rsidP="005F711D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5F711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«Жилищно-коммунальная сфера»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95.2pt;margin-top:267.75pt;width:96pt;height:61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" filled="f" stroked="f">
                <v:textbox>
                  <w:txbxContent>
                    <w:p w:rsidR="005F711D" w:rsidRPr="005F711D" w:rsidRDefault="005F711D" w:rsidP="005F711D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5F711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«Жилищно-коммунальная сфера»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04611" w:rsidRPr="001A5DE2">
        <w:rPr>
          <w:noProof/>
          <w:highlight w:val="yellow"/>
          <w:lang w:eastAsia="ru-RU"/>
        </w:rPr>
        <w:drawing>
          <wp:inline distT="0" distB="0" distL="0" distR="0" wp14:anchorId="36D3402C" wp14:editId="61519FB0">
            <wp:extent cx="5910682" cy="3364992"/>
            <wp:effectExtent l="0" t="0" r="13970" b="69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01E08" w:rsidRPr="002320AE" w:rsidRDefault="00A01E08" w:rsidP="002320AE">
      <w:pPr>
        <w:spacing w:after="0" w:line="360" w:lineRule="auto"/>
        <w:ind w:firstLine="709"/>
        <w:jc w:val="both"/>
      </w:pPr>
      <w:r w:rsidRPr="002320AE">
        <w:t xml:space="preserve">Наибольшее количество вопросов, содержащихся в обращениях, адресованных Президенту Российской Федерации, поступивших </w:t>
      </w:r>
      <w:r w:rsidR="002E3407" w:rsidRPr="002320AE">
        <w:t xml:space="preserve">                              </w:t>
      </w:r>
      <w:r w:rsidRPr="002320AE">
        <w:t xml:space="preserve">в администрацию города Перми </w:t>
      </w:r>
      <w:r w:rsidR="00374234" w:rsidRPr="002320AE">
        <w:t xml:space="preserve">в </w:t>
      </w:r>
      <w:r w:rsidR="002320AE" w:rsidRPr="002320AE">
        <w:t>1</w:t>
      </w:r>
      <w:r w:rsidR="00374234" w:rsidRPr="002320AE">
        <w:t xml:space="preserve"> квартале 201</w:t>
      </w:r>
      <w:r w:rsidR="002320AE" w:rsidRPr="002320AE">
        <w:t>9</w:t>
      </w:r>
      <w:r w:rsidR="00374234" w:rsidRPr="002320AE">
        <w:t xml:space="preserve"> года </w:t>
      </w:r>
      <w:r w:rsidRPr="002320AE">
        <w:t>для рассмотрения по компетенции из Правительства Пермского края</w:t>
      </w:r>
      <w:r w:rsidR="00D202AE" w:rsidRPr="002320AE">
        <w:t>,</w:t>
      </w:r>
      <w:r w:rsidRPr="002320AE">
        <w:t xml:space="preserve"> как и в </w:t>
      </w:r>
      <w:r w:rsidR="002320AE" w:rsidRPr="002320AE">
        <w:t>1</w:t>
      </w:r>
      <w:r w:rsidRPr="002320AE">
        <w:t xml:space="preserve"> кв</w:t>
      </w:r>
      <w:r w:rsidR="00D202AE" w:rsidRPr="002320AE">
        <w:t xml:space="preserve">артале </w:t>
      </w:r>
      <w:r w:rsidRPr="002320AE">
        <w:t>201</w:t>
      </w:r>
      <w:r w:rsidR="002320AE" w:rsidRPr="002320AE">
        <w:t>8</w:t>
      </w:r>
      <w:r w:rsidRPr="002320AE">
        <w:t xml:space="preserve"> г</w:t>
      </w:r>
      <w:r w:rsidR="00D202AE" w:rsidRPr="002320AE">
        <w:t>ода</w:t>
      </w:r>
      <w:r w:rsidRPr="002320AE">
        <w:t xml:space="preserve">, относится к разделам </w:t>
      </w:r>
      <w:r w:rsidR="00FC0360" w:rsidRPr="002320AE">
        <w:t xml:space="preserve">«Экономика» </w:t>
      </w:r>
      <w:r w:rsidR="003A1E39" w:rsidRPr="002320AE">
        <w:t>(</w:t>
      </w:r>
      <w:r w:rsidR="002320AE" w:rsidRPr="002320AE">
        <w:t>47</w:t>
      </w:r>
      <w:r w:rsidR="00FC0360" w:rsidRPr="002320AE">
        <w:t xml:space="preserve"> %</w:t>
      </w:r>
      <w:r w:rsidR="00FD44D6" w:rsidRPr="002320AE">
        <w:t xml:space="preserve"> от общего количества вопросов</w:t>
      </w:r>
      <w:r w:rsidR="00CF5D59" w:rsidRPr="002320AE">
        <w:t>,</w:t>
      </w:r>
      <w:r w:rsidR="00FD44D6" w:rsidRPr="002320AE">
        <w:t xml:space="preserve"> содержащихся в обращениях</w:t>
      </w:r>
      <w:r w:rsidR="003A1E39" w:rsidRPr="002320AE">
        <w:t>)</w:t>
      </w:r>
      <w:r w:rsidR="00FC0360" w:rsidRPr="002320AE">
        <w:t xml:space="preserve"> и </w:t>
      </w:r>
      <w:r w:rsidRPr="002320AE">
        <w:t>«Жилищно-коммунальная сфера»</w:t>
      </w:r>
      <w:r w:rsidR="00FD44D6" w:rsidRPr="002320AE">
        <w:t xml:space="preserve"> </w:t>
      </w:r>
      <w:r w:rsidR="003A1E39" w:rsidRPr="002320AE">
        <w:t>(</w:t>
      </w:r>
      <w:r w:rsidR="002320AE" w:rsidRPr="002320AE">
        <w:t>21</w:t>
      </w:r>
      <w:r w:rsidRPr="002320AE">
        <w:t xml:space="preserve"> %</w:t>
      </w:r>
      <w:r w:rsidR="003A1E39" w:rsidRPr="002320AE">
        <w:t>).</w:t>
      </w:r>
      <w:r w:rsidRPr="002320AE">
        <w:t xml:space="preserve"> Количество вопросов, содержащихся в раздел</w:t>
      </w:r>
      <w:r w:rsidR="00993DC6" w:rsidRPr="002320AE">
        <w:t>ах</w:t>
      </w:r>
      <w:r w:rsidR="003A48F2" w:rsidRPr="002320AE">
        <w:t xml:space="preserve"> «Социальная сфера</w:t>
      </w:r>
      <w:r w:rsidR="002320AE" w:rsidRPr="002320AE">
        <w:t xml:space="preserve">» </w:t>
      </w:r>
      <w:r w:rsidR="002320AE" w:rsidRPr="002320AE">
        <w:softHyphen/>
        <w:t xml:space="preserve"> 19,4%,</w:t>
      </w:r>
      <w:r w:rsidR="00993DC6" w:rsidRPr="002320AE">
        <w:t xml:space="preserve"> </w:t>
      </w:r>
      <w:r w:rsidR="002320AE" w:rsidRPr="002320AE">
        <w:t xml:space="preserve">«Государство, общество и политика» – 11 %, </w:t>
      </w:r>
      <w:r w:rsidR="00993DC6" w:rsidRPr="002320AE">
        <w:t xml:space="preserve">«Оборона, безопасность, законность» – </w:t>
      </w:r>
      <w:r w:rsidR="002320AE" w:rsidRPr="002320AE">
        <w:t>1</w:t>
      </w:r>
      <w:r w:rsidR="00916ED7" w:rsidRPr="002320AE">
        <w:t>,</w:t>
      </w:r>
      <w:r w:rsidR="002320AE" w:rsidRPr="002320AE">
        <w:t>6 %.</w:t>
      </w:r>
      <w:r w:rsidRPr="002320AE">
        <w:t xml:space="preserve"> </w:t>
      </w:r>
    </w:p>
    <w:p w:rsidR="00297784" w:rsidRPr="004851A8" w:rsidRDefault="00A91EB7" w:rsidP="00FC0360">
      <w:pPr>
        <w:spacing w:after="0" w:line="360" w:lineRule="auto"/>
        <w:ind w:firstLine="709"/>
        <w:jc w:val="both"/>
      </w:pPr>
      <w:r w:rsidRPr="004851A8">
        <w:t xml:space="preserve">Из </w:t>
      </w:r>
      <w:r w:rsidR="00FC0360" w:rsidRPr="004851A8">
        <w:t xml:space="preserve">поступивших </w:t>
      </w:r>
      <w:r w:rsidR="002320AE" w:rsidRPr="004851A8">
        <w:t>4</w:t>
      </w:r>
      <w:r w:rsidR="00297784" w:rsidRPr="004851A8">
        <w:t>9</w:t>
      </w:r>
      <w:r w:rsidR="00FC0360" w:rsidRPr="004851A8">
        <w:t xml:space="preserve"> обращений в </w:t>
      </w:r>
      <w:r w:rsidR="002320AE" w:rsidRPr="004851A8">
        <w:t>1</w:t>
      </w:r>
      <w:r w:rsidR="00FC0360" w:rsidRPr="004851A8">
        <w:t xml:space="preserve"> квартале 201</w:t>
      </w:r>
      <w:r w:rsidR="002320AE" w:rsidRPr="004851A8">
        <w:t>9</w:t>
      </w:r>
      <w:r w:rsidRPr="004851A8">
        <w:t xml:space="preserve"> года </w:t>
      </w:r>
      <w:r w:rsidR="002320AE" w:rsidRPr="004851A8">
        <w:t>4</w:t>
      </w:r>
      <w:r w:rsidR="00297784" w:rsidRPr="004851A8">
        <w:t>9</w:t>
      </w:r>
      <w:r w:rsidR="00FC0360" w:rsidRPr="004851A8">
        <w:t xml:space="preserve"> обращений рассмотрены по компетенции в администрации города Перми</w:t>
      </w:r>
      <w:r w:rsidR="00993DC6" w:rsidRPr="004851A8">
        <w:t xml:space="preserve"> с результатом –разъяснено.</w:t>
      </w:r>
      <w:r w:rsidR="00A24252" w:rsidRPr="004851A8">
        <w:t xml:space="preserve"> </w:t>
      </w:r>
    </w:p>
    <w:p w:rsidR="00BC6F6F" w:rsidRPr="004851A8" w:rsidRDefault="00BC6F6F" w:rsidP="00FC0360">
      <w:pPr>
        <w:spacing w:after="0" w:line="360" w:lineRule="auto"/>
        <w:ind w:firstLine="709"/>
        <w:jc w:val="both"/>
      </w:pPr>
      <w:r w:rsidRPr="004851A8">
        <w:t xml:space="preserve">Наибольшее количество вопросов в разделе «Экономика» поступило </w:t>
      </w:r>
      <w:r w:rsidR="002E3407" w:rsidRPr="004851A8">
        <w:t xml:space="preserve">         </w:t>
      </w:r>
      <w:r w:rsidR="00CF5D59" w:rsidRPr="004851A8">
        <w:t>по вопросам</w:t>
      </w:r>
      <w:r w:rsidR="00993DC6" w:rsidRPr="004851A8">
        <w:t xml:space="preserve"> </w:t>
      </w:r>
      <w:r w:rsidR="008B7298" w:rsidRPr="004851A8">
        <w:t xml:space="preserve">уборки снега – 3 вопроса, </w:t>
      </w:r>
      <w:r w:rsidR="0021229F" w:rsidRPr="004851A8">
        <w:t xml:space="preserve">работы общественного транспорта – </w:t>
      </w:r>
      <w:r w:rsidR="008B7298" w:rsidRPr="004851A8">
        <w:t>5</w:t>
      </w:r>
      <w:r w:rsidR="0021229F" w:rsidRPr="004851A8">
        <w:t xml:space="preserve"> вопрос</w:t>
      </w:r>
      <w:r w:rsidR="008B7298" w:rsidRPr="004851A8">
        <w:t>ов</w:t>
      </w:r>
      <w:r w:rsidR="0021229F" w:rsidRPr="004851A8">
        <w:t xml:space="preserve">, </w:t>
      </w:r>
      <w:r w:rsidR="001C540E" w:rsidRPr="004851A8">
        <w:t>несанкционированн</w:t>
      </w:r>
      <w:r w:rsidR="0021229F" w:rsidRPr="004851A8">
        <w:t>ого</w:t>
      </w:r>
      <w:r w:rsidRPr="004851A8">
        <w:t xml:space="preserve"> размещени</w:t>
      </w:r>
      <w:r w:rsidR="0021229F" w:rsidRPr="004851A8">
        <w:t>я</w:t>
      </w:r>
      <w:r w:rsidR="00BB7685" w:rsidRPr="004851A8">
        <w:t xml:space="preserve"> нестационарных торговых объектов</w:t>
      </w:r>
      <w:r w:rsidR="001E4E22" w:rsidRPr="004851A8">
        <w:t xml:space="preserve"> – </w:t>
      </w:r>
      <w:r w:rsidR="008B7298" w:rsidRPr="004851A8">
        <w:t>4</w:t>
      </w:r>
      <w:r w:rsidR="00993DC6" w:rsidRPr="004851A8">
        <w:t xml:space="preserve"> </w:t>
      </w:r>
      <w:r w:rsidR="0021229F" w:rsidRPr="004851A8">
        <w:t>вопроса</w:t>
      </w:r>
      <w:r w:rsidR="001E4E22" w:rsidRPr="004851A8">
        <w:t>,</w:t>
      </w:r>
      <w:r w:rsidR="00BB7685" w:rsidRPr="004851A8">
        <w:t xml:space="preserve"> </w:t>
      </w:r>
      <w:r w:rsidR="0021229F" w:rsidRPr="004851A8">
        <w:t xml:space="preserve">индивидуального жилищного строительства </w:t>
      </w:r>
      <w:r w:rsidR="008B7298" w:rsidRPr="004851A8">
        <w:t>и</w:t>
      </w:r>
      <w:r w:rsidR="00A352C1" w:rsidRPr="004851A8">
        <w:t xml:space="preserve"> </w:t>
      </w:r>
      <w:r w:rsidR="008B7298" w:rsidRPr="004851A8">
        <w:t xml:space="preserve">строительства объектов социальной сферы </w:t>
      </w:r>
      <w:r w:rsidR="008B7298" w:rsidRPr="004851A8">
        <w:softHyphen/>
        <w:t xml:space="preserve"> по 2 вопроса, охраны окружающей среды и животного мира – 1</w:t>
      </w:r>
      <w:r w:rsidR="00364981">
        <w:t>.</w:t>
      </w:r>
    </w:p>
    <w:p w:rsidR="001E4E22" w:rsidRPr="004851A8" w:rsidRDefault="001E4E22" w:rsidP="00FC0360">
      <w:pPr>
        <w:spacing w:after="0" w:line="360" w:lineRule="auto"/>
        <w:ind w:firstLine="709"/>
        <w:jc w:val="both"/>
      </w:pPr>
      <w:r w:rsidRPr="004851A8">
        <w:t xml:space="preserve">По темам «Жилище» и «Коммунальное хозяйство» поступило по </w:t>
      </w:r>
      <w:r w:rsidR="00590901" w:rsidRPr="004851A8">
        <w:t>1</w:t>
      </w:r>
      <w:r w:rsidR="008B7298" w:rsidRPr="004851A8">
        <w:t>3</w:t>
      </w:r>
      <w:r w:rsidR="003C6EBC" w:rsidRPr="004851A8">
        <w:t xml:space="preserve"> вопрос</w:t>
      </w:r>
      <w:r w:rsidR="0053204D" w:rsidRPr="004851A8">
        <w:t>ов</w:t>
      </w:r>
      <w:r w:rsidRPr="004851A8">
        <w:t>.</w:t>
      </w:r>
      <w:r w:rsidR="00590901" w:rsidRPr="004851A8">
        <w:t xml:space="preserve"> Из них по вопросу обеспечения граждан жилищем – </w:t>
      </w:r>
      <w:r w:rsidR="008B7298" w:rsidRPr="004851A8">
        <w:t>7</w:t>
      </w:r>
      <w:r w:rsidR="00590901" w:rsidRPr="004851A8">
        <w:t xml:space="preserve"> вопросов, коммунального хозяйства – </w:t>
      </w:r>
      <w:r w:rsidR="008B7298" w:rsidRPr="004851A8">
        <w:t>6</w:t>
      </w:r>
      <w:r w:rsidR="00590901" w:rsidRPr="004851A8">
        <w:t xml:space="preserve"> вопрос</w:t>
      </w:r>
      <w:r w:rsidR="008B7298" w:rsidRPr="004851A8">
        <w:t>ов</w:t>
      </w:r>
      <w:r w:rsidR="00590901" w:rsidRPr="004851A8">
        <w:t>.</w:t>
      </w:r>
    </w:p>
    <w:p w:rsidR="001C540E" w:rsidRPr="004851A8" w:rsidRDefault="009934C7" w:rsidP="00FC0360">
      <w:pPr>
        <w:spacing w:after="0" w:line="360" w:lineRule="auto"/>
        <w:ind w:firstLine="709"/>
        <w:jc w:val="both"/>
      </w:pPr>
      <w:r w:rsidRPr="004851A8">
        <w:t>В разделе «Социальная сфера» наибольшее количество вопросов поступило</w:t>
      </w:r>
      <w:r w:rsidR="003C6EBC" w:rsidRPr="004851A8">
        <w:t xml:space="preserve"> </w:t>
      </w:r>
      <w:r w:rsidRPr="004851A8">
        <w:t xml:space="preserve">по проблемам </w:t>
      </w:r>
      <w:r w:rsidR="00364981">
        <w:t xml:space="preserve">здравоохранения – </w:t>
      </w:r>
      <w:r w:rsidR="004851A8" w:rsidRPr="004851A8">
        <w:t xml:space="preserve">4, физической культуры и спорта </w:t>
      </w:r>
      <w:r w:rsidR="00364981">
        <w:t>–</w:t>
      </w:r>
      <w:r w:rsidR="004851A8" w:rsidRPr="004851A8">
        <w:t xml:space="preserve"> 3 во</w:t>
      </w:r>
      <w:r w:rsidR="00364981">
        <w:t>проса, по вопросам образования –</w:t>
      </w:r>
      <w:r w:rsidR="004851A8" w:rsidRPr="004851A8">
        <w:t xml:space="preserve"> 2 вопроса, а также по 1 вопросу о проблемах </w:t>
      </w:r>
      <w:r w:rsidRPr="004851A8">
        <w:t>социального обеспечения и страхования</w:t>
      </w:r>
      <w:r w:rsidR="004851A8" w:rsidRPr="004851A8">
        <w:t>,</w:t>
      </w:r>
      <w:r w:rsidR="00590901" w:rsidRPr="004851A8">
        <w:t xml:space="preserve"> трудоустройства</w:t>
      </w:r>
      <w:r w:rsidR="004851A8" w:rsidRPr="004851A8">
        <w:t>, охраны семьи, материнства и детства</w:t>
      </w:r>
      <w:r w:rsidRPr="004851A8">
        <w:t>.</w:t>
      </w:r>
    </w:p>
    <w:p w:rsidR="001A67AA" w:rsidRPr="00667656" w:rsidRDefault="00365067" w:rsidP="00CF5D59">
      <w:pPr>
        <w:pStyle w:val="a7"/>
        <w:spacing w:line="360" w:lineRule="auto"/>
        <w:jc w:val="both"/>
      </w:pPr>
      <w:r w:rsidRPr="00667656">
        <w:tab/>
        <w:t xml:space="preserve">В </w:t>
      </w:r>
      <w:r w:rsidR="003770D0" w:rsidRPr="00667656">
        <w:t>1</w:t>
      </w:r>
      <w:r w:rsidRPr="00667656">
        <w:t xml:space="preserve"> квартале 201</w:t>
      </w:r>
      <w:r w:rsidR="003770D0" w:rsidRPr="00667656">
        <w:t>9</w:t>
      </w:r>
      <w:r w:rsidRPr="00667656">
        <w:t xml:space="preserve"> года в администрации города Перми рассмотрен</w:t>
      </w:r>
      <w:r w:rsidR="00CF5D59" w:rsidRPr="00667656">
        <w:t>ы и приняты меры по</w:t>
      </w:r>
      <w:r w:rsidRPr="00667656">
        <w:t xml:space="preserve"> </w:t>
      </w:r>
      <w:r w:rsidR="00667656" w:rsidRPr="00667656">
        <w:rPr>
          <w:rFonts w:cs="Times New Roman"/>
        </w:rPr>
        <w:t>779</w:t>
      </w:r>
      <w:r w:rsidRPr="00667656">
        <w:t xml:space="preserve"> устн</w:t>
      </w:r>
      <w:r w:rsidR="00D96581" w:rsidRPr="00667656">
        <w:t>ы</w:t>
      </w:r>
      <w:r w:rsidR="002506B4">
        <w:t>м</w:t>
      </w:r>
      <w:r w:rsidRPr="00667656">
        <w:t xml:space="preserve"> обращени</w:t>
      </w:r>
      <w:r w:rsidR="002506B4">
        <w:t>ям</w:t>
      </w:r>
      <w:r w:rsidR="00CF5D59" w:rsidRPr="00667656">
        <w:t>.</w:t>
      </w:r>
      <w:r w:rsidR="00576A21" w:rsidRPr="00667656">
        <w:t xml:space="preserve"> Основная тематика поступивших </w:t>
      </w:r>
      <w:r w:rsidR="0056210B" w:rsidRPr="00667656">
        <w:t xml:space="preserve">устных </w:t>
      </w:r>
      <w:r w:rsidR="00576A21" w:rsidRPr="00667656">
        <w:t>обращений – вопросы благоустройства, жилищно-коммунального хозяйства, социальной сферы, транспорта</w:t>
      </w:r>
      <w:r w:rsidR="00BA0336" w:rsidRPr="00667656">
        <w:t>, образования, имущественных отношений</w:t>
      </w:r>
      <w:r w:rsidR="00576A21" w:rsidRPr="00667656">
        <w:t>.</w:t>
      </w:r>
    </w:p>
    <w:p w:rsidR="00045137" w:rsidRPr="00667656" w:rsidRDefault="00AA48F3" w:rsidP="002E7D07">
      <w:pPr>
        <w:pStyle w:val="a7"/>
        <w:spacing w:line="360" w:lineRule="auto"/>
        <w:jc w:val="both"/>
      </w:pPr>
      <w:r w:rsidRPr="00667656">
        <w:t xml:space="preserve">        </w:t>
      </w:r>
      <w:r w:rsidR="002E7D07" w:rsidRPr="00667656">
        <w:t xml:space="preserve">«Обратная связь» с </w:t>
      </w:r>
      <w:r w:rsidRPr="00667656">
        <w:t>жителями города Перми традиционно</w:t>
      </w:r>
      <w:r w:rsidR="002E7D07" w:rsidRPr="00667656">
        <w:t xml:space="preserve"> осуществлялась через личные приемы руководителей администрации города Перми в </w:t>
      </w:r>
      <w:r w:rsidRPr="00667656">
        <w:t xml:space="preserve">соответствии </w:t>
      </w:r>
      <w:r w:rsidR="002E7D07" w:rsidRPr="00667656">
        <w:t>с утвержденными графиками, через «прямые телефонные линии», через актуализацию информации по особо значимым проблемам на официальном сайте администрации города Перми, сайтах территориальных органов, через средства массовой информации, информационные стенды,</w:t>
      </w:r>
      <w:r w:rsidR="00045137" w:rsidRPr="00667656">
        <w:t xml:space="preserve"> в том числе стенды ТОС, общественных центров,</w:t>
      </w:r>
      <w:r w:rsidR="002E7D07" w:rsidRPr="00667656">
        <w:t xml:space="preserve"> через портал «Управляем вместе». </w:t>
      </w:r>
    </w:p>
    <w:p w:rsidR="00045137" w:rsidRPr="00667656" w:rsidRDefault="00045137" w:rsidP="00045137">
      <w:pPr>
        <w:pStyle w:val="a7"/>
        <w:spacing w:line="360" w:lineRule="auto"/>
        <w:jc w:val="both"/>
      </w:pPr>
      <w:r w:rsidRPr="00667656">
        <w:t xml:space="preserve">         </w:t>
      </w:r>
      <w:r w:rsidR="002E7D07" w:rsidRPr="00667656">
        <w:t>Администрацией города Перми была продолжена практика проведения публичных слушаний, круглых столов, встреч с представителями территориальных органов самоуправления, отраслевых совещаний</w:t>
      </w:r>
      <w:r w:rsidRPr="00667656">
        <w:t>, а также открытых приемов Главы города Перми Д.И. Самойлова (</w:t>
      </w:r>
      <w:r w:rsidR="002E7D07" w:rsidRPr="00667656">
        <w:t>2</w:t>
      </w:r>
      <w:r w:rsidR="00667656">
        <w:t xml:space="preserve">8 февраля и 28 марта 2019 года </w:t>
      </w:r>
      <w:r w:rsidR="002E7D07" w:rsidRPr="00667656">
        <w:t>состоялись в вечернее время открытые приемы</w:t>
      </w:r>
      <w:r w:rsidR="00B56268" w:rsidRPr="00667656">
        <w:t xml:space="preserve"> с жителями </w:t>
      </w:r>
      <w:r w:rsidR="00667656">
        <w:t>поселка Новые Ляды</w:t>
      </w:r>
      <w:r w:rsidR="00B56268" w:rsidRPr="00667656">
        <w:t xml:space="preserve"> и</w:t>
      </w:r>
      <w:r w:rsidR="002E7D07" w:rsidRPr="00667656">
        <w:t xml:space="preserve"> </w:t>
      </w:r>
      <w:r w:rsidR="00667656">
        <w:t>Дзержинс</w:t>
      </w:r>
      <w:r w:rsidR="002E7D07" w:rsidRPr="00667656">
        <w:t>кого район</w:t>
      </w:r>
      <w:r w:rsidR="00667656">
        <w:t>а</w:t>
      </w:r>
      <w:r w:rsidRPr="00667656">
        <w:t>)</w:t>
      </w:r>
      <w:r w:rsidR="002E7D07" w:rsidRPr="00667656">
        <w:t xml:space="preserve">. </w:t>
      </w:r>
    </w:p>
    <w:p w:rsidR="002E7D07" w:rsidRPr="003C6EEF" w:rsidRDefault="00B56268" w:rsidP="002E7D07">
      <w:pPr>
        <w:pStyle w:val="a7"/>
        <w:spacing w:line="360" w:lineRule="auto"/>
        <w:jc w:val="both"/>
      </w:pPr>
      <w:r w:rsidRPr="003C6EEF">
        <w:t xml:space="preserve">         </w:t>
      </w:r>
      <w:r w:rsidR="002E7D07" w:rsidRPr="003C6EEF">
        <w:t>2</w:t>
      </w:r>
      <w:r w:rsidR="003C6EEF" w:rsidRPr="003C6EEF">
        <w:t xml:space="preserve">0 марта 2019 года </w:t>
      </w:r>
      <w:r w:rsidR="002E7D07" w:rsidRPr="003C6EEF">
        <w:t>в каждом районе города Перми состоялись в вечернее время встречи глав районных администраций</w:t>
      </w:r>
      <w:r w:rsidR="002506B4" w:rsidRPr="002506B4">
        <w:t xml:space="preserve"> </w:t>
      </w:r>
      <w:r w:rsidR="002506B4" w:rsidRPr="003C6EEF">
        <w:t>с жителями</w:t>
      </w:r>
      <w:r w:rsidR="002E7D07" w:rsidRPr="003C6EEF">
        <w:t>. Задать вопрос руководству ра</w:t>
      </w:r>
      <w:r w:rsidR="00045137" w:rsidRPr="003C6EEF">
        <w:t>йон</w:t>
      </w:r>
      <w:r w:rsidR="00642FAF" w:rsidRPr="003C6EEF">
        <w:t>ов</w:t>
      </w:r>
      <w:r w:rsidR="00045137" w:rsidRPr="003C6EEF">
        <w:t xml:space="preserve"> пришли более </w:t>
      </w:r>
      <w:r w:rsidR="00E81BEF">
        <w:t>45</w:t>
      </w:r>
      <w:r w:rsidR="00045137" w:rsidRPr="00E81BEF">
        <w:t>0</w:t>
      </w:r>
      <w:r w:rsidR="00045137" w:rsidRPr="003C6EEF">
        <w:t xml:space="preserve"> жителей. Активность жителей объясняется их желанием непосредственно пообщаться с руководителями для более оперативного и качественного решения наболевших вопросов.</w:t>
      </w:r>
    </w:p>
    <w:p w:rsidR="002E7D07" w:rsidRPr="003C6EEF" w:rsidRDefault="002E7D07" w:rsidP="00045137">
      <w:pPr>
        <w:spacing w:after="0" w:line="360" w:lineRule="auto"/>
        <w:jc w:val="both"/>
      </w:pPr>
      <w:r w:rsidRPr="003C6EEF">
        <w:t xml:space="preserve">       Основными темами обращений на встречах</w:t>
      </w:r>
      <w:r w:rsidR="00045137" w:rsidRPr="003C6EEF">
        <w:t xml:space="preserve"> стали вопросы благоустройства, </w:t>
      </w:r>
      <w:r w:rsidRPr="003C6EEF">
        <w:t>жилищно-коммунального хозяйства</w:t>
      </w:r>
      <w:r w:rsidR="00045137" w:rsidRPr="003C6EEF">
        <w:t>,</w:t>
      </w:r>
      <w:r w:rsidRPr="003C6EEF">
        <w:t xml:space="preserve"> градостро</w:t>
      </w:r>
      <w:r w:rsidR="00045137" w:rsidRPr="003C6EEF">
        <w:t xml:space="preserve">ительства и земельных отношений, </w:t>
      </w:r>
      <w:r w:rsidRPr="003C6EEF">
        <w:t xml:space="preserve">транспорта, социальной </w:t>
      </w:r>
      <w:r w:rsidR="00045137" w:rsidRPr="003C6EEF">
        <w:t>сферы и потребительского рынка.</w:t>
      </w:r>
      <w:r w:rsidRPr="003C6EEF">
        <w:t xml:space="preserve"> На большинство вопросов ответы были даны на месте, по контрольным обращениям были приняты соответствующие меры.</w:t>
      </w:r>
    </w:p>
    <w:p w:rsidR="002E7D07" w:rsidRDefault="002E7D07" w:rsidP="002E7D07">
      <w:pPr>
        <w:spacing w:line="360" w:lineRule="auto"/>
        <w:jc w:val="both"/>
      </w:pPr>
      <w:r w:rsidRPr="003C6EEF">
        <w:t xml:space="preserve">       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 специалисты подразделений администрации города Перми по-прежнему использовали возможность выезда</w:t>
      </w:r>
      <w:r w:rsidR="000D2F73" w:rsidRPr="003C6EEF">
        <w:t xml:space="preserve"> (выхода)</w:t>
      </w:r>
      <w:r w:rsidRPr="003C6EEF">
        <w:t xml:space="preserve"> на место совместно с заявителями</w:t>
      </w:r>
      <w:r w:rsidR="000D2F73" w:rsidRPr="003C6EEF">
        <w:t xml:space="preserve"> (вопросы коммунального хозяйства, пользования жилищным фондом, комплексного благоустройства, ликвидации несанкционированных свалок,</w:t>
      </w:r>
      <w:r w:rsidR="004E74A1" w:rsidRPr="003C6EEF">
        <w:t xml:space="preserve"> переноса контейнерных площадок,</w:t>
      </w:r>
      <w:r w:rsidR="000D2F73" w:rsidRPr="003C6EEF">
        <w:t xml:space="preserve"> демонтажа гаражей, </w:t>
      </w:r>
      <w:r w:rsidR="00015836" w:rsidRPr="003C6EEF">
        <w:t>охраны окружающей природной среды,</w:t>
      </w:r>
      <w:r w:rsidR="00BD45BA" w:rsidRPr="003C6EEF">
        <w:t xml:space="preserve"> </w:t>
      </w:r>
      <w:r w:rsidR="000D2F73" w:rsidRPr="003C6EEF">
        <w:t>незаконного размещения торговых точек,</w:t>
      </w:r>
      <w:r w:rsidR="004E74A1" w:rsidRPr="003C6EEF">
        <w:t xml:space="preserve"> </w:t>
      </w:r>
      <w:r w:rsidR="000D2F73" w:rsidRPr="003C6EEF">
        <w:t>законности устан</w:t>
      </w:r>
      <w:r w:rsidR="004E74A1" w:rsidRPr="003C6EEF">
        <w:t>ов</w:t>
      </w:r>
      <w:r w:rsidR="000D2F73" w:rsidRPr="003C6EEF">
        <w:t>ки ограждений</w:t>
      </w:r>
      <w:r w:rsidR="003C6EEF" w:rsidRPr="003C6EEF">
        <w:t xml:space="preserve"> на придомовых территориях</w:t>
      </w:r>
      <w:r w:rsidR="00BD45BA" w:rsidRPr="003C6EEF">
        <w:t xml:space="preserve"> и др.</w:t>
      </w:r>
      <w:r w:rsidR="000D2F73" w:rsidRPr="003C6EEF">
        <w:t xml:space="preserve">). </w:t>
      </w:r>
      <w:r w:rsidRPr="003C6EEF">
        <w:t>Были проведены обучающие семинары и консультации для специалистов, ответственных за подготовку ответов на обращения граждан в функциональных и территориальных органах администрации города Перми. По итогам работы за каждый месяц проводился мониторинг рассмотрения обращений, был организован в администрации города Перми текущий контроль за сроками рассмотрения и качеством ответов на обращения граждан и организаций, в том числе юридических лиц.</w:t>
      </w:r>
    </w:p>
    <w:p w:rsidR="002E7D07" w:rsidRDefault="002E7D07" w:rsidP="002E7D07">
      <w:pPr>
        <w:jc w:val="both"/>
      </w:pPr>
    </w:p>
    <w:p w:rsidR="002E7D07" w:rsidRDefault="002E7D07" w:rsidP="002E7D07">
      <w:pPr>
        <w:jc w:val="both"/>
      </w:pPr>
    </w:p>
    <w:p w:rsidR="002E7D07" w:rsidRDefault="002E7D07" w:rsidP="002E7D07"/>
    <w:p w:rsidR="002E7D07" w:rsidRDefault="002E7D07" w:rsidP="00CF5D59">
      <w:pPr>
        <w:pStyle w:val="a7"/>
        <w:spacing w:line="360" w:lineRule="auto"/>
        <w:jc w:val="both"/>
      </w:pPr>
    </w:p>
    <w:p w:rsidR="007E6C4E" w:rsidRDefault="00C500DA" w:rsidP="002E7D07">
      <w:pPr>
        <w:pStyle w:val="a7"/>
        <w:spacing w:line="360" w:lineRule="auto"/>
        <w:jc w:val="both"/>
      </w:pPr>
      <w:r>
        <w:t xml:space="preserve">         </w:t>
      </w:r>
    </w:p>
    <w:p w:rsidR="00213AE4" w:rsidRDefault="00213AE4" w:rsidP="00A53B88">
      <w:pPr>
        <w:pStyle w:val="a7"/>
        <w:spacing w:line="360" w:lineRule="auto"/>
        <w:jc w:val="both"/>
      </w:pPr>
    </w:p>
    <w:sectPr w:rsidR="00213AE4" w:rsidSect="006F615C">
      <w:type w:val="continuous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9B" w:rsidRDefault="00345C9B" w:rsidP="00C96F02">
      <w:pPr>
        <w:spacing w:after="0" w:line="240" w:lineRule="auto"/>
      </w:pPr>
      <w:r>
        <w:separator/>
      </w:r>
    </w:p>
  </w:endnote>
  <w:endnote w:type="continuationSeparator" w:id="0">
    <w:p w:rsidR="00345C9B" w:rsidRDefault="00345C9B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9B" w:rsidRDefault="00345C9B" w:rsidP="00C96F02">
      <w:pPr>
        <w:spacing w:after="0" w:line="240" w:lineRule="auto"/>
      </w:pPr>
      <w:r>
        <w:separator/>
      </w:r>
    </w:p>
  </w:footnote>
  <w:footnote w:type="continuationSeparator" w:id="0">
    <w:p w:rsidR="00345C9B" w:rsidRDefault="00345C9B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AC5DEE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7A7143"/>
    <w:multiLevelType w:val="hybridMultilevel"/>
    <w:tmpl w:val="5FA0DB0A"/>
    <w:lvl w:ilvl="0" w:tplc="AF1C5CD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8CA5278"/>
    <w:multiLevelType w:val="hybridMultilevel"/>
    <w:tmpl w:val="5F3E4970"/>
    <w:lvl w:ilvl="0" w:tplc="4A60D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81A1C36"/>
    <w:multiLevelType w:val="hybridMultilevel"/>
    <w:tmpl w:val="D84C9B0C"/>
    <w:lvl w:ilvl="0" w:tplc="C6DA5582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C131EF6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8"/>
  </w:num>
  <w:num w:numId="5">
    <w:abstractNumId w:val="20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2"/>
  </w:num>
  <w:num w:numId="11">
    <w:abstractNumId w:val="21"/>
  </w:num>
  <w:num w:numId="12">
    <w:abstractNumId w:val="15"/>
  </w:num>
  <w:num w:numId="13">
    <w:abstractNumId w:val="3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7"/>
  </w:num>
  <w:num w:numId="19">
    <w:abstractNumId w:val="23"/>
  </w:num>
  <w:num w:numId="20">
    <w:abstractNumId w:val="4"/>
  </w:num>
  <w:num w:numId="21">
    <w:abstractNumId w:val="17"/>
  </w:num>
  <w:num w:numId="22">
    <w:abstractNumId w:val="8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41D"/>
    <w:rsid w:val="000113CB"/>
    <w:rsid w:val="0001333A"/>
    <w:rsid w:val="00013CFC"/>
    <w:rsid w:val="00015836"/>
    <w:rsid w:val="00017440"/>
    <w:rsid w:val="0002021D"/>
    <w:rsid w:val="00022197"/>
    <w:rsid w:val="0002259E"/>
    <w:rsid w:val="00023DBB"/>
    <w:rsid w:val="000257E6"/>
    <w:rsid w:val="00027040"/>
    <w:rsid w:val="00030B76"/>
    <w:rsid w:val="00033235"/>
    <w:rsid w:val="0004169B"/>
    <w:rsid w:val="00043169"/>
    <w:rsid w:val="000444C0"/>
    <w:rsid w:val="00044966"/>
    <w:rsid w:val="00045137"/>
    <w:rsid w:val="000462D3"/>
    <w:rsid w:val="00046EB8"/>
    <w:rsid w:val="0005055B"/>
    <w:rsid w:val="00051A73"/>
    <w:rsid w:val="000555F9"/>
    <w:rsid w:val="00055BA4"/>
    <w:rsid w:val="00060B4F"/>
    <w:rsid w:val="00062D5A"/>
    <w:rsid w:val="00064D19"/>
    <w:rsid w:val="00067CC4"/>
    <w:rsid w:val="00074515"/>
    <w:rsid w:val="000813C4"/>
    <w:rsid w:val="00085068"/>
    <w:rsid w:val="00085828"/>
    <w:rsid w:val="00085E26"/>
    <w:rsid w:val="00087874"/>
    <w:rsid w:val="000878B9"/>
    <w:rsid w:val="00095603"/>
    <w:rsid w:val="0009609C"/>
    <w:rsid w:val="0009747C"/>
    <w:rsid w:val="000A15DA"/>
    <w:rsid w:val="000A6D69"/>
    <w:rsid w:val="000A6E41"/>
    <w:rsid w:val="000B0110"/>
    <w:rsid w:val="000B103E"/>
    <w:rsid w:val="000B1AFF"/>
    <w:rsid w:val="000B1C1C"/>
    <w:rsid w:val="000B2297"/>
    <w:rsid w:val="000C006E"/>
    <w:rsid w:val="000C08A0"/>
    <w:rsid w:val="000C0CE6"/>
    <w:rsid w:val="000C35B4"/>
    <w:rsid w:val="000C72A6"/>
    <w:rsid w:val="000D214C"/>
    <w:rsid w:val="000D2F73"/>
    <w:rsid w:val="000D5824"/>
    <w:rsid w:val="000D6EC9"/>
    <w:rsid w:val="000D7CF6"/>
    <w:rsid w:val="000E3F97"/>
    <w:rsid w:val="000F1544"/>
    <w:rsid w:val="000F200E"/>
    <w:rsid w:val="000F4866"/>
    <w:rsid w:val="000F4EEA"/>
    <w:rsid w:val="000F5E83"/>
    <w:rsid w:val="0010378C"/>
    <w:rsid w:val="00105315"/>
    <w:rsid w:val="00105C83"/>
    <w:rsid w:val="001117F2"/>
    <w:rsid w:val="00111F12"/>
    <w:rsid w:val="00112D38"/>
    <w:rsid w:val="00117ABD"/>
    <w:rsid w:val="00122684"/>
    <w:rsid w:val="00122BE7"/>
    <w:rsid w:val="001234D6"/>
    <w:rsid w:val="00123AED"/>
    <w:rsid w:val="00123B75"/>
    <w:rsid w:val="001336D7"/>
    <w:rsid w:val="00136925"/>
    <w:rsid w:val="00136936"/>
    <w:rsid w:val="00142F27"/>
    <w:rsid w:val="00144829"/>
    <w:rsid w:val="0014746F"/>
    <w:rsid w:val="00151786"/>
    <w:rsid w:val="00152C69"/>
    <w:rsid w:val="00157C9A"/>
    <w:rsid w:val="0016411E"/>
    <w:rsid w:val="00164D78"/>
    <w:rsid w:val="00172491"/>
    <w:rsid w:val="001741C0"/>
    <w:rsid w:val="001745BF"/>
    <w:rsid w:val="00177A11"/>
    <w:rsid w:val="00181C04"/>
    <w:rsid w:val="001835C2"/>
    <w:rsid w:val="00184775"/>
    <w:rsid w:val="001854B5"/>
    <w:rsid w:val="00185A43"/>
    <w:rsid w:val="00185FE1"/>
    <w:rsid w:val="00186A81"/>
    <w:rsid w:val="00186AF1"/>
    <w:rsid w:val="00186D14"/>
    <w:rsid w:val="00192349"/>
    <w:rsid w:val="00192840"/>
    <w:rsid w:val="001951AC"/>
    <w:rsid w:val="00195E93"/>
    <w:rsid w:val="0019687F"/>
    <w:rsid w:val="001A427D"/>
    <w:rsid w:val="001A4A87"/>
    <w:rsid w:val="001A5DE2"/>
    <w:rsid w:val="001A67AA"/>
    <w:rsid w:val="001B16AC"/>
    <w:rsid w:val="001B3968"/>
    <w:rsid w:val="001B4B1B"/>
    <w:rsid w:val="001B52AB"/>
    <w:rsid w:val="001B6D59"/>
    <w:rsid w:val="001B708E"/>
    <w:rsid w:val="001C36C8"/>
    <w:rsid w:val="001C417F"/>
    <w:rsid w:val="001C457B"/>
    <w:rsid w:val="001C540E"/>
    <w:rsid w:val="001C67DE"/>
    <w:rsid w:val="001D067D"/>
    <w:rsid w:val="001D2E64"/>
    <w:rsid w:val="001D6D93"/>
    <w:rsid w:val="001E2A8C"/>
    <w:rsid w:val="001E4E22"/>
    <w:rsid w:val="001E4E2D"/>
    <w:rsid w:val="001E517E"/>
    <w:rsid w:val="001F6A06"/>
    <w:rsid w:val="001F7F4F"/>
    <w:rsid w:val="00203A79"/>
    <w:rsid w:val="002116DD"/>
    <w:rsid w:val="00211A14"/>
    <w:rsid w:val="0021229F"/>
    <w:rsid w:val="00213756"/>
    <w:rsid w:val="00213AE4"/>
    <w:rsid w:val="00215C04"/>
    <w:rsid w:val="00221BA9"/>
    <w:rsid w:val="002229F8"/>
    <w:rsid w:val="00223F9B"/>
    <w:rsid w:val="002271A6"/>
    <w:rsid w:val="002320AE"/>
    <w:rsid w:val="002404D8"/>
    <w:rsid w:val="00240F60"/>
    <w:rsid w:val="00243A53"/>
    <w:rsid w:val="00243E5D"/>
    <w:rsid w:val="00245117"/>
    <w:rsid w:val="002506B4"/>
    <w:rsid w:val="0025247C"/>
    <w:rsid w:val="0025362D"/>
    <w:rsid w:val="0025555F"/>
    <w:rsid w:val="00256890"/>
    <w:rsid w:val="0026104E"/>
    <w:rsid w:val="00261AA0"/>
    <w:rsid w:val="00261AAA"/>
    <w:rsid w:val="00265392"/>
    <w:rsid w:val="0027207C"/>
    <w:rsid w:val="002747C7"/>
    <w:rsid w:val="00281581"/>
    <w:rsid w:val="00282E0A"/>
    <w:rsid w:val="002833CD"/>
    <w:rsid w:val="00292989"/>
    <w:rsid w:val="00292BA2"/>
    <w:rsid w:val="002932AA"/>
    <w:rsid w:val="002945DF"/>
    <w:rsid w:val="00296614"/>
    <w:rsid w:val="00297784"/>
    <w:rsid w:val="00297F23"/>
    <w:rsid w:val="002A0465"/>
    <w:rsid w:val="002A1829"/>
    <w:rsid w:val="002A3330"/>
    <w:rsid w:val="002A5B99"/>
    <w:rsid w:val="002A6C05"/>
    <w:rsid w:val="002A7F61"/>
    <w:rsid w:val="002B5189"/>
    <w:rsid w:val="002B6967"/>
    <w:rsid w:val="002C16BA"/>
    <w:rsid w:val="002C357D"/>
    <w:rsid w:val="002C4FCD"/>
    <w:rsid w:val="002D0ACE"/>
    <w:rsid w:val="002D2F19"/>
    <w:rsid w:val="002D5058"/>
    <w:rsid w:val="002E0468"/>
    <w:rsid w:val="002E087E"/>
    <w:rsid w:val="002E0E6B"/>
    <w:rsid w:val="002E1437"/>
    <w:rsid w:val="002E3407"/>
    <w:rsid w:val="002E40C4"/>
    <w:rsid w:val="002E67A1"/>
    <w:rsid w:val="002E7D07"/>
    <w:rsid w:val="002F654A"/>
    <w:rsid w:val="002F76FB"/>
    <w:rsid w:val="00303DD1"/>
    <w:rsid w:val="003147B6"/>
    <w:rsid w:val="00320230"/>
    <w:rsid w:val="00321214"/>
    <w:rsid w:val="0032261B"/>
    <w:rsid w:val="00322ED3"/>
    <w:rsid w:val="0032378E"/>
    <w:rsid w:val="00324637"/>
    <w:rsid w:val="00327D0A"/>
    <w:rsid w:val="00331539"/>
    <w:rsid w:val="00336D1F"/>
    <w:rsid w:val="00336EF2"/>
    <w:rsid w:val="003371D7"/>
    <w:rsid w:val="00345C9B"/>
    <w:rsid w:val="0035154E"/>
    <w:rsid w:val="00363406"/>
    <w:rsid w:val="00364981"/>
    <w:rsid w:val="00364C02"/>
    <w:rsid w:val="00365067"/>
    <w:rsid w:val="0036583F"/>
    <w:rsid w:val="003663AB"/>
    <w:rsid w:val="00366970"/>
    <w:rsid w:val="003724B5"/>
    <w:rsid w:val="00372DCD"/>
    <w:rsid w:val="00372F44"/>
    <w:rsid w:val="00373E79"/>
    <w:rsid w:val="00374234"/>
    <w:rsid w:val="003770D0"/>
    <w:rsid w:val="00382DF4"/>
    <w:rsid w:val="003847BD"/>
    <w:rsid w:val="003864EF"/>
    <w:rsid w:val="00386590"/>
    <w:rsid w:val="00386C15"/>
    <w:rsid w:val="0039249D"/>
    <w:rsid w:val="00393968"/>
    <w:rsid w:val="0039494E"/>
    <w:rsid w:val="003A0D29"/>
    <w:rsid w:val="003A104C"/>
    <w:rsid w:val="003A181C"/>
    <w:rsid w:val="003A1E39"/>
    <w:rsid w:val="003A430B"/>
    <w:rsid w:val="003A4688"/>
    <w:rsid w:val="003A48F2"/>
    <w:rsid w:val="003A4926"/>
    <w:rsid w:val="003B04AC"/>
    <w:rsid w:val="003B0933"/>
    <w:rsid w:val="003B1681"/>
    <w:rsid w:val="003B7D3C"/>
    <w:rsid w:val="003C350A"/>
    <w:rsid w:val="003C3F0C"/>
    <w:rsid w:val="003C49AD"/>
    <w:rsid w:val="003C63F9"/>
    <w:rsid w:val="003C6EBC"/>
    <w:rsid w:val="003C6EEF"/>
    <w:rsid w:val="003C7D1A"/>
    <w:rsid w:val="003D458F"/>
    <w:rsid w:val="003D4FAC"/>
    <w:rsid w:val="003E3FF1"/>
    <w:rsid w:val="003E57F7"/>
    <w:rsid w:val="003F16F4"/>
    <w:rsid w:val="003F2181"/>
    <w:rsid w:val="003F2307"/>
    <w:rsid w:val="003F235D"/>
    <w:rsid w:val="003F7D3E"/>
    <w:rsid w:val="004018DD"/>
    <w:rsid w:val="004101EA"/>
    <w:rsid w:val="00412952"/>
    <w:rsid w:val="004136F7"/>
    <w:rsid w:val="00421FEF"/>
    <w:rsid w:val="0042341C"/>
    <w:rsid w:val="00424F3F"/>
    <w:rsid w:val="00427C3F"/>
    <w:rsid w:val="00430318"/>
    <w:rsid w:val="00430DE4"/>
    <w:rsid w:val="00431DA4"/>
    <w:rsid w:val="0043362D"/>
    <w:rsid w:val="00434D67"/>
    <w:rsid w:val="00435378"/>
    <w:rsid w:val="00436561"/>
    <w:rsid w:val="00437944"/>
    <w:rsid w:val="00441896"/>
    <w:rsid w:val="00443D3F"/>
    <w:rsid w:val="00445271"/>
    <w:rsid w:val="004458E5"/>
    <w:rsid w:val="00450E7B"/>
    <w:rsid w:val="00452FFA"/>
    <w:rsid w:val="00455E22"/>
    <w:rsid w:val="00457363"/>
    <w:rsid w:val="00457EE5"/>
    <w:rsid w:val="0046546F"/>
    <w:rsid w:val="00467378"/>
    <w:rsid w:val="0046779C"/>
    <w:rsid w:val="004716E8"/>
    <w:rsid w:val="0047247A"/>
    <w:rsid w:val="00475F7D"/>
    <w:rsid w:val="00482F6C"/>
    <w:rsid w:val="004851A8"/>
    <w:rsid w:val="00490D10"/>
    <w:rsid w:val="004A03EE"/>
    <w:rsid w:val="004A4D96"/>
    <w:rsid w:val="004A7752"/>
    <w:rsid w:val="004B45BC"/>
    <w:rsid w:val="004B4BDF"/>
    <w:rsid w:val="004B6692"/>
    <w:rsid w:val="004C2818"/>
    <w:rsid w:val="004D0A3C"/>
    <w:rsid w:val="004D2B46"/>
    <w:rsid w:val="004D369F"/>
    <w:rsid w:val="004D494F"/>
    <w:rsid w:val="004E1439"/>
    <w:rsid w:val="004E228F"/>
    <w:rsid w:val="004E37E3"/>
    <w:rsid w:val="004E4932"/>
    <w:rsid w:val="004E4ED9"/>
    <w:rsid w:val="004E532B"/>
    <w:rsid w:val="004E74A1"/>
    <w:rsid w:val="004F157D"/>
    <w:rsid w:val="004F18EF"/>
    <w:rsid w:val="004F2FE5"/>
    <w:rsid w:val="004F5497"/>
    <w:rsid w:val="004F54DF"/>
    <w:rsid w:val="005049E6"/>
    <w:rsid w:val="00507262"/>
    <w:rsid w:val="00507F23"/>
    <w:rsid w:val="00511055"/>
    <w:rsid w:val="00512AE7"/>
    <w:rsid w:val="005132C6"/>
    <w:rsid w:val="00513AA4"/>
    <w:rsid w:val="00515E41"/>
    <w:rsid w:val="005215BA"/>
    <w:rsid w:val="0052161B"/>
    <w:rsid w:val="005221EC"/>
    <w:rsid w:val="0052236B"/>
    <w:rsid w:val="00523B74"/>
    <w:rsid w:val="00523E62"/>
    <w:rsid w:val="00531DBC"/>
    <w:rsid w:val="00531F16"/>
    <w:rsid w:val="0053204D"/>
    <w:rsid w:val="005326B0"/>
    <w:rsid w:val="0053474D"/>
    <w:rsid w:val="0053542A"/>
    <w:rsid w:val="00537B03"/>
    <w:rsid w:val="00542B2D"/>
    <w:rsid w:val="0054355B"/>
    <w:rsid w:val="005463FD"/>
    <w:rsid w:val="0055008A"/>
    <w:rsid w:val="00550546"/>
    <w:rsid w:val="00551AB7"/>
    <w:rsid w:val="00552B57"/>
    <w:rsid w:val="00553CC1"/>
    <w:rsid w:val="0055571C"/>
    <w:rsid w:val="00560497"/>
    <w:rsid w:val="00561CE0"/>
    <w:rsid w:val="00562036"/>
    <w:rsid w:val="0056210B"/>
    <w:rsid w:val="005647D6"/>
    <w:rsid w:val="005677B0"/>
    <w:rsid w:val="00574D87"/>
    <w:rsid w:val="00574E7C"/>
    <w:rsid w:val="005768A6"/>
    <w:rsid w:val="00576A21"/>
    <w:rsid w:val="00580D0A"/>
    <w:rsid w:val="00582348"/>
    <w:rsid w:val="005836F0"/>
    <w:rsid w:val="00584FC1"/>
    <w:rsid w:val="00585EEF"/>
    <w:rsid w:val="00590901"/>
    <w:rsid w:val="00592C27"/>
    <w:rsid w:val="00593DEF"/>
    <w:rsid w:val="00594479"/>
    <w:rsid w:val="005963CD"/>
    <w:rsid w:val="0059693A"/>
    <w:rsid w:val="005A227B"/>
    <w:rsid w:val="005A299C"/>
    <w:rsid w:val="005A2DA3"/>
    <w:rsid w:val="005A494F"/>
    <w:rsid w:val="005B4BAD"/>
    <w:rsid w:val="005B6B98"/>
    <w:rsid w:val="005C0734"/>
    <w:rsid w:val="005C2199"/>
    <w:rsid w:val="005C2418"/>
    <w:rsid w:val="005C650B"/>
    <w:rsid w:val="005C6DCA"/>
    <w:rsid w:val="005C7777"/>
    <w:rsid w:val="005D0B29"/>
    <w:rsid w:val="005D1349"/>
    <w:rsid w:val="005D1EE5"/>
    <w:rsid w:val="005D25B7"/>
    <w:rsid w:val="005D3650"/>
    <w:rsid w:val="005E7AF2"/>
    <w:rsid w:val="005F3A2C"/>
    <w:rsid w:val="005F5329"/>
    <w:rsid w:val="005F711D"/>
    <w:rsid w:val="006101E8"/>
    <w:rsid w:val="0061213D"/>
    <w:rsid w:val="00612275"/>
    <w:rsid w:val="0061373A"/>
    <w:rsid w:val="006218DD"/>
    <w:rsid w:val="00622226"/>
    <w:rsid w:val="0063028D"/>
    <w:rsid w:val="00632511"/>
    <w:rsid w:val="006342B9"/>
    <w:rsid w:val="00635411"/>
    <w:rsid w:val="0063671C"/>
    <w:rsid w:val="00636BB6"/>
    <w:rsid w:val="00636FEB"/>
    <w:rsid w:val="00642B66"/>
    <w:rsid w:val="00642FAF"/>
    <w:rsid w:val="006431F2"/>
    <w:rsid w:val="0065103C"/>
    <w:rsid w:val="006513F8"/>
    <w:rsid w:val="0065285F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67656"/>
    <w:rsid w:val="00670358"/>
    <w:rsid w:val="00670492"/>
    <w:rsid w:val="00672B7C"/>
    <w:rsid w:val="00673405"/>
    <w:rsid w:val="006736E2"/>
    <w:rsid w:val="00675A24"/>
    <w:rsid w:val="006760BC"/>
    <w:rsid w:val="00680855"/>
    <w:rsid w:val="00683FBF"/>
    <w:rsid w:val="006869A5"/>
    <w:rsid w:val="006874FE"/>
    <w:rsid w:val="00690ADF"/>
    <w:rsid w:val="00691D47"/>
    <w:rsid w:val="0069217B"/>
    <w:rsid w:val="006944D2"/>
    <w:rsid w:val="006A1012"/>
    <w:rsid w:val="006A1782"/>
    <w:rsid w:val="006A1D6C"/>
    <w:rsid w:val="006A254A"/>
    <w:rsid w:val="006A389A"/>
    <w:rsid w:val="006A473A"/>
    <w:rsid w:val="006B0093"/>
    <w:rsid w:val="006B2910"/>
    <w:rsid w:val="006B54B5"/>
    <w:rsid w:val="006B79AF"/>
    <w:rsid w:val="006C0E1C"/>
    <w:rsid w:val="006C0EEB"/>
    <w:rsid w:val="006C452A"/>
    <w:rsid w:val="006C6D96"/>
    <w:rsid w:val="006D16CA"/>
    <w:rsid w:val="006D1ECC"/>
    <w:rsid w:val="006D2F23"/>
    <w:rsid w:val="006D74CE"/>
    <w:rsid w:val="006E007E"/>
    <w:rsid w:val="006E0AAE"/>
    <w:rsid w:val="006E1A10"/>
    <w:rsid w:val="006E5DF9"/>
    <w:rsid w:val="006E6651"/>
    <w:rsid w:val="006F142C"/>
    <w:rsid w:val="006F5F7E"/>
    <w:rsid w:val="006F615C"/>
    <w:rsid w:val="007000AA"/>
    <w:rsid w:val="007028E1"/>
    <w:rsid w:val="00707134"/>
    <w:rsid w:val="00707C54"/>
    <w:rsid w:val="007105AF"/>
    <w:rsid w:val="00717C65"/>
    <w:rsid w:val="00721569"/>
    <w:rsid w:val="00723C22"/>
    <w:rsid w:val="00723D5E"/>
    <w:rsid w:val="00723F9A"/>
    <w:rsid w:val="00724921"/>
    <w:rsid w:val="0073004B"/>
    <w:rsid w:val="00731FB7"/>
    <w:rsid w:val="0073553B"/>
    <w:rsid w:val="007415EB"/>
    <w:rsid w:val="00742538"/>
    <w:rsid w:val="00745B17"/>
    <w:rsid w:val="0074608E"/>
    <w:rsid w:val="007573CD"/>
    <w:rsid w:val="0076186E"/>
    <w:rsid w:val="00761A66"/>
    <w:rsid w:val="00767D24"/>
    <w:rsid w:val="007744BD"/>
    <w:rsid w:val="00774981"/>
    <w:rsid w:val="007767E0"/>
    <w:rsid w:val="00777EB4"/>
    <w:rsid w:val="00780800"/>
    <w:rsid w:val="0078465C"/>
    <w:rsid w:val="007879D5"/>
    <w:rsid w:val="00791742"/>
    <w:rsid w:val="00793575"/>
    <w:rsid w:val="00793625"/>
    <w:rsid w:val="00794ADD"/>
    <w:rsid w:val="007A0EFC"/>
    <w:rsid w:val="007A5B5C"/>
    <w:rsid w:val="007A5F4C"/>
    <w:rsid w:val="007A696F"/>
    <w:rsid w:val="007B0275"/>
    <w:rsid w:val="007B30B4"/>
    <w:rsid w:val="007B54BA"/>
    <w:rsid w:val="007C1716"/>
    <w:rsid w:val="007C1BA7"/>
    <w:rsid w:val="007C499C"/>
    <w:rsid w:val="007C6403"/>
    <w:rsid w:val="007D1650"/>
    <w:rsid w:val="007D66B7"/>
    <w:rsid w:val="007D744F"/>
    <w:rsid w:val="007E07D5"/>
    <w:rsid w:val="007E386D"/>
    <w:rsid w:val="007E43D6"/>
    <w:rsid w:val="007E4C8F"/>
    <w:rsid w:val="007E4FA8"/>
    <w:rsid w:val="007E52E5"/>
    <w:rsid w:val="007E6C4E"/>
    <w:rsid w:val="007F2067"/>
    <w:rsid w:val="007F2B53"/>
    <w:rsid w:val="007F4048"/>
    <w:rsid w:val="007F465A"/>
    <w:rsid w:val="007F65E3"/>
    <w:rsid w:val="007F7986"/>
    <w:rsid w:val="0080034D"/>
    <w:rsid w:val="008017CF"/>
    <w:rsid w:val="00801C4C"/>
    <w:rsid w:val="0080221F"/>
    <w:rsid w:val="00803C65"/>
    <w:rsid w:val="008043A2"/>
    <w:rsid w:val="008058BB"/>
    <w:rsid w:val="00806141"/>
    <w:rsid w:val="00807B96"/>
    <w:rsid w:val="008107AD"/>
    <w:rsid w:val="00811243"/>
    <w:rsid w:val="00811712"/>
    <w:rsid w:val="008135F6"/>
    <w:rsid w:val="00821E1A"/>
    <w:rsid w:val="008224F1"/>
    <w:rsid w:val="008239DC"/>
    <w:rsid w:val="00824B27"/>
    <w:rsid w:val="00827254"/>
    <w:rsid w:val="00827DF7"/>
    <w:rsid w:val="008457A6"/>
    <w:rsid w:val="00845934"/>
    <w:rsid w:val="00847DD1"/>
    <w:rsid w:val="0085117E"/>
    <w:rsid w:val="0085597E"/>
    <w:rsid w:val="008571D7"/>
    <w:rsid w:val="008578AC"/>
    <w:rsid w:val="00860599"/>
    <w:rsid w:val="00864007"/>
    <w:rsid w:val="00864769"/>
    <w:rsid w:val="00866F06"/>
    <w:rsid w:val="00867E01"/>
    <w:rsid w:val="00876F12"/>
    <w:rsid w:val="008773E5"/>
    <w:rsid w:val="00880056"/>
    <w:rsid w:val="008810A8"/>
    <w:rsid w:val="00886A61"/>
    <w:rsid w:val="00887CC7"/>
    <w:rsid w:val="00892B99"/>
    <w:rsid w:val="0089327B"/>
    <w:rsid w:val="00893AC4"/>
    <w:rsid w:val="00897D33"/>
    <w:rsid w:val="008A15B1"/>
    <w:rsid w:val="008A2C6D"/>
    <w:rsid w:val="008A53E2"/>
    <w:rsid w:val="008A5907"/>
    <w:rsid w:val="008A6846"/>
    <w:rsid w:val="008B07D0"/>
    <w:rsid w:val="008B0D6F"/>
    <w:rsid w:val="008B5B6F"/>
    <w:rsid w:val="008B7298"/>
    <w:rsid w:val="008B7E11"/>
    <w:rsid w:val="008C24B5"/>
    <w:rsid w:val="008C3800"/>
    <w:rsid w:val="008C4E13"/>
    <w:rsid w:val="008C7A45"/>
    <w:rsid w:val="008D1FDB"/>
    <w:rsid w:val="008D20A7"/>
    <w:rsid w:val="008D2561"/>
    <w:rsid w:val="008D2D25"/>
    <w:rsid w:val="008D4893"/>
    <w:rsid w:val="008D560E"/>
    <w:rsid w:val="008D56BC"/>
    <w:rsid w:val="008D71AC"/>
    <w:rsid w:val="008E45F6"/>
    <w:rsid w:val="008E5010"/>
    <w:rsid w:val="008E5EB9"/>
    <w:rsid w:val="008E695D"/>
    <w:rsid w:val="008F3667"/>
    <w:rsid w:val="008F4703"/>
    <w:rsid w:val="008F7169"/>
    <w:rsid w:val="009029DA"/>
    <w:rsid w:val="0090400F"/>
    <w:rsid w:val="00904A2E"/>
    <w:rsid w:val="00905C9E"/>
    <w:rsid w:val="00905E52"/>
    <w:rsid w:val="00907746"/>
    <w:rsid w:val="009104FA"/>
    <w:rsid w:val="00912897"/>
    <w:rsid w:val="00912F60"/>
    <w:rsid w:val="00916ED7"/>
    <w:rsid w:val="00921913"/>
    <w:rsid w:val="00922172"/>
    <w:rsid w:val="00923682"/>
    <w:rsid w:val="0092406F"/>
    <w:rsid w:val="00924188"/>
    <w:rsid w:val="00924FDA"/>
    <w:rsid w:val="0092557E"/>
    <w:rsid w:val="00933125"/>
    <w:rsid w:val="009353F1"/>
    <w:rsid w:val="00940063"/>
    <w:rsid w:val="009471B6"/>
    <w:rsid w:val="00950AD9"/>
    <w:rsid w:val="00950C08"/>
    <w:rsid w:val="00950E41"/>
    <w:rsid w:val="00952D2E"/>
    <w:rsid w:val="00953BBA"/>
    <w:rsid w:val="00961115"/>
    <w:rsid w:val="0096508F"/>
    <w:rsid w:val="009669D5"/>
    <w:rsid w:val="009769DC"/>
    <w:rsid w:val="00982B91"/>
    <w:rsid w:val="0099164D"/>
    <w:rsid w:val="009918A5"/>
    <w:rsid w:val="009934C7"/>
    <w:rsid w:val="00993DC6"/>
    <w:rsid w:val="009A0A48"/>
    <w:rsid w:val="009A18C9"/>
    <w:rsid w:val="009A309B"/>
    <w:rsid w:val="009A6C54"/>
    <w:rsid w:val="009B0773"/>
    <w:rsid w:val="009B1798"/>
    <w:rsid w:val="009B1B21"/>
    <w:rsid w:val="009B22C6"/>
    <w:rsid w:val="009B243C"/>
    <w:rsid w:val="009B7E44"/>
    <w:rsid w:val="009C678D"/>
    <w:rsid w:val="009D0E99"/>
    <w:rsid w:val="009D17C7"/>
    <w:rsid w:val="009D2F69"/>
    <w:rsid w:val="009D32A5"/>
    <w:rsid w:val="009D4564"/>
    <w:rsid w:val="009E5E84"/>
    <w:rsid w:val="009E7966"/>
    <w:rsid w:val="009F1004"/>
    <w:rsid w:val="009F3AA6"/>
    <w:rsid w:val="00A005B7"/>
    <w:rsid w:val="00A01E08"/>
    <w:rsid w:val="00A01EC7"/>
    <w:rsid w:val="00A028B9"/>
    <w:rsid w:val="00A03F56"/>
    <w:rsid w:val="00A07DD4"/>
    <w:rsid w:val="00A121A3"/>
    <w:rsid w:val="00A12668"/>
    <w:rsid w:val="00A24252"/>
    <w:rsid w:val="00A251DB"/>
    <w:rsid w:val="00A32B2E"/>
    <w:rsid w:val="00A33F1D"/>
    <w:rsid w:val="00A34942"/>
    <w:rsid w:val="00A352C1"/>
    <w:rsid w:val="00A35AB6"/>
    <w:rsid w:val="00A36997"/>
    <w:rsid w:val="00A3739C"/>
    <w:rsid w:val="00A41AF0"/>
    <w:rsid w:val="00A45AC8"/>
    <w:rsid w:val="00A5199A"/>
    <w:rsid w:val="00A52897"/>
    <w:rsid w:val="00A53B88"/>
    <w:rsid w:val="00A55C8D"/>
    <w:rsid w:val="00A56A66"/>
    <w:rsid w:val="00A60249"/>
    <w:rsid w:val="00A60F8E"/>
    <w:rsid w:val="00A615FF"/>
    <w:rsid w:val="00A6261F"/>
    <w:rsid w:val="00A63910"/>
    <w:rsid w:val="00A71324"/>
    <w:rsid w:val="00A73D71"/>
    <w:rsid w:val="00A80272"/>
    <w:rsid w:val="00A80A05"/>
    <w:rsid w:val="00A81C9D"/>
    <w:rsid w:val="00A82838"/>
    <w:rsid w:val="00A855DF"/>
    <w:rsid w:val="00A85890"/>
    <w:rsid w:val="00A85E37"/>
    <w:rsid w:val="00A867E5"/>
    <w:rsid w:val="00A86DD6"/>
    <w:rsid w:val="00A91EB7"/>
    <w:rsid w:val="00AA0E36"/>
    <w:rsid w:val="00AA357D"/>
    <w:rsid w:val="00AA48F3"/>
    <w:rsid w:val="00AA618B"/>
    <w:rsid w:val="00AA63F0"/>
    <w:rsid w:val="00AB2192"/>
    <w:rsid w:val="00AB29BB"/>
    <w:rsid w:val="00AB606D"/>
    <w:rsid w:val="00AC1387"/>
    <w:rsid w:val="00AC17C2"/>
    <w:rsid w:val="00AC5486"/>
    <w:rsid w:val="00AC67A4"/>
    <w:rsid w:val="00AC6C2F"/>
    <w:rsid w:val="00AC798C"/>
    <w:rsid w:val="00AD0359"/>
    <w:rsid w:val="00AD0C1E"/>
    <w:rsid w:val="00AD13EF"/>
    <w:rsid w:val="00AD35FD"/>
    <w:rsid w:val="00AD481D"/>
    <w:rsid w:val="00AD4AB7"/>
    <w:rsid w:val="00AD7A60"/>
    <w:rsid w:val="00AE557C"/>
    <w:rsid w:val="00AF24E9"/>
    <w:rsid w:val="00AF4634"/>
    <w:rsid w:val="00AF6894"/>
    <w:rsid w:val="00B00B7F"/>
    <w:rsid w:val="00B02F83"/>
    <w:rsid w:val="00B0507F"/>
    <w:rsid w:val="00B053EE"/>
    <w:rsid w:val="00B069AB"/>
    <w:rsid w:val="00B06EE8"/>
    <w:rsid w:val="00B07661"/>
    <w:rsid w:val="00B07E36"/>
    <w:rsid w:val="00B12216"/>
    <w:rsid w:val="00B16BA1"/>
    <w:rsid w:val="00B240A6"/>
    <w:rsid w:val="00B256DA"/>
    <w:rsid w:val="00B330C1"/>
    <w:rsid w:val="00B348B2"/>
    <w:rsid w:val="00B374AC"/>
    <w:rsid w:val="00B3769E"/>
    <w:rsid w:val="00B43168"/>
    <w:rsid w:val="00B439D2"/>
    <w:rsid w:val="00B47258"/>
    <w:rsid w:val="00B5119A"/>
    <w:rsid w:val="00B513E4"/>
    <w:rsid w:val="00B51E43"/>
    <w:rsid w:val="00B53357"/>
    <w:rsid w:val="00B55DB3"/>
    <w:rsid w:val="00B56268"/>
    <w:rsid w:val="00B5652D"/>
    <w:rsid w:val="00B567B2"/>
    <w:rsid w:val="00B609E2"/>
    <w:rsid w:val="00B6179F"/>
    <w:rsid w:val="00B65EAC"/>
    <w:rsid w:val="00B67677"/>
    <w:rsid w:val="00B709C3"/>
    <w:rsid w:val="00B72E8C"/>
    <w:rsid w:val="00B7746E"/>
    <w:rsid w:val="00B80416"/>
    <w:rsid w:val="00B81DF5"/>
    <w:rsid w:val="00B86DCA"/>
    <w:rsid w:val="00B87490"/>
    <w:rsid w:val="00B90E68"/>
    <w:rsid w:val="00B910C3"/>
    <w:rsid w:val="00B93CFB"/>
    <w:rsid w:val="00B9534E"/>
    <w:rsid w:val="00B96151"/>
    <w:rsid w:val="00BA0336"/>
    <w:rsid w:val="00BA5AF7"/>
    <w:rsid w:val="00BA65A8"/>
    <w:rsid w:val="00BB41BC"/>
    <w:rsid w:val="00BB6EDF"/>
    <w:rsid w:val="00BB7685"/>
    <w:rsid w:val="00BC138B"/>
    <w:rsid w:val="00BC3F4C"/>
    <w:rsid w:val="00BC4408"/>
    <w:rsid w:val="00BC4AE1"/>
    <w:rsid w:val="00BC588D"/>
    <w:rsid w:val="00BC6F6F"/>
    <w:rsid w:val="00BD1E0B"/>
    <w:rsid w:val="00BD1F80"/>
    <w:rsid w:val="00BD265E"/>
    <w:rsid w:val="00BD45BA"/>
    <w:rsid w:val="00BD7C1F"/>
    <w:rsid w:val="00BF0523"/>
    <w:rsid w:val="00BF4715"/>
    <w:rsid w:val="00BF4B4B"/>
    <w:rsid w:val="00BF5A72"/>
    <w:rsid w:val="00BF5C10"/>
    <w:rsid w:val="00C00779"/>
    <w:rsid w:val="00C03414"/>
    <w:rsid w:val="00C03EFD"/>
    <w:rsid w:val="00C04611"/>
    <w:rsid w:val="00C04C29"/>
    <w:rsid w:val="00C07969"/>
    <w:rsid w:val="00C07F05"/>
    <w:rsid w:val="00C11193"/>
    <w:rsid w:val="00C1257B"/>
    <w:rsid w:val="00C12D5B"/>
    <w:rsid w:val="00C13653"/>
    <w:rsid w:val="00C17481"/>
    <w:rsid w:val="00C201C2"/>
    <w:rsid w:val="00C22D6B"/>
    <w:rsid w:val="00C30549"/>
    <w:rsid w:val="00C30D6C"/>
    <w:rsid w:val="00C35DEA"/>
    <w:rsid w:val="00C40B80"/>
    <w:rsid w:val="00C41780"/>
    <w:rsid w:val="00C4268B"/>
    <w:rsid w:val="00C42726"/>
    <w:rsid w:val="00C44686"/>
    <w:rsid w:val="00C447CF"/>
    <w:rsid w:val="00C47F70"/>
    <w:rsid w:val="00C500DA"/>
    <w:rsid w:val="00C55157"/>
    <w:rsid w:val="00C61E56"/>
    <w:rsid w:val="00C66325"/>
    <w:rsid w:val="00C67928"/>
    <w:rsid w:val="00C74405"/>
    <w:rsid w:val="00C77F32"/>
    <w:rsid w:val="00C80E53"/>
    <w:rsid w:val="00C81EC4"/>
    <w:rsid w:val="00C82D98"/>
    <w:rsid w:val="00C91335"/>
    <w:rsid w:val="00C91E03"/>
    <w:rsid w:val="00C92050"/>
    <w:rsid w:val="00C9377B"/>
    <w:rsid w:val="00C94B5B"/>
    <w:rsid w:val="00C968A4"/>
    <w:rsid w:val="00C96BDE"/>
    <w:rsid w:val="00C96F02"/>
    <w:rsid w:val="00CA2E65"/>
    <w:rsid w:val="00CA3C80"/>
    <w:rsid w:val="00CA4C9F"/>
    <w:rsid w:val="00CA5DA7"/>
    <w:rsid w:val="00CB0C4A"/>
    <w:rsid w:val="00CB1BF2"/>
    <w:rsid w:val="00CB3D38"/>
    <w:rsid w:val="00CC3D81"/>
    <w:rsid w:val="00CC5D11"/>
    <w:rsid w:val="00CC763D"/>
    <w:rsid w:val="00CC77F5"/>
    <w:rsid w:val="00CD0468"/>
    <w:rsid w:val="00CD0961"/>
    <w:rsid w:val="00CD21AA"/>
    <w:rsid w:val="00CD43A0"/>
    <w:rsid w:val="00CD74FA"/>
    <w:rsid w:val="00CE077B"/>
    <w:rsid w:val="00CE0FAE"/>
    <w:rsid w:val="00CE2AEF"/>
    <w:rsid w:val="00CE6412"/>
    <w:rsid w:val="00CF202C"/>
    <w:rsid w:val="00CF5D59"/>
    <w:rsid w:val="00CF7FF8"/>
    <w:rsid w:val="00D077A0"/>
    <w:rsid w:val="00D11F61"/>
    <w:rsid w:val="00D13E8E"/>
    <w:rsid w:val="00D15403"/>
    <w:rsid w:val="00D1694A"/>
    <w:rsid w:val="00D202AE"/>
    <w:rsid w:val="00D22D72"/>
    <w:rsid w:val="00D279B2"/>
    <w:rsid w:val="00D33A3A"/>
    <w:rsid w:val="00D35F99"/>
    <w:rsid w:val="00D35FA2"/>
    <w:rsid w:val="00D36587"/>
    <w:rsid w:val="00D409D3"/>
    <w:rsid w:val="00D431FA"/>
    <w:rsid w:val="00D43816"/>
    <w:rsid w:val="00D4698E"/>
    <w:rsid w:val="00D53A60"/>
    <w:rsid w:val="00D57713"/>
    <w:rsid w:val="00D57994"/>
    <w:rsid w:val="00D618A1"/>
    <w:rsid w:val="00D6472C"/>
    <w:rsid w:val="00D65EF3"/>
    <w:rsid w:val="00D74349"/>
    <w:rsid w:val="00D839ED"/>
    <w:rsid w:val="00D841C1"/>
    <w:rsid w:val="00D86DCB"/>
    <w:rsid w:val="00D9130D"/>
    <w:rsid w:val="00D9372E"/>
    <w:rsid w:val="00D93B1A"/>
    <w:rsid w:val="00D96581"/>
    <w:rsid w:val="00D97A64"/>
    <w:rsid w:val="00DB2129"/>
    <w:rsid w:val="00DB244D"/>
    <w:rsid w:val="00DB24FE"/>
    <w:rsid w:val="00DB3262"/>
    <w:rsid w:val="00DB4F40"/>
    <w:rsid w:val="00DB5492"/>
    <w:rsid w:val="00DC1224"/>
    <w:rsid w:val="00DC1D37"/>
    <w:rsid w:val="00DC7116"/>
    <w:rsid w:val="00DD045F"/>
    <w:rsid w:val="00DD0F44"/>
    <w:rsid w:val="00DD2651"/>
    <w:rsid w:val="00DD3E7E"/>
    <w:rsid w:val="00DD3F04"/>
    <w:rsid w:val="00DD438E"/>
    <w:rsid w:val="00DE56C6"/>
    <w:rsid w:val="00DE5A8D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516B"/>
    <w:rsid w:val="00E06B46"/>
    <w:rsid w:val="00E10A4E"/>
    <w:rsid w:val="00E119E8"/>
    <w:rsid w:val="00E127BA"/>
    <w:rsid w:val="00E16A5C"/>
    <w:rsid w:val="00E228E4"/>
    <w:rsid w:val="00E322DE"/>
    <w:rsid w:val="00E43BD1"/>
    <w:rsid w:val="00E44977"/>
    <w:rsid w:val="00E449A7"/>
    <w:rsid w:val="00E45FA2"/>
    <w:rsid w:val="00E461D2"/>
    <w:rsid w:val="00E52357"/>
    <w:rsid w:val="00E53F34"/>
    <w:rsid w:val="00E553B4"/>
    <w:rsid w:val="00E55B66"/>
    <w:rsid w:val="00E61320"/>
    <w:rsid w:val="00E632A7"/>
    <w:rsid w:val="00E63D94"/>
    <w:rsid w:val="00E73EF7"/>
    <w:rsid w:val="00E75A4E"/>
    <w:rsid w:val="00E81BEF"/>
    <w:rsid w:val="00E83B98"/>
    <w:rsid w:val="00E84112"/>
    <w:rsid w:val="00E8661F"/>
    <w:rsid w:val="00E866BA"/>
    <w:rsid w:val="00E9481A"/>
    <w:rsid w:val="00E9510E"/>
    <w:rsid w:val="00EA5E86"/>
    <w:rsid w:val="00EA5E9F"/>
    <w:rsid w:val="00EB0062"/>
    <w:rsid w:val="00EB1707"/>
    <w:rsid w:val="00EB5368"/>
    <w:rsid w:val="00EC1D8F"/>
    <w:rsid w:val="00ED143B"/>
    <w:rsid w:val="00ED4992"/>
    <w:rsid w:val="00ED5113"/>
    <w:rsid w:val="00ED75D0"/>
    <w:rsid w:val="00EE2291"/>
    <w:rsid w:val="00EE340F"/>
    <w:rsid w:val="00EE56FE"/>
    <w:rsid w:val="00EE6D55"/>
    <w:rsid w:val="00EF041A"/>
    <w:rsid w:val="00EF3585"/>
    <w:rsid w:val="00EF76BC"/>
    <w:rsid w:val="00F05E86"/>
    <w:rsid w:val="00F0646A"/>
    <w:rsid w:val="00F136AD"/>
    <w:rsid w:val="00F142D3"/>
    <w:rsid w:val="00F15BB7"/>
    <w:rsid w:val="00F15FF7"/>
    <w:rsid w:val="00F206A5"/>
    <w:rsid w:val="00F259B4"/>
    <w:rsid w:val="00F25EA5"/>
    <w:rsid w:val="00F263D2"/>
    <w:rsid w:val="00F324DC"/>
    <w:rsid w:val="00F34D8C"/>
    <w:rsid w:val="00F36123"/>
    <w:rsid w:val="00F37A6A"/>
    <w:rsid w:val="00F40C8D"/>
    <w:rsid w:val="00F43F06"/>
    <w:rsid w:val="00F444B6"/>
    <w:rsid w:val="00F44B3B"/>
    <w:rsid w:val="00F45B03"/>
    <w:rsid w:val="00F520AD"/>
    <w:rsid w:val="00F5526D"/>
    <w:rsid w:val="00F65377"/>
    <w:rsid w:val="00F67626"/>
    <w:rsid w:val="00F67831"/>
    <w:rsid w:val="00F70E25"/>
    <w:rsid w:val="00F71452"/>
    <w:rsid w:val="00F719C7"/>
    <w:rsid w:val="00F92424"/>
    <w:rsid w:val="00F959D1"/>
    <w:rsid w:val="00F96539"/>
    <w:rsid w:val="00F97D7F"/>
    <w:rsid w:val="00F97DB5"/>
    <w:rsid w:val="00FA1C1E"/>
    <w:rsid w:val="00FA71B3"/>
    <w:rsid w:val="00FB1D15"/>
    <w:rsid w:val="00FB501B"/>
    <w:rsid w:val="00FC0360"/>
    <w:rsid w:val="00FC1001"/>
    <w:rsid w:val="00FC297F"/>
    <w:rsid w:val="00FD01E9"/>
    <w:rsid w:val="00FD091D"/>
    <w:rsid w:val="00FD0C31"/>
    <w:rsid w:val="00FD3224"/>
    <w:rsid w:val="00FD3C90"/>
    <w:rsid w:val="00FD3D05"/>
    <w:rsid w:val="00FD44D6"/>
    <w:rsid w:val="00FE02B3"/>
    <w:rsid w:val="00FE0CF3"/>
    <w:rsid w:val="00FE49F3"/>
    <w:rsid w:val="00FF0553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84939-3A8E-4995-A288-CFB1562E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  <w:style w:type="paragraph" w:styleId="af">
    <w:name w:val="Normal (Web)"/>
    <w:basedOn w:val="a"/>
    <w:uiPriority w:val="99"/>
    <w:semiHidden/>
    <w:unhideWhenUsed/>
    <w:rsid w:val="00CE6412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200" b="1" i="0" u="none" strike="noStrike" baseline="0">
                <a:effectLst/>
              </a:rPr>
              <a:t> </a:t>
            </a:r>
            <a:br>
              <a:rPr lang="ru-RU" sz="1200" b="1" i="0" u="none" strike="noStrike" baseline="0">
                <a:effectLst/>
              </a:rPr>
            </a:br>
            <a:r>
              <a:rPr lang="ru-RU" sz="12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</a:t>
            </a:r>
          </a:p>
        </c:rich>
      </c:tx>
      <c:layout>
        <c:manualLayout>
          <c:xMode val="edge"/>
          <c:yMode val="edge"/>
          <c:x val="0.14729646619617895"/>
          <c:y val="4.3227665706051875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кв.2018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07184385761E-2"/>
                  <c:y val="-1.2801365478984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7455013728471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105806917203424E-3"/>
                  <c:y val="-5.7078606562189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#,##0">
                  <c:v>6425</c:v>
                </c:pt>
                <c:pt idx="1">
                  <c:v>1388</c:v>
                </c:pt>
                <c:pt idx="2" formatCode="#,##0">
                  <c:v>2352</c:v>
                </c:pt>
                <c:pt idx="3" formatCode="#,##0">
                  <c:v>2685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907265557758689E-2"/>
                  <c:y val="-2.0005843109668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9205053438925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089779715134351E-2"/>
                  <c:y val="-2.9869919898341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729271823117345E-2"/>
                  <c:y val="-4.0010187391854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#,##0">
                  <c:v>7408</c:v>
                </c:pt>
                <c:pt idx="1">
                  <c:v>779</c:v>
                </c:pt>
                <c:pt idx="2" formatCode="#,##0">
                  <c:v>2826</c:v>
                </c:pt>
                <c:pt idx="3" formatCode="#,##0">
                  <c:v>3803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60481768"/>
        <c:axId val="560478632"/>
        <c:axId val="0"/>
      </c:bar3DChart>
      <c:catAx>
        <c:axId val="560481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60478632"/>
        <c:crosses val="autoZero"/>
        <c:auto val="1"/>
        <c:lblAlgn val="ctr"/>
        <c:lblOffset val="100"/>
        <c:noMultiLvlLbl val="0"/>
      </c:catAx>
      <c:valAx>
        <c:axId val="56047863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60481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77140620940881"/>
          <c:y val="0.37055786737986962"/>
          <c:w val="0.16963554885068355"/>
          <c:h val="0.32891848621333292"/>
        </c:manualLayout>
      </c:layout>
      <c:overlay val="1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рассмотрения обращений, зарегистрированных в администрации города Перми в    1 кв. 2019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626848185402652E-2"/>
          <c:y val="0.26524028246469189"/>
          <c:w val="0.85145064959365624"/>
          <c:h val="0.520828021497312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2019 г.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37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удовлетворено</c:v>
                </c:pt>
                <c:pt idx="1">
                  <c:v>разъяснено</c:v>
                </c:pt>
                <c:pt idx="2">
                  <c:v>переадресовано по компетенции</c:v>
                </c:pt>
                <c:pt idx="3">
                  <c:v>не поддержано</c:v>
                </c:pt>
                <c:pt idx="4">
                  <c:v>находятся на рассмотрении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643</c:v>
                </c:pt>
                <c:pt idx="1">
                  <c:v>4952</c:v>
                </c:pt>
                <c:pt idx="2">
                  <c:v>503</c:v>
                </c:pt>
                <c:pt idx="3">
                  <c:v>13</c:v>
                </c:pt>
                <c:pt idx="4">
                  <c:v>1297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2018 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Лист1!$A$2:$A$6</c:f>
              <c:strCache>
                <c:ptCount val="5"/>
                <c:pt idx="0">
                  <c:v>удовлетворено</c:v>
                </c:pt>
                <c:pt idx="1">
                  <c:v>разъяснено</c:v>
                </c:pt>
                <c:pt idx="2">
                  <c:v>переадресовано по компетенции</c:v>
                </c:pt>
                <c:pt idx="3">
                  <c:v>не поддержано</c:v>
                </c:pt>
                <c:pt idx="4">
                  <c:v>находятся на рассмотрении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415</c:v>
                </c:pt>
                <c:pt idx="1">
                  <c:v>4378</c:v>
                </c:pt>
                <c:pt idx="2">
                  <c:v>387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2019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"Государство, общество, политика"</c:v>
                </c:pt>
                <c:pt idx="1">
                  <c:v>"Социальная сфера"</c:v>
                </c:pt>
                <c:pt idx="2">
                  <c:v>"Экономика"</c:v>
                </c:pt>
                <c:pt idx="3">
                  <c:v>"Оборона, безопасность,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12</c:v>
                </c:pt>
                <c:pt idx="2">
                  <c:v>29</c:v>
                </c:pt>
                <c:pt idx="3">
                  <c:v>1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2018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"Государство, общество, политика"</c:v>
                </c:pt>
                <c:pt idx="1">
                  <c:v>"Социальная сфера"</c:v>
                </c:pt>
                <c:pt idx="2">
                  <c:v>"Экономика"</c:v>
                </c:pt>
                <c:pt idx="3">
                  <c:v>"Оборона, безопасность,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26</c:v>
                </c:pt>
                <c:pt idx="2">
                  <c:v>66</c:v>
                </c:pt>
                <c:pt idx="3">
                  <c:v>1</c:v>
                </c:pt>
                <c:pt idx="4">
                  <c:v>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60472360"/>
        <c:axId val="560477456"/>
      </c:barChart>
      <c:catAx>
        <c:axId val="560472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0477456"/>
        <c:crosses val="autoZero"/>
        <c:auto val="1"/>
        <c:lblAlgn val="ctr"/>
        <c:lblOffset val="100"/>
        <c:noMultiLvlLbl val="0"/>
      </c:catAx>
      <c:valAx>
        <c:axId val="560477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0472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обращений, поступивших в администрацию города Перми, в сравнении с количеством обращений, направленных Аппаратом Правительства Пермского края,       в т.ч. адресованных Президенту РФ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449283862022874E-2"/>
          <c:y val="0.29423377704385417"/>
          <c:w val="0.90549965950430245"/>
          <c:h val="0.50174136404341618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кв.2018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Всего обращений</c:v>
                </c:pt>
                <c:pt idx="1">
                  <c:v>в т.ч поступивших из Аппарата Правительства Пермского края</c:v>
                </c:pt>
                <c:pt idx="2">
                  <c:v>в т.ч. обращений адресованных Президенту РФ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6425</c:v>
                </c:pt>
                <c:pt idx="1">
                  <c:v>2294</c:v>
                </c:pt>
                <c:pt idx="2">
                  <c:v>194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2019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Всего обращений</c:v>
                </c:pt>
                <c:pt idx="1">
                  <c:v>в т.ч поступивших из Аппарата Правительства Пермского края</c:v>
                </c:pt>
                <c:pt idx="2">
                  <c:v>в т.ч. обращений адресованных Президенту РФ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7408</c:v>
                </c:pt>
                <c:pt idx="1">
                  <c:v>115</c:v>
                </c:pt>
                <c:pt idx="2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55727112"/>
        <c:axId val="555723584"/>
      </c:barChart>
      <c:catAx>
        <c:axId val="555727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723584"/>
        <c:crosses val="autoZero"/>
        <c:auto val="1"/>
        <c:lblAlgn val="ctr"/>
        <c:lblOffset val="100"/>
        <c:noMultiLvlLbl val="0"/>
      </c:catAx>
      <c:valAx>
        <c:axId val="55572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727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Виды обращений, </a:t>
            </a:r>
            <a:r>
              <a:rPr lang="ru-RU" sz="1400" b="1" i="0" u="none" strike="noStrike" baseline="0">
                <a:effectLst/>
              </a:rPr>
              <a:t>зарегистрированных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в администрации города Перми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565988213737438"/>
          <c:y val="4.0452272783171178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974833450468613"/>
          <c:y val="0.18746499559041063"/>
          <c:w val="0.71642843078750418"/>
          <c:h val="0.69507477544438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explosion val="25"/>
          <c:dPt>
            <c:idx val="0"/>
            <c:bubble3D val="0"/>
            <c:explosion val="3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>
                  <c:v>6198</c:v>
                </c:pt>
                <c:pt idx="1">
                  <c:v>816</c:v>
                </c:pt>
                <c:pt idx="2" formatCode="General">
                  <c:v>394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613248815596158"/>
          <c:y val="0.15617553327922362"/>
          <c:w val="0.32813664801333797"/>
          <c:h val="0.19250921626249709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обращений, зарегистрированных             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 территорий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2019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 Пермь</c:v>
                </c:pt>
                <c:pt idx="1">
                  <c:v>Пермский край</c:v>
                </c:pt>
                <c:pt idx="2">
                  <c:v>Другие регионы РФ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7269</c:v>
                </c:pt>
                <c:pt idx="1">
                  <c:v>116</c:v>
                </c:pt>
                <c:pt idx="2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2018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 Пермь</c:v>
                </c:pt>
                <c:pt idx="1">
                  <c:v>Пермский край</c:v>
                </c:pt>
                <c:pt idx="2">
                  <c:v>Другие регионы РФ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6146</c:v>
                </c:pt>
                <c:pt idx="1">
                  <c:v>210</c:v>
                </c:pt>
                <c:pt idx="2">
                  <c:v>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55727504"/>
        <c:axId val="555722408"/>
        <c:axId val="0"/>
      </c:bar3DChart>
      <c:catAx>
        <c:axId val="55572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722408"/>
        <c:crosses val="autoZero"/>
        <c:auto val="1"/>
        <c:lblAlgn val="ctr"/>
        <c:lblOffset val="100"/>
        <c:noMultiLvlLbl val="0"/>
      </c:catAx>
      <c:valAx>
        <c:axId val="555722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727504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6590427784836935E-2"/>
          <c:y val="0.12417669026170604"/>
          <c:w val="0.95340957221516309"/>
          <c:h val="0.612155701611678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кв. 2019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4006</c:v>
                </c:pt>
                <c:pt idx="1">
                  <c:v>2230</c:v>
                </c:pt>
                <c:pt idx="2">
                  <c:v>1108</c:v>
                </c:pt>
                <c:pt idx="3">
                  <c:v>229</c:v>
                </c:pt>
                <c:pt idx="4">
                  <c:v>132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кв. 2018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3478</c:v>
                </c:pt>
                <c:pt idx="1">
                  <c:v>1659</c:v>
                </c:pt>
                <c:pt idx="2">
                  <c:v>908</c:v>
                </c:pt>
                <c:pt idx="3">
                  <c:v>323</c:v>
                </c:pt>
                <c:pt idx="4">
                  <c:v>153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55725936"/>
        <c:axId val="555727896"/>
      </c:barChart>
      <c:catAx>
        <c:axId val="555725936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555727896"/>
        <c:crosses val="autoZero"/>
        <c:auto val="1"/>
        <c:lblAlgn val="ctr"/>
        <c:lblOffset val="100"/>
        <c:noMultiLvlLbl val="0"/>
      </c:catAx>
      <c:valAx>
        <c:axId val="5557278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57259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Темы раздела "Государство, общество, политика"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603329903411086E-2"/>
          <c:y val="9.3461005417664111E-2"/>
          <c:w val="0.917415368519236"/>
          <c:h val="0.611797035512932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2019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Конституционный строй</c:v>
                </c:pt>
                <c:pt idx="1">
                  <c:v>Основы государственного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вопросам, вопросам награждения, помилования, присвоения почетных званий и иных званий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</c:v>
                </c:pt>
                <c:pt idx="1">
                  <c:v>114</c:v>
                </c:pt>
                <c:pt idx="2">
                  <c:v>0</c:v>
                </c:pt>
                <c:pt idx="3">
                  <c:v>61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2018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Конституционный строй</c:v>
                </c:pt>
                <c:pt idx="1">
                  <c:v>Основы государственного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вопросам, вопросам награждения, помилования, присвоения почетных званий и иных званий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73</c:v>
                </c:pt>
                <c:pt idx="1">
                  <c:v>186</c:v>
                </c:pt>
                <c:pt idx="2">
                  <c:v>2</c:v>
                </c:pt>
                <c:pt idx="3">
                  <c:v>62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Конституционный строй</c:v>
                </c:pt>
                <c:pt idx="1">
                  <c:v>Основы государственного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вопросам, вопросам награждения, помилования, присвоения почетных званий и иных званий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5720840"/>
        <c:axId val="555717312"/>
      </c:barChart>
      <c:catAx>
        <c:axId val="555720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717312"/>
        <c:crosses val="autoZero"/>
        <c:auto val="1"/>
        <c:lblAlgn val="ctr"/>
        <c:lblOffset val="100"/>
        <c:noMultiLvlLbl val="0"/>
      </c:catAx>
      <c:valAx>
        <c:axId val="55571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720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Темы раздела "Социальная сфера"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2019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Семья</c:v>
                </c:pt>
                <c:pt idx="1">
                  <c:v>Труд и  занятость населения</c:v>
                </c:pt>
                <c:pt idx="2">
                  <c:v>Социальное обеспечение и социальное страхование</c:v>
                </c:pt>
                <c:pt idx="3">
                  <c:v>Образование. Наука.Культура</c:v>
                </c:pt>
                <c:pt idx="4">
                  <c:v>Здравоохранение. Физическая культура и спорт. Туризм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</c:v>
                </c:pt>
                <c:pt idx="1">
                  <c:v>22</c:v>
                </c:pt>
                <c:pt idx="2">
                  <c:v>163</c:v>
                </c:pt>
                <c:pt idx="3">
                  <c:v>813</c:v>
                </c:pt>
                <c:pt idx="4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2018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Семья</c:v>
                </c:pt>
                <c:pt idx="1">
                  <c:v>Труд и  занятость населения</c:v>
                </c:pt>
                <c:pt idx="2">
                  <c:v>Социальное обеспечение и социальное страхование</c:v>
                </c:pt>
                <c:pt idx="3">
                  <c:v>Образование. Наука.Культура</c:v>
                </c:pt>
                <c:pt idx="4">
                  <c:v>Здравоохранение. Физическая культура и спорт. Туризм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32</c:v>
                </c:pt>
                <c:pt idx="1">
                  <c:v>12</c:v>
                </c:pt>
                <c:pt idx="2">
                  <c:v>132</c:v>
                </c:pt>
                <c:pt idx="3">
                  <c:v>675</c:v>
                </c:pt>
                <c:pt idx="4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5722016"/>
        <c:axId val="555734560"/>
      </c:barChart>
      <c:catAx>
        <c:axId val="55572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734560"/>
        <c:crosses val="autoZero"/>
        <c:auto val="1"/>
        <c:lblAlgn val="ctr"/>
        <c:lblOffset val="100"/>
        <c:noMultiLvlLbl val="0"/>
      </c:catAx>
      <c:valAx>
        <c:axId val="55573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72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Темы раздела "Экономика"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6837634369740903E-2"/>
          <c:y val="7.722910769084379E-2"/>
          <c:w val="0.91078685985781527"/>
          <c:h val="0.501501566114009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2019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Финансы</c:v>
                </c:pt>
                <c:pt idx="1">
                  <c:v>Хозяйственная деятельность</c:v>
                </c:pt>
                <c:pt idx="2">
                  <c:v>Внешнеэкономическая деятельность. Таможенное дело</c:v>
                </c:pt>
                <c:pt idx="3">
                  <c:v>Природные ресурсы и охрана окружающей среды</c:v>
                </c:pt>
                <c:pt idx="4">
                  <c:v>Информация и информатизация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3134</c:v>
                </c:pt>
                <c:pt idx="2">
                  <c:v>0</c:v>
                </c:pt>
                <c:pt idx="3">
                  <c:v>371</c:v>
                </c:pt>
                <c:pt idx="4">
                  <c:v>486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2018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Финансы</c:v>
                </c:pt>
                <c:pt idx="1">
                  <c:v>Хозяйственная деятельность</c:v>
                </c:pt>
                <c:pt idx="2">
                  <c:v>Внешнеэкономическая деятельность. Таможенное дело</c:v>
                </c:pt>
                <c:pt idx="3">
                  <c:v>Природные ресурсы и охрана окружающей среды</c:v>
                </c:pt>
                <c:pt idx="4">
                  <c:v>Информация и информатизация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1883</c:v>
                </c:pt>
                <c:pt idx="2">
                  <c:v>0</c:v>
                </c:pt>
                <c:pt idx="3">
                  <c:v>582</c:v>
                </c:pt>
                <c:pt idx="4">
                  <c:v>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5729856"/>
        <c:axId val="555730640"/>
      </c:barChart>
      <c:catAx>
        <c:axId val="5557298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55730640"/>
        <c:crosses val="autoZero"/>
        <c:auto val="1"/>
        <c:lblAlgn val="ctr"/>
        <c:lblOffset val="100"/>
        <c:noMultiLvlLbl val="0"/>
      </c:catAx>
      <c:valAx>
        <c:axId val="55573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72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309748160280549"/>
          <c:y val="9.4643244636469837E-2"/>
          <c:w val="0.27641774386085993"/>
          <c:h val="4.3667015423046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Темы раздела "Оборона,</a:t>
            </a:r>
            <a:r>
              <a:rPr lang="ru-RU" baseline="0"/>
              <a:t> безопасность, законность"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404687398407195E-2"/>
          <c:y val="0.10574483250178189"/>
          <c:w val="0.91630503100091532"/>
          <c:h val="0.569593390990060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2019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Оборона</c:v>
                </c:pt>
                <c:pt idx="1">
                  <c:v>Безопасность и охрана правопорядка</c:v>
                </c:pt>
                <c:pt idx="2">
                  <c:v>Уголовное право.Исполнение наказаний</c:v>
                </c:pt>
                <c:pt idx="3">
                  <c:v>Правосудие</c:v>
                </c:pt>
                <c:pt idx="4">
                  <c:v>Прокуратура.Органы юстиции.Адвокатура.Нотариат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95</c:v>
                </c:pt>
                <c:pt idx="2">
                  <c:v>1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2018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Оборона</c:v>
                </c:pt>
                <c:pt idx="1">
                  <c:v>Безопасность и охрана правопорядка</c:v>
                </c:pt>
                <c:pt idx="2">
                  <c:v>Уголовное право.Исполнение наказаний</c:v>
                </c:pt>
                <c:pt idx="3">
                  <c:v>Правосудие</c:v>
                </c:pt>
                <c:pt idx="4">
                  <c:v>Прокуратура.Органы юстиции.Адвокатура.Нотариат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</c:v>
                </c:pt>
                <c:pt idx="1">
                  <c:v>117</c:v>
                </c:pt>
                <c:pt idx="2">
                  <c:v>0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5706336"/>
        <c:axId val="555711824"/>
      </c:barChart>
      <c:catAx>
        <c:axId val="5557063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55711824"/>
        <c:crosses val="autoZero"/>
        <c:auto val="1"/>
        <c:lblAlgn val="ctr"/>
        <c:lblOffset val="100"/>
        <c:noMultiLvlLbl val="0"/>
      </c:catAx>
      <c:valAx>
        <c:axId val="555711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70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7BC04-F7EF-4444-9D69-1B616913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Ильиных Светлана Борисовна</dc:creator>
  <cp:keywords/>
  <dc:description/>
  <cp:lastModifiedBy>Ильиных Светлана Борисовна</cp:lastModifiedBy>
  <cp:revision>2</cp:revision>
  <cp:lastPrinted>2019-04-10T15:00:00Z</cp:lastPrinted>
  <dcterms:created xsi:type="dcterms:W3CDTF">2019-04-18T10:01:00Z</dcterms:created>
  <dcterms:modified xsi:type="dcterms:W3CDTF">2019-04-18T10:01:00Z</dcterms:modified>
</cp:coreProperties>
</file>