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AA" w:rsidRDefault="00BF09B4">
      <w:pPr>
        <w:pStyle w:val="a7"/>
        <w:jc w:val="center"/>
      </w:pPr>
      <w:r>
        <w:t xml:space="preserve">Информация о работе с обращениями граждан, организаций, в том числе юридических лиц, поступившими в </w:t>
      </w:r>
      <w:r w:rsidR="00C40C80">
        <w:t>администраци</w:t>
      </w:r>
      <w:r w:rsidR="00B04694">
        <w:t>и</w:t>
      </w:r>
      <w:r>
        <w:t xml:space="preserve"> города Перми                      в 1 </w:t>
      </w:r>
      <w:r w:rsidR="00FB3C79">
        <w:t>полугодии</w:t>
      </w:r>
      <w:r>
        <w:t xml:space="preserve"> 20</w:t>
      </w:r>
      <w:r w:rsidR="002C52F7" w:rsidRPr="002C52F7">
        <w:t>20</w:t>
      </w:r>
      <w:r>
        <w:t xml:space="preserve"> года</w:t>
      </w:r>
    </w:p>
    <w:p w:rsidR="00E16CAA" w:rsidRDefault="00E16CAA">
      <w:pPr>
        <w:pStyle w:val="a7"/>
        <w:jc w:val="center"/>
      </w:pPr>
    </w:p>
    <w:p w:rsidR="00E16CAA" w:rsidRDefault="00BF09B4">
      <w:pPr>
        <w:pStyle w:val="a7"/>
        <w:spacing w:line="360" w:lineRule="auto"/>
        <w:jc w:val="both"/>
      </w:pPr>
      <w:r>
        <w:t xml:space="preserve">       В целях определения удовлетворенности жителей города Перми результатами рассмотрения обращений проведен анализ обращений, рассмотренных в администрации города Перми в </w:t>
      </w:r>
      <w:r w:rsidR="00FB3C79">
        <w:t>первом полугодии</w:t>
      </w:r>
      <w:r>
        <w:t xml:space="preserve"> 20</w:t>
      </w:r>
      <w:r w:rsidR="002C52F7" w:rsidRPr="002C52F7">
        <w:t>20</w:t>
      </w:r>
      <w:r>
        <w:t xml:space="preserve"> года, по результатам рассмотрения (удовлетворено, разъяснено, отказано) приведена динамика изменений результатов рассмотрения обращений по сравнению с </w:t>
      </w:r>
      <w:r w:rsidR="00FB3C79">
        <w:t>первым полугодием</w:t>
      </w:r>
      <w:r>
        <w:t xml:space="preserve"> 201</w:t>
      </w:r>
      <w:r w:rsidR="002C52F7" w:rsidRPr="002C52F7">
        <w:t>9</w:t>
      </w:r>
      <w:r>
        <w:t xml:space="preserve"> года.</w:t>
      </w:r>
    </w:p>
    <w:p w:rsidR="00E16CAA" w:rsidRDefault="00BF09B4">
      <w:pPr>
        <w:pStyle w:val="a7"/>
        <w:spacing w:line="360" w:lineRule="auto"/>
        <w:jc w:val="both"/>
      </w:pPr>
      <w:r>
        <w:t xml:space="preserve">       В </w:t>
      </w:r>
      <w:r w:rsidR="00FB3C79">
        <w:t xml:space="preserve">первом полугодии </w:t>
      </w:r>
      <w:r>
        <w:t>20</w:t>
      </w:r>
      <w:r w:rsidR="00E775CB" w:rsidRPr="00E775CB">
        <w:t>20</w:t>
      </w:r>
      <w:r>
        <w:t xml:space="preserve"> года в администрации города Перми было зарегистрировано </w:t>
      </w:r>
      <w:r w:rsidR="00FB3C79">
        <w:t>1</w:t>
      </w:r>
      <w:r w:rsidR="00E775CB" w:rsidRPr="00E775CB">
        <w:t>8109</w:t>
      </w:r>
      <w:r>
        <w:t xml:space="preserve"> обращений, что на </w:t>
      </w:r>
      <w:r w:rsidR="00E775CB" w:rsidRPr="00D04738">
        <w:t>1,07</w:t>
      </w:r>
      <w:r w:rsidRPr="00D04738">
        <w:t xml:space="preserve"> %</w:t>
      </w:r>
      <w:r>
        <w:t xml:space="preserve"> больше, чем за аналогичный период 201</w:t>
      </w:r>
      <w:r w:rsidR="00E775CB" w:rsidRPr="00E775CB">
        <w:t>9</w:t>
      </w:r>
      <w:r>
        <w:t xml:space="preserve"> года (</w:t>
      </w:r>
      <w:r w:rsidR="00FB3C79">
        <w:t>1</w:t>
      </w:r>
      <w:r w:rsidR="00E775CB" w:rsidRPr="00E775CB">
        <w:t>6810</w:t>
      </w:r>
      <w:r>
        <w:t xml:space="preserve"> обращени</w:t>
      </w:r>
      <w:r w:rsidR="000E1CDA">
        <w:t>й</w:t>
      </w:r>
      <w:r>
        <w:t xml:space="preserve">). Из </w:t>
      </w:r>
      <w:r w:rsidR="006B0144">
        <w:t>них:</w:t>
      </w:r>
      <w:r w:rsidR="00F85AAB">
        <w:t xml:space="preserve"> </w:t>
      </w:r>
      <w:r w:rsidR="006B0144">
        <w:t>письменных обращений – 6226</w:t>
      </w:r>
      <w:r w:rsidR="00756A56">
        <w:t xml:space="preserve"> (34</w:t>
      </w:r>
      <w:r w:rsidR="00A037B0">
        <w:t>,4</w:t>
      </w:r>
      <w:r w:rsidR="00756A56">
        <w:t xml:space="preserve"> % от общего количества поступивших обращений)</w:t>
      </w:r>
      <w:r w:rsidR="006B0144">
        <w:t>, устных –</w:t>
      </w:r>
      <w:r w:rsidR="00F85AAB">
        <w:t>703</w:t>
      </w:r>
      <w:r w:rsidR="00A037B0">
        <w:t xml:space="preserve"> (3,9</w:t>
      </w:r>
      <w:r w:rsidR="00756A56">
        <w:t xml:space="preserve"> % от общего количества поступивших обращений)</w:t>
      </w:r>
      <w:r w:rsidR="006B0144">
        <w:t xml:space="preserve">, </w:t>
      </w:r>
      <w:r w:rsidR="00D04738">
        <w:t>в форме электронного документа – 11180</w:t>
      </w:r>
      <w:r w:rsidR="00756A56">
        <w:t xml:space="preserve"> (6</w:t>
      </w:r>
      <w:r w:rsidR="00A037B0">
        <w:t>1,7</w:t>
      </w:r>
      <w:r w:rsidR="00756A56">
        <w:t xml:space="preserve"> % от общего количества поступивших обращений)</w:t>
      </w:r>
      <w:r>
        <w:t xml:space="preserve">. </w:t>
      </w:r>
    </w:p>
    <w:p w:rsidR="00D04738" w:rsidRDefault="000E1CDA" w:rsidP="000E1CDA">
      <w:pPr>
        <w:spacing w:after="0" w:line="360" w:lineRule="auto"/>
        <w:jc w:val="both"/>
      </w:pPr>
      <w:r>
        <w:t xml:space="preserve">      </w:t>
      </w:r>
      <w:r w:rsidR="00D04738">
        <w:t xml:space="preserve">На увеличение количества обращений в первом полугодии 2020 года повлияло активное использование жителями города Перми </w:t>
      </w:r>
      <w:proofErr w:type="spellStart"/>
      <w:r w:rsidR="00D04738">
        <w:t>интернет-ресурсов</w:t>
      </w:r>
      <w:proofErr w:type="spellEnd"/>
      <w:r w:rsidR="00D04738">
        <w:t>, дающих возможность жителям выразить свое мнение, задать вопрос, обозначить позицию по городским вопросам.</w:t>
      </w:r>
    </w:p>
    <w:p w:rsidR="00E16CAA" w:rsidRDefault="00BF09B4" w:rsidP="00D04738">
      <w:pPr>
        <w:spacing w:after="0" w:line="360" w:lineRule="auto"/>
        <w:ind w:firstLine="708"/>
        <w:jc w:val="both"/>
      </w:pPr>
      <w:r>
        <w:t xml:space="preserve">Анализ ответов на обращения в </w:t>
      </w:r>
      <w:r w:rsidR="00B62C46">
        <w:t>первом полугодии</w:t>
      </w:r>
      <w:r>
        <w:t xml:space="preserve"> 20</w:t>
      </w:r>
      <w:r w:rsidR="00D04738">
        <w:t>20</w:t>
      </w:r>
      <w:r>
        <w:t xml:space="preserve"> года показал, что большинство подготовленных ответов содержат полную информацию по существу поставленных в обращениях вопросов, что положительно сказалось на снижении количества повторных обращений (0,</w:t>
      </w:r>
      <w:r w:rsidR="00460288">
        <w:t>2</w:t>
      </w:r>
      <w:r>
        <w:t xml:space="preserve"> % от общего количества обращений).</w:t>
      </w:r>
    </w:p>
    <w:p w:rsidR="00E16CAA" w:rsidRDefault="000E1CDA" w:rsidP="000E1CDA">
      <w:pPr>
        <w:spacing w:after="0" w:line="360" w:lineRule="auto"/>
        <w:jc w:val="both"/>
      </w:pPr>
      <w:r>
        <w:t xml:space="preserve">     </w:t>
      </w:r>
      <w:r w:rsidR="00BF09B4">
        <w:t xml:space="preserve">Поступившие в </w:t>
      </w:r>
      <w:r w:rsidR="00B62C46">
        <w:t>первом полугодии</w:t>
      </w:r>
      <w:r w:rsidR="00BF09B4">
        <w:t xml:space="preserve"> 20</w:t>
      </w:r>
      <w:r w:rsidR="00282771">
        <w:t>20</w:t>
      </w:r>
      <w:r w:rsidR="00BF09B4">
        <w:t xml:space="preserve"> года в администрацию города Перми обращения были направлены на рассмотрение:</w:t>
      </w:r>
    </w:p>
    <w:p w:rsidR="00E16CAA" w:rsidRDefault="000E1CDA" w:rsidP="000E1CDA">
      <w:pPr>
        <w:spacing w:after="0" w:line="360" w:lineRule="auto"/>
        <w:contextualSpacing/>
        <w:jc w:val="both"/>
      </w:pPr>
      <w:r>
        <w:t xml:space="preserve">      </w:t>
      </w:r>
      <w:r w:rsidR="004A37B5">
        <w:t>Г</w:t>
      </w:r>
      <w:r w:rsidR="00C23F34">
        <w:t>лаве города Перми</w:t>
      </w:r>
      <w:r w:rsidR="00BF09B4">
        <w:t xml:space="preserve"> – </w:t>
      </w:r>
      <w:r w:rsidR="00C566C7" w:rsidRPr="00C566C7">
        <w:t>4</w:t>
      </w:r>
      <w:r w:rsidR="008B7BD2">
        <w:t>05</w:t>
      </w:r>
      <w:r w:rsidR="00BF09B4">
        <w:t xml:space="preserve"> обращени</w:t>
      </w:r>
      <w:r w:rsidR="00EE7FC5">
        <w:t>й</w:t>
      </w:r>
      <w:r w:rsidR="00BF09B4">
        <w:t>,</w:t>
      </w:r>
    </w:p>
    <w:p w:rsidR="00524476" w:rsidRDefault="000E1CDA" w:rsidP="000E1CDA">
      <w:pPr>
        <w:spacing w:after="0" w:line="360" w:lineRule="auto"/>
        <w:contextualSpacing/>
        <w:jc w:val="both"/>
      </w:pPr>
      <w:r>
        <w:t xml:space="preserve">      </w:t>
      </w:r>
      <w:r w:rsidR="008475C4" w:rsidRPr="00C566C7">
        <w:t>первому заместителю, заместителям гла</w:t>
      </w:r>
      <w:r w:rsidR="00C566C7" w:rsidRPr="00C566C7">
        <w:t>вы администрации города Перми</w:t>
      </w:r>
      <w:r w:rsidR="008B7BD2">
        <w:t xml:space="preserve">, руководителю аппарата администрации города Перми – </w:t>
      </w:r>
      <w:r w:rsidR="00C566C7" w:rsidRPr="00C566C7">
        <w:t>1</w:t>
      </w:r>
      <w:r w:rsidR="00B17DD3">
        <w:t>983</w:t>
      </w:r>
      <w:r w:rsidR="008475C4">
        <w:t xml:space="preserve"> обращени</w:t>
      </w:r>
      <w:r w:rsidR="00C566C7">
        <w:t>е</w:t>
      </w:r>
      <w:r w:rsidR="008475C4">
        <w:t>,</w:t>
      </w:r>
    </w:p>
    <w:p w:rsidR="00E16CAA" w:rsidRDefault="00BF09B4">
      <w:pPr>
        <w:spacing w:after="0" w:line="360" w:lineRule="auto"/>
        <w:contextualSpacing/>
        <w:jc w:val="both"/>
      </w:pPr>
      <w:r>
        <w:lastRenderedPageBreak/>
        <w:t xml:space="preserve">    </w:t>
      </w:r>
      <w:r w:rsidR="000E1CDA">
        <w:t xml:space="preserve"> </w:t>
      </w:r>
      <w:r>
        <w:t xml:space="preserve"> руководителям функциональных органов и функциональных подразделений администрации города Перми –</w:t>
      </w:r>
      <w:r w:rsidR="00EE7FC5">
        <w:t xml:space="preserve"> </w:t>
      </w:r>
      <w:r w:rsidR="00B17DD3">
        <w:t>9106</w:t>
      </w:r>
      <w:r w:rsidR="007D5AB3">
        <w:t xml:space="preserve"> </w:t>
      </w:r>
      <w:r>
        <w:t>обращени</w:t>
      </w:r>
      <w:r w:rsidR="00EE7FC5">
        <w:t>й</w:t>
      </w:r>
      <w:r>
        <w:t>,</w:t>
      </w:r>
    </w:p>
    <w:p w:rsidR="00E16CAA" w:rsidRDefault="00BF09B4">
      <w:pPr>
        <w:spacing w:after="0" w:line="360" w:lineRule="auto"/>
        <w:jc w:val="both"/>
      </w:pPr>
      <w:r>
        <w:t xml:space="preserve">      руководителям территориальных органов администрации города </w:t>
      </w:r>
      <w:r w:rsidR="00C40C80">
        <w:t>Перми –</w:t>
      </w:r>
      <w:r>
        <w:t xml:space="preserve"> </w:t>
      </w:r>
      <w:r w:rsidR="007D5AB3">
        <w:t>5413</w:t>
      </w:r>
      <w:r>
        <w:t xml:space="preserve"> обращени</w:t>
      </w:r>
      <w:r w:rsidR="007D5AB3">
        <w:t>й</w:t>
      </w:r>
      <w:r>
        <w:t>,</w:t>
      </w:r>
    </w:p>
    <w:p w:rsidR="00E16CAA" w:rsidRDefault="00BF09B4">
      <w:pPr>
        <w:spacing w:after="0" w:line="360" w:lineRule="auto"/>
        <w:jc w:val="both"/>
      </w:pPr>
      <w:r>
        <w:t xml:space="preserve">      переадресовано</w:t>
      </w:r>
      <w:r w:rsidR="00C40C80">
        <w:t xml:space="preserve"> в соответствии с </w:t>
      </w:r>
      <w:r w:rsidR="000E1CDA">
        <w:t>полномочиями</w:t>
      </w:r>
      <w:r>
        <w:t xml:space="preserve"> – </w:t>
      </w:r>
      <w:r w:rsidR="007D5AB3">
        <w:t>1202</w:t>
      </w:r>
      <w:r>
        <w:t xml:space="preserve"> обращени</w:t>
      </w:r>
      <w:r w:rsidR="000E1CDA">
        <w:t>я</w:t>
      </w:r>
      <w:r>
        <w:t>.</w:t>
      </w:r>
    </w:p>
    <w:p w:rsidR="007D5AB3" w:rsidRDefault="007D5AB3" w:rsidP="007D5AB3">
      <w:pPr>
        <w:spacing w:after="0" w:line="360" w:lineRule="auto"/>
        <w:ind w:firstLine="708"/>
        <w:jc w:val="both"/>
      </w:pPr>
    </w:p>
    <w:p w:rsidR="007D5AB3" w:rsidRDefault="00BF09B4" w:rsidP="007D5AB3">
      <w:pPr>
        <w:spacing w:after="0" w:line="360" w:lineRule="auto"/>
        <w:ind w:firstLine="708"/>
        <w:jc w:val="both"/>
      </w:pPr>
      <w:r>
        <w:t xml:space="preserve">По видам обращений в </w:t>
      </w:r>
      <w:r w:rsidR="00B829D9">
        <w:t>первом полугодии</w:t>
      </w:r>
      <w:r>
        <w:t xml:space="preserve"> 20</w:t>
      </w:r>
      <w:r w:rsidR="007D5AB3">
        <w:t>20 года поступило:</w:t>
      </w:r>
    </w:p>
    <w:p w:rsidR="00E16CAA" w:rsidRDefault="00BF09B4" w:rsidP="007D5AB3">
      <w:pPr>
        <w:spacing w:after="0" w:line="360" w:lineRule="auto"/>
        <w:jc w:val="both"/>
      </w:pPr>
      <w:r>
        <w:t xml:space="preserve">заявлений – </w:t>
      </w:r>
      <w:r w:rsidR="00B829D9" w:rsidRPr="008475C4">
        <w:t>1</w:t>
      </w:r>
      <w:r w:rsidR="007D5AB3">
        <w:t>5424</w:t>
      </w:r>
      <w:r>
        <w:t xml:space="preserve"> (</w:t>
      </w:r>
      <w:r w:rsidR="00524476">
        <w:t>8</w:t>
      </w:r>
      <w:r w:rsidR="007D5AB3">
        <w:t>5</w:t>
      </w:r>
      <w:r>
        <w:t>,</w:t>
      </w:r>
      <w:r w:rsidR="007D5AB3">
        <w:t>2</w:t>
      </w:r>
      <w:r>
        <w:t xml:space="preserve"> % от общего количества обращений),</w:t>
      </w:r>
    </w:p>
    <w:p w:rsidR="00E16CAA" w:rsidRDefault="00BF09B4">
      <w:pPr>
        <w:spacing w:after="0" w:line="360" w:lineRule="auto"/>
        <w:jc w:val="both"/>
        <w:rPr>
          <w:b/>
        </w:rPr>
      </w:pPr>
      <w:r>
        <w:t xml:space="preserve">жалоб </w:t>
      </w:r>
      <w:r w:rsidRPr="008475C4">
        <w:t xml:space="preserve">– </w:t>
      </w:r>
      <w:r w:rsidR="00524476">
        <w:t>15</w:t>
      </w:r>
      <w:r w:rsidR="007D5AB3">
        <w:t>71</w:t>
      </w:r>
      <w:r>
        <w:t xml:space="preserve"> (</w:t>
      </w:r>
      <w:r w:rsidR="00524476">
        <w:t>8</w:t>
      </w:r>
      <w:r>
        <w:t>,</w:t>
      </w:r>
      <w:r w:rsidR="007D5AB3">
        <w:t>7</w:t>
      </w:r>
      <w:r>
        <w:t xml:space="preserve"> % от общего количества обращений),</w:t>
      </w:r>
    </w:p>
    <w:p w:rsidR="007D5AB3" w:rsidRDefault="00BF09B4">
      <w:pPr>
        <w:spacing w:after="0" w:line="360" w:lineRule="auto"/>
        <w:jc w:val="both"/>
      </w:pPr>
      <w:r>
        <w:t xml:space="preserve">предложений – </w:t>
      </w:r>
      <w:r w:rsidR="007D5AB3">
        <w:t>826</w:t>
      </w:r>
      <w:r>
        <w:t xml:space="preserve"> </w:t>
      </w:r>
      <w:r w:rsidRPr="008475C4">
        <w:t>(</w:t>
      </w:r>
      <w:r w:rsidR="00524476" w:rsidRPr="008475C4">
        <w:t>4</w:t>
      </w:r>
      <w:r w:rsidRPr="008475C4">
        <w:t>,</w:t>
      </w:r>
      <w:r w:rsidR="007D5AB3">
        <w:t>5</w:t>
      </w:r>
      <w:r>
        <w:t xml:space="preserve"> % от общего количества обращений)</w:t>
      </w:r>
      <w:r w:rsidR="007D5AB3">
        <w:t>,</w:t>
      </w:r>
    </w:p>
    <w:p w:rsidR="00E16CAA" w:rsidRDefault="007D5AB3" w:rsidP="007D5AB3">
      <w:pPr>
        <w:spacing w:after="0" w:line="360" w:lineRule="auto"/>
        <w:jc w:val="both"/>
      </w:pPr>
      <w:r>
        <w:t>запрос информации – 288 (1,6% от общего количества обращений</w:t>
      </w:r>
      <w:r w:rsidR="00BF09B4">
        <w:t>.</w:t>
      </w:r>
    </w:p>
    <w:p w:rsidR="00E16CAA" w:rsidRDefault="00E16CAA">
      <w:pPr>
        <w:spacing w:after="0" w:line="360" w:lineRule="auto"/>
        <w:jc w:val="both"/>
      </w:pPr>
    </w:p>
    <w:p w:rsidR="00E16CAA" w:rsidRDefault="00BF09B4">
      <w:pPr>
        <w:keepNext/>
        <w:spacing w:after="0" w:line="360" w:lineRule="auto"/>
        <w:jc w:val="both"/>
      </w:pPr>
      <w:r>
        <w:rPr>
          <w:noProof/>
          <w:lang w:eastAsia="ru-RU"/>
        </w:rPr>
        <w:drawing>
          <wp:inline distT="0" distB="0" distL="0" distR="0">
            <wp:extent cx="6032500" cy="3533241"/>
            <wp:effectExtent l="0" t="0" r="2540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16CAA" w:rsidRDefault="00E16CAA">
      <w:pPr>
        <w:spacing w:after="0" w:line="360" w:lineRule="auto"/>
        <w:jc w:val="both"/>
      </w:pPr>
    </w:p>
    <w:p w:rsidR="00E16CAA" w:rsidRDefault="00BF09B4" w:rsidP="0023131B">
      <w:pPr>
        <w:spacing w:after="0" w:line="360" w:lineRule="auto"/>
        <w:jc w:val="both"/>
      </w:pPr>
      <w:r>
        <w:t xml:space="preserve">        От общего количества обращений </w:t>
      </w:r>
      <w:r w:rsidR="0023131B">
        <w:t>432</w:t>
      </w:r>
      <w:r>
        <w:t xml:space="preserve"> являются коллективными (</w:t>
      </w:r>
      <w:r w:rsidR="0023131B">
        <w:t>2</w:t>
      </w:r>
      <w:r w:rsidR="004457DA">
        <w:t>,</w:t>
      </w:r>
      <w:r w:rsidR="0023131B">
        <w:t>4</w:t>
      </w:r>
      <w:r>
        <w:t xml:space="preserve"> %</w:t>
      </w:r>
      <w:r w:rsidR="0023131B">
        <w:t xml:space="preserve"> от общего количества зарегистрированных обращений</w:t>
      </w:r>
      <w:r>
        <w:t>). В аналогичном периоде 201</w:t>
      </w:r>
      <w:r w:rsidR="0023131B">
        <w:t xml:space="preserve">9 </w:t>
      </w:r>
      <w:r>
        <w:t xml:space="preserve">года было рассмотрено </w:t>
      </w:r>
      <w:r w:rsidR="0023131B">
        <w:t xml:space="preserve">667 </w:t>
      </w:r>
      <w:r>
        <w:t>коллективных обращений (</w:t>
      </w:r>
      <w:r w:rsidR="0023131B">
        <w:t>3</w:t>
      </w:r>
      <w:r>
        <w:t>,</w:t>
      </w:r>
      <w:r w:rsidR="0023131B">
        <w:t>9</w:t>
      </w:r>
      <w:r>
        <w:t xml:space="preserve"> %</w:t>
      </w:r>
      <w:r w:rsidR="00B17DD3">
        <w:t xml:space="preserve"> </w:t>
      </w:r>
      <w:r w:rsidR="0023131B">
        <w:t>от общего количества зарегистрированных обращений)</w:t>
      </w:r>
      <w:r>
        <w:t xml:space="preserve">. </w:t>
      </w:r>
    </w:p>
    <w:p w:rsidR="00E16CAA" w:rsidRDefault="00BF09B4">
      <w:pPr>
        <w:spacing w:after="0" w:line="360" w:lineRule="auto"/>
        <w:jc w:val="both"/>
      </w:pPr>
      <w:r>
        <w:lastRenderedPageBreak/>
        <w:t xml:space="preserve">         Основные категории граждан, обратившиеся в администрацию города Перми в </w:t>
      </w:r>
      <w:r w:rsidR="00416732">
        <w:t>первом полугодии</w:t>
      </w:r>
      <w:r>
        <w:t xml:space="preserve"> 20</w:t>
      </w:r>
      <w:r w:rsidR="0057509D">
        <w:t>20</w:t>
      </w:r>
      <w:r>
        <w:t xml:space="preserve"> года в сравнении с аналогичным периодом 201</w:t>
      </w:r>
      <w:r w:rsidR="0057509D">
        <w:t>9</w:t>
      </w:r>
      <w:r>
        <w:t xml:space="preserve"> года:</w:t>
      </w:r>
    </w:p>
    <w:tbl>
      <w:tblPr>
        <w:tblStyle w:val="a3"/>
        <w:tblW w:w="0" w:type="auto"/>
        <w:tblLook w:val="04A0" w:firstRow="1" w:lastRow="0" w:firstColumn="1" w:lastColumn="0" w:noHBand="0" w:noVBand="1"/>
      </w:tblPr>
      <w:tblGrid>
        <w:gridCol w:w="3634"/>
        <w:gridCol w:w="1901"/>
        <w:gridCol w:w="1988"/>
        <w:gridCol w:w="1822"/>
      </w:tblGrid>
      <w:tr w:rsidR="00E16CAA">
        <w:tc>
          <w:tcPr>
            <w:tcW w:w="3634" w:type="dxa"/>
          </w:tcPr>
          <w:p w:rsidR="00E16CAA" w:rsidRDefault="00BF09B4">
            <w:pPr>
              <w:spacing w:line="360" w:lineRule="auto"/>
              <w:jc w:val="both"/>
            </w:pPr>
            <w:r>
              <w:t xml:space="preserve">   </w:t>
            </w:r>
          </w:p>
          <w:p w:rsidR="00E16CAA" w:rsidRPr="00C40C80" w:rsidRDefault="00BF09B4">
            <w:pPr>
              <w:spacing w:line="360" w:lineRule="auto"/>
              <w:jc w:val="both"/>
            </w:pPr>
            <w:r>
              <w:t xml:space="preserve">    </w:t>
            </w:r>
            <w:r w:rsidRPr="00C40C80">
              <w:t>Категория заявителей</w:t>
            </w:r>
          </w:p>
        </w:tc>
        <w:tc>
          <w:tcPr>
            <w:tcW w:w="1901"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C30C89">
            <w:pPr>
              <w:spacing w:line="360" w:lineRule="auto"/>
              <w:jc w:val="both"/>
            </w:pPr>
            <w:r>
              <w:rPr>
                <w:sz w:val="24"/>
                <w:szCs w:val="24"/>
              </w:rPr>
              <w:t xml:space="preserve">в 1 </w:t>
            </w:r>
            <w:r w:rsidR="00F36E66">
              <w:rPr>
                <w:sz w:val="24"/>
                <w:szCs w:val="24"/>
              </w:rPr>
              <w:t>полугодии</w:t>
            </w:r>
            <w:r>
              <w:rPr>
                <w:sz w:val="24"/>
                <w:szCs w:val="24"/>
              </w:rPr>
              <w:t xml:space="preserve"> 20</w:t>
            </w:r>
            <w:r w:rsidR="00C30C89">
              <w:rPr>
                <w:sz w:val="24"/>
                <w:szCs w:val="24"/>
              </w:rPr>
              <w:t>20</w:t>
            </w:r>
            <w:r>
              <w:rPr>
                <w:sz w:val="24"/>
                <w:szCs w:val="24"/>
              </w:rPr>
              <w:t xml:space="preserve"> г.</w:t>
            </w:r>
          </w:p>
        </w:tc>
        <w:tc>
          <w:tcPr>
            <w:tcW w:w="1988"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C30C89">
            <w:pPr>
              <w:spacing w:line="360" w:lineRule="auto"/>
              <w:jc w:val="both"/>
              <w:rPr>
                <w:sz w:val="24"/>
                <w:szCs w:val="24"/>
              </w:rPr>
            </w:pPr>
            <w:r>
              <w:rPr>
                <w:sz w:val="24"/>
                <w:szCs w:val="24"/>
              </w:rPr>
              <w:t xml:space="preserve">в 1 </w:t>
            </w:r>
            <w:r w:rsidR="00F36E66">
              <w:rPr>
                <w:sz w:val="24"/>
                <w:szCs w:val="24"/>
              </w:rPr>
              <w:t>полугодии</w:t>
            </w:r>
            <w:r>
              <w:rPr>
                <w:sz w:val="24"/>
                <w:szCs w:val="24"/>
              </w:rPr>
              <w:t xml:space="preserve"> 201</w:t>
            </w:r>
            <w:r w:rsidR="00C30C89">
              <w:rPr>
                <w:sz w:val="24"/>
                <w:szCs w:val="24"/>
              </w:rPr>
              <w:t>9</w:t>
            </w:r>
            <w:r>
              <w:rPr>
                <w:sz w:val="24"/>
                <w:szCs w:val="24"/>
              </w:rPr>
              <w:t xml:space="preserve"> г.</w:t>
            </w:r>
          </w:p>
        </w:tc>
        <w:tc>
          <w:tcPr>
            <w:tcW w:w="1822" w:type="dxa"/>
          </w:tcPr>
          <w:p w:rsidR="00E16CAA" w:rsidRDefault="00BF09B4">
            <w:pPr>
              <w:spacing w:line="360" w:lineRule="auto"/>
              <w:jc w:val="both"/>
              <w:rPr>
                <w:sz w:val="24"/>
                <w:szCs w:val="24"/>
              </w:rPr>
            </w:pPr>
            <w:r>
              <w:rPr>
                <w:sz w:val="24"/>
                <w:szCs w:val="24"/>
              </w:rPr>
              <w:t>Разница в ед.</w:t>
            </w:r>
          </w:p>
          <w:p w:rsidR="00E16CAA" w:rsidRDefault="00BF09B4" w:rsidP="00C30C89">
            <w:pPr>
              <w:spacing w:line="360" w:lineRule="auto"/>
              <w:jc w:val="both"/>
              <w:rPr>
                <w:sz w:val="24"/>
                <w:szCs w:val="24"/>
              </w:rPr>
            </w:pPr>
            <w:proofErr w:type="gramStart"/>
            <w:r>
              <w:rPr>
                <w:sz w:val="24"/>
                <w:szCs w:val="24"/>
              </w:rPr>
              <w:t>относительно  1</w:t>
            </w:r>
            <w:proofErr w:type="gramEnd"/>
            <w:r w:rsidR="00C40C80">
              <w:rPr>
                <w:sz w:val="24"/>
                <w:szCs w:val="24"/>
              </w:rPr>
              <w:t xml:space="preserve"> </w:t>
            </w:r>
            <w:r w:rsidR="00F36E66">
              <w:rPr>
                <w:sz w:val="24"/>
                <w:szCs w:val="24"/>
              </w:rPr>
              <w:t>полугодия</w:t>
            </w:r>
            <w:r>
              <w:rPr>
                <w:sz w:val="24"/>
                <w:szCs w:val="24"/>
              </w:rPr>
              <w:t xml:space="preserve"> 201</w:t>
            </w:r>
            <w:r w:rsidR="00C30C89">
              <w:rPr>
                <w:sz w:val="24"/>
                <w:szCs w:val="24"/>
              </w:rPr>
              <w:t>9</w:t>
            </w:r>
            <w:r>
              <w:rPr>
                <w:sz w:val="24"/>
                <w:szCs w:val="24"/>
              </w:rPr>
              <w:t xml:space="preserve"> г.</w:t>
            </w:r>
          </w:p>
        </w:tc>
      </w:tr>
      <w:tr w:rsidR="00C30C89">
        <w:tc>
          <w:tcPr>
            <w:tcW w:w="3634" w:type="dxa"/>
          </w:tcPr>
          <w:p w:rsidR="00C30C89" w:rsidRDefault="00C30C89" w:rsidP="00C30C89">
            <w:pPr>
              <w:pStyle w:val="a7"/>
              <w:jc w:val="both"/>
            </w:pPr>
            <w:r>
              <w:t>Другие граждане</w:t>
            </w:r>
          </w:p>
        </w:tc>
        <w:tc>
          <w:tcPr>
            <w:tcW w:w="1901" w:type="dxa"/>
          </w:tcPr>
          <w:p w:rsidR="00C30C89" w:rsidRDefault="00C30C89" w:rsidP="00C30C89">
            <w:pPr>
              <w:spacing w:line="360" w:lineRule="auto"/>
              <w:jc w:val="center"/>
            </w:pPr>
            <w:r>
              <w:t>17155</w:t>
            </w:r>
          </w:p>
        </w:tc>
        <w:tc>
          <w:tcPr>
            <w:tcW w:w="1988" w:type="dxa"/>
          </w:tcPr>
          <w:p w:rsidR="00C30C89" w:rsidRDefault="00C30C89" w:rsidP="00C30C89">
            <w:pPr>
              <w:spacing w:line="360" w:lineRule="auto"/>
              <w:jc w:val="center"/>
            </w:pPr>
            <w:r>
              <w:t>16090</w:t>
            </w:r>
          </w:p>
        </w:tc>
        <w:tc>
          <w:tcPr>
            <w:tcW w:w="1822" w:type="dxa"/>
          </w:tcPr>
          <w:p w:rsidR="00C30C89" w:rsidRDefault="00C30C89" w:rsidP="00C30C89">
            <w:pPr>
              <w:spacing w:line="360" w:lineRule="auto"/>
              <w:jc w:val="center"/>
            </w:pPr>
            <w:r>
              <w:t>+1065</w:t>
            </w:r>
          </w:p>
        </w:tc>
      </w:tr>
      <w:tr w:rsidR="00C30C89">
        <w:tc>
          <w:tcPr>
            <w:tcW w:w="3634" w:type="dxa"/>
          </w:tcPr>
          <w:p w:rsidR="00C30C89" w:rsidRDefault="00C30C89" w:rsidP="00C30C89">
            <w:pPr>
              <w:pStyle w:val="a7"/>
              <w:jc w:val="both"/>
            </w:pPr>
            <w:r>
              <w:t>Многодетные семьи, многодетные матери, одинокие матери (отцы)</w:t>
            </w:r>
          </w:p>
        </w:tc>
        <w:tc>
          <w:tcPr>
            <w:tcW w:w="1901" w:type="dxa"/>
          </w:tcPr>
          <w:p w:rsidR="00C30C89" w:rsidRDefault="00C30C89" w:rsidP="00C30C89">
            <w:pPr>
              <w:spacing w:line="360" w:lineRule="auto"/>
              <w:jc w:val="center"/>
            </w:pPr>
          </w:p>
          <w:p w:rsidR="00C30C89" w:rsidRDefault="00C30C89" w:rsidP="00C30C89">
            <w:pPr>
              <w:spacing w:line="360" w:lineRule="auto"/>
              <w:jc w:val="center"/>
            </w:pPr>
            <w:r>
              <w:t>426</w:t>
            </w:r>
          </w:p>
        </w:tc>
        <w:tc>
          <w:tcPr>
            <w:tcW w:w="1988" w:type="dxa"/>
          </w:tcPr>
          <w:p w:rsidR="00C30C89" w:rsidRDefault="00C30C89" w:rsidP="00C30C89">
            <w:pPr>
              <w:spacing w:line="360" w:lineRule="auto"/>
              <w:jc w:val="center"/>
            </w:pPr>
          </w:p>
          <w:p w:rsidR="00C30C89" w:rsidRDefault="00C30C89" w:rsidP="00C30C89">
            <w:pPr>
              <w:spacing w:line="360" w:lineRule="auto"/>
              <w:jc w:val="center"/>
            </w:pPr>
            <w:r>
              <w:t>205</w:t>
            </w:r>
          </w:p>
        </w:tc>
        <w:tc>
          <w:tcPr>
            <w:tcW w:w="1822" w:type="dxa"/>
          </w:tcPr>
          <w:p w:rsidR="00C30C89" w:rsidRDefault="00C30C89" w:rsidP="00C30C89">
            <w:pPr>
              <w:spacing w:line="360" w:lineRule="auto"/>
              <w:jc w:val="center"/>
            </w:pPr>
          </w:p>
          <w:p w:rsidR="00C30C89" w:rsidRDefault="00C30C89" w:rsidP="00C30C89">
            <w:pPr>
              <w:spacing w:line="360" w:lineRule="auto"/>
              <w:jc w:val="center"/>
            </w:pPr>
            <w:r>
              <w:t>+ 221</w:t>
            </w:r>
          </w:p>
        </w:tc>
      </w:tr>
      <w:tr w:rsidR="00C30C89">
        <w:tc>
          <w:tcPr>
            <w:tcW w:w="3634" w:type="dxa"/>
          </w:tcPr>
          <w:p w:rsidR="00C30C89" w:rsidRDefault="00C30C89" w:rsidP="00C30C89">
            <w:pPr>
              <w:jc w:val="both"/>
            </w:pPr>
            <w:r>
              <w:t>Пенсионеры, ветераны труда</w:t>
            </w:r>
          </w:p>
        </w:tc>
        <w:tc>
          <w:tcPr>
            <w:tcW w:w="1901" w:type="dxa"/>
          </w:tcPr>
          <w:p w:rsidR="00C30C89" w:rsidRDefault="00C30C89" w:rsidP="00C30C89">
            <w:pPr>
              <w:jc w:val="center"/>
            </w:pPr>
            <w:r>
              <w:t>178</w:t>
            </w:r>
          </w:p>
        </w:tc>
        <w:tc>
          <w:tcPr>
            <w:tcW w:w="1988" w:type="dxa"/>
          </w:tcPr>
          <w:p w:rsidR="00C30C89" w:rsidRDefault="00C30C89" w:rsidP="00C30C89">
            <w:pPr>
              <w:jc w:val="center"/>
            </w:pPr>
            <w:r>
              <w:t>201</w:t>
            </w:r>
          </w:p>
        </w:tc>
        <w:tc>
          <w:tcPr>
            <w:tcW w:w="1822" w:type="dxa"/>
          </w:tcPr>
          <w:p w:rsidR="00C30C89" w:rsidRDefault="00C30C89" w:rsidP="00C30C89">
            <w:pPr>
              <w:jc w:val="center"/>
            </w:pPr>
            <w:r>
              <w:t>–23</w:t>
            </w:r>
          </w:p>
        </w:tc>
      </w:tr>
      <w:tr w:rsidR="00C30C89">
        <w:tc>
          <w:tcPr>
            <w:tcW w:w="3634" w:type="dxa"/>
          </w:tcPr>
          <w:p w:rsidR="00C30C89" w:rsidRDefault="00C30C89" w:rsidP="00C30C89">
            <w:pPr>
              <w:jc w:val="both"/>
            </w:pPr>
            <w:r>
              <w:t>Воспитанники детского дома, дети-сироты</w:t>
            </w:r>
          </w:p>
        </w:tc>
        <w:tc>
          <w:tcPr>
            <w:tcW w:w="1901" w:type="dxa"/>
          </w:tcPr>
          <w:p w:rsidR="00C30C89" w:rsidRDefault="00C30C89" w:rsidP="00C30C89">
            <w:pPr>
              <w:jc w:val="center"/>
            </w:pPr>
            <w:r>
              <w:t>108</w:t>
            </w:r>
          </w:p>
        </w:tc>
        <w:tc>
          <w:tcPr>
            <w:tcW w:w="1988" w:type="dxa"/>
          </w:tcPr>
          <w:p w:rsidR="00C30C89" w:rsidRDefault="00C30C89" w:rsidP="00C30C89">
            <w:pPr>
              <w:jc w:val="center"/>
            </w:pPr>
            <w:r>
              <w:t>92</w:t>
            </w:r>
          </w:p>
        </w:tc>
        <w:tc>
          <w:tcPr>
            <w:tcW w:w="1822" w:type="dxa"/>
          </w:tcPr>
          <w:p w:rsidR="00C30C89" w:rsidRDefault="00C30C89" w:rsidP="00C30C89">
            <w:pPr>
              <w:jc w:val="center"/>
            </w:pPr>
            <w:r>
              <w:t>+ 16</w:t>
            </w:r>
          </w:p>
        </w:tc>
      </w:tr>
      <w:tr w:rsidR="00C30C89">
        <w:tc>
          <w:tcPr>
            <w:tcW w:w="3634" w:type="dxa"/>
          </w:tcPr>
          <w:p w:rsidR="00C30C89" w:rsidRDefault="00C30C89" w:rsidP="00C30C89">
            <w:pPr>
              <w:pStyle w:val="a7"/>
              <w:jc w:val="both"/>
            </w:pPr>
            <w:r>
              <w:t>Инвалиды общего заболевания</w:t>
            </w:r>
          </w:p>
        </w:tc>
        <w:tc>
          <w:tcPr>
            <w:tcW w:w="1901" w:type="dxa"/>
          </w:tcPr>
          <w:p w:rsidR="00C30C89" w:rsidRDefault="00C30C89" w:rsidP="00C30C89">
            <w:pPr>
              <w:spacing w:line="360" w:lineRule="auto"/>
              <w:jc w:val="center"/>
            </w:pPr>
            <w:r>
              <w:t>79</w:t>
            </w:r>
          </w:p>
        </w:tc>
        <w:tc>
          <w:tcPr>
            <w:tcW w:w="1988" w:type="dxa"/>
          </w:tcPr>
          <w:p w:rsidR="00C30C89" w:rsidRDefault="00C30C89" w:rsidP="00C30C89">
            <w:pPr>
              <w:spacing w:line="360" w:lineRule="auto"/>
              <w:jc w:val="center"/>
            </w:pPr>
            <w:r>
              <w:t>69</w:t>
            </w:r>
          </w:p>
        </w:tc>
        <w:tc>
          <w:tcPr>
            <w:tcW w:w="1822" w:type="dxa"/>
          </w:tcPr>
          <w:p w:rsidR="00C30C89" w:rsidRDefault="00C30C89" w:rsidP="00C30C89">
            <w:pPr>
              <w:spacing w:line="360" w:lineRule="auto"/>
              <w:jc w:val="center"/>
            </w:pPr>
            <w:r>
              <w:t xml:space="preserve"> +10</w:t>
            </w:r>
          </w:p>
        </w:tc>
      </w:tr>
      <w:tr w:rsidR="00C30C89">
        <w:tc>
          <w:tcPr>
            <w:tcW w:w="3634" w:type="dxa"/>
          </w:tcPr>
          <w:p w:rsidR="00C30C89" w:rsidRDefault="00C30C89" w:rsidP="00C30C89">
            <w:pPr>
              <w:pStyle w:val="a7"/>
            </w:pPr>
            <w:r>
              <w:t>Предприниматели</w:t>
            </w:r>
          </w:p>
        </w:tc>
        <w:tc>
          <w:tcPr>
            <w:tcW w:w="1901" w:type="dxa"/>
          </w:tcPr>
          <w:p w:rsidR="00C30C89" w:rsidRDefault="00C30C89" w:rsidP="00C30C89">
            <w:pPr>
              <w:spacing w:line="360" w:lineRule="auto"/>
              <w:jc w:val="center"/>
            </w:pPr>
            <w:r>
              <w:t>57</w:t>
            </w:r>
          </w:p>
        </w:tc>
        <w:tc>
          <w:tcPr>
            <w:tcW w:w="1988" w:type="dxa"/>
          </w:tcPr>
          <w:p w:rsidR="00C30C89" w:rsidRDefault="00C30C89" w:rsidP="00C30C89">
            <w:pPr>
              <w:spacing w:line="360" w:lineRule="auto"/>
              <w:jc w:val="center"/>
            </w:pPr>
            <w:r>
              <w:t>45</w:t>
            </w:r>
          </w:p>
        </w:tc>
        <w:tc>
          <w:tcPr>
            <w:tcW w:w="1822" w:type="dxa"/>
          </w:tcPr>
          <w:p w:rsidR="00C30C89" w:rsidRDefault="00C30C89" w:rsidP="00C30C89">
            <w:pPr>
              <w:spacing w:line="360" w:lineRule="auto"/>
              <w:jc w:val="center"/>
            </w:pPr>
            <w:r>
              <w:t>– 12</w:t>
            </w:r>
          </w:p>
        </w:tc>
      </w:tr>
      <w:tr w:rsidR="00C30C89">
        <w:tc>
          <w:tcPr>
            <w:tcW w:w="3634" w:type="dxa"/>
          </w:tcPr>
          <w:p w:rsidR="00C30C89" w:rsidRDefault="00C30C89" w:rsidP="00C30C89">
            <w:pPr>
              <w:pStyle w:val="a7"/>
              <w:jc w:val="both"/>
            </w:pPr>
            <w:r>
              <w:t>Служащие</w:t>
            </w:r>
          </w:p>
        </w:tc>
        <w:tc>
          <w:tcPr>
            <w:tcW w:w="1901" w:type="dxa"/>
          </w:tcPr>
          <w:p w:rsidR="00C30C89" w:rsidRDefault="00C30C89" w:rsidP="00C30C89">
            <w:pPr>
              <w:spacing w:line="360" w:lineRule="auto"/>
              <w:jc w:val="center"/>
            </w:pPr>
            <w:r>
              <w:t>29</w:t>
            </w:r>
          </w:p>
        </w:tc>
        <w:tc>
          <w:tcPr>
            <w:tcW w:w="1988" w:type="dxa"/>
          </w:tcPr>
          <w:p w:rsidR="00C30C89" w:rsidRDefault="00C30C89" w:rsidP="00C30C89">
            <w:pPr>
              <w:spacing w:line="360" w:lineRule="auto"/>
              <w:jc w:val="center"/>
            </w:pPr>
            <w:r>
              <w:t>24</w:t>
            </w:r>
          </w:p>
        </w:tc>
        <w:tc>
          <w:tcPr>
            <w:tcW w:w="1822" w:type="dxa"/>
          </w:tcPr>
          <w:p w:rsidR="00C30C89" w:rsidRDefault="00C30C89" w:rsidP="00C30C89">
            <w:pPr>
              <w:spacing w:line="360" w:lineRule="auto"/>
              <w:jc w:val="center"/>
            </w:pPr>
            <w:r>
              <w:t>+5</w:t>
            </w:r>
          </w:p>
        </w:tc>
      </w:tr>
      <w:tr w:rsidR="00C30C89">
        <w:tc>
          <w:tcPr>
            <w:tcW w:w="3634" w:type="dxa"/>
          </w:tcPr>
          <w:p w:rsidR="00C30C89" w:rsidRDefault="00C30C89" w:rsidP="00C30C89">
            <w:pPr>
              <w:jc w:val="both"/>
            </w:pPr>
            <w:r>
              <w:t xml:space="preserve">Ветераны (инвалиды) Великой Отечественной войны и труженики тыла, семьи погибших, реабилитированные, </w:t>
            </w:r>
            <w:proofErr w:type="gramStart"/>
            <w:r>
              <w:t>черно-</w:t>
            </w:r>
            <w:proofErr w:type="spellStart"/>
            <w:r>
              <w:t>быльцы</w:t>
            </w:r>
            <w:proofErr w:type="spellEnd"/>
            <w:proofErr w:type="gramEnd"/>
            <w:r>
              <w:t xml:space="preserve"> </w:t>
            </w:r>
          </w:p>
        </w:tc>
        <w:tc>
          <w:tcPr>
            <w:tcW w:w="1901" w:type="dxa"/>
          </w:tcPr>
          <w:p w:rsidR="00C30C89" w:rsidRDefault="00C30C89" w:rsidP="00C30C89">
            <w:pPr>
              <w:jc w:val="center"/>
            </w:pPr>
          </w:p>
          <w:p w:rsidR="00C30C89" w:rsidRDefault="00C30C89" w:rsidP="00C30C89">
            <w:pPr>
              <w:jc w:val="center"/>
            </w:pPr>
          </w:p>
          <w:p w:rsidR="00C30C89" w:rsidRDefault="00C30C89" w:rsidP="00C30C89">
            <w:pPr>
              <w:jc w:val="center"/>
            </w:pPr>
            <w:r>
              <w:t>25</w:t>
            </w:r>
          </w:p>
        </w:tc>
        <w:tc>
          <w:tcPr>
            <w:tcW w:w="1988" w:type="dxa"/>
          </w:tcPr>
          <w:p w:rsidR="00C30C89" w:rsidRDefault="00C30C89" w:rsidP="00C30C89">
            <w:pPr>
              <w:jc w:val="center"/>
            </w:pPr>
          </w:p>
          <w:p w:rsidR="00C30C89" w:rsidRDefault="00C30C89" w:rsidP="00C30C89">
            <w:pPr>
              <w:jc w:val="center"/>
            </w:pPr>
          </w:p>
          <w:p w:rsidR="00C30C89" w:rsidRDefault="00C30C89" w:rsidP="00C30C89">
            <w:pPr>
              <w:jc w:val="center"/>
            </w:pPr>
            <w:r>
              <w:t>7</w:t>
            </w:r>
          </w:p>
          <w:p w:rsidR="00C30C89" w:rsidRDefault="00C30C89" w:rsidP="00C30C89">
            <w:pPr>
              <w:jc w:val="center"/>
            </w:pPr>
          </w:p>
        </w:tc>
        <w:tc>
          <w:tcPr>
            <w:tcW w:w="1822" w:type="dxa"/>
          </w:tcPr>
          <w:p w:rsidR="00C30C89" w:rsidRDefault="00C30C89" w:rsidP="00C30C89">
            <w:pPr>
              <w:jc w:val="center"/>
            </w:pPr>
          </w:p>
          <w:p w:rsidR="00C30C89" w:rsidRDefault="00C30C89" w:rsidP="00C30C89">
            <w:pPr>
              <w:jc w:val="center"/>
            </w:pPr>
          </w:p>
          <w:p w:rsidR="00C30C89" w:rsidRDefault="00C30C89" w:rsidP="00277AEC">
            <w:pPr>
              <w:jc w:val="center"/>
            </w:pPr>
            <w:r>
              <w:t xml:space="preserve">+ </w:t>
            </w:r>
            <w:r w:rsidR="00277AEC">
              <w:t>18</w:t>
            </w:r>
          </w:p>
        </w:tc>
      </w:tr>
      <w:tr w:rsidR="00C30C89">
        <w:tc>
          <w:tcPr>
            <w:tcW w:w="3634" w:type="dxa"/>
          </w:tcPr>
          <w:p w:rsidR="00C30C89" w:rsidRDefault="00C30C89" w:rsidP="00C30C89">
            <w:pPr>
              <w:pStyle w:val="a7"/>
              <w:jc w:val="both"/>
            </w:pPr>
            <w:r>
              <w:t>Участники боевых действий, воины-интернационалисты, ветераны вооруженных сил и МВД</w:t>
            </w:r>
          </w:p>
        </w:tc>
        <w:tc>
          <w:tcPr>
            <w:tcW w:w="1901" w:type="dxa"/>
          </w:tcPr>
          <w:p w:rsidR="00C30C89" w:rsidRDefault="00C30C89" w:rsidP="00C30C89">
            <w:pPr>
              <w:spacing w:line="360" w:lineRule="auto"/>
              <w:jc w:val="center"/>
            </w:pPr>
          </w:p>
          <w:p w:rsidR="00277AEC" w:rsidRDefault="00277AEC" w:rsidP="00C30C89">
            <w:pPr>
              <w:spacing w:line="360" w:lineRule="auto"/>
              <w:jc w:val="center"/>
            </w:pPr>
            <w:r>
              <w:t>13</w:t>
            </w:r>
          </w:p>
        </w:tc>
        <w:tc>
          <w:tcPr>
            <w:tcW w:w="1988" w:type="dxa"/>
          </w:tcPr>
          <w:p w:rsidR="00C30C89" w:rsidRDefault="00C30C89" w:rsidP="00C30C89">
            <w:pPr>
              <w:spacing w:line="360" w:lineRule="auto"/>
              <w:jc w:val="center"/>
            </w:pPr>
          </w:p>
          <w:p w:rsidR="00C30C89" w:rsidRDefault="00C30C89" w:rsidP="00C30C89">
            <w:pPr>
              <w:spacing w:line="360" w:lineRule="auto"/>
              <w:jc w:val="center"/>
            </w:pPr>
            <w:r>
              <w:t>5</w:t>
            </w:r>
          </w:p>
        </w:tc>
        <w:tc>
          <w:tcPr>
            <w:tcW w:w="1822" w:type="dxa"/>
          </w:tcPr>
          <w:p w:rsidR="00C30C89" w:rsidRDefault="00C30C89" w:rsidP="00C30C89">
            <w:pPr>
              <w:spacing w:line="360" w:lineRule="auto"/>
              <w:jc w:val="center"/>
            </w:pPr>
          </w:p>
          <w:p w:rsidR="00C30C89" w:rsidRDefault="00277AEC" w:rsidP="00C30C89">
            <w:pPr>
              <w:spacing w:line="360" w:lineRule="auto"/>
              <w:jc w:val="center"/>
            </w:pPr>
            <w:r>
              <w:t>+8</w:t>
            </w:r>
          </w:p>
        </w:tc>
      </w:tr>
      <w:tr w:rsidR="00277AEC" w:rsidTr="00277AEC">
        <w:tc>
          <w:tcPr>
            <w:tcW w:w="3634" w:type="dxa"/>
          </w:tcPr>
          <w:p w:rsidR="00277AEC" w:rsidRDefault="00277AEC" w:rsidP="00032111">
            <w:pPr>
              <w:pStyle w:val="a7"/>
              <w:jc w:val="both"/>
            </w:pPr>
            <w:r>
              <w:t>Рабочие</w:t>
            </w:r>
          </w:p>
        </w:tc>
        <w:tc>
          <w:tcPr>
            <w:tcW w:w="1901" w:type="dxa"/>
          </w:tcPr>
          <w:p w:rsidR="00277AEC" w:rsidRDefault="00277AEC" w:rsidP="00032111">
            <w:pPr>
              <w:spacing w:line="360" w:lineRule="auto"/>
              <w:jc w:val="center"/>
            </w:pPr>
            <w:r>
              <w:t>12</w:t>
            </w:r>
          </w:p>
        </w:tc>
        <w:tc>
          <w:tcPr>
            <w:tcW w:w="1988" w:type="dxa"/>
          </w:tcPr>
          <w:p w:rsidR="00277AEC" w:rsidRDefault="00277AEC" w:rsidP="00032111">
            <w:pPr>
              <w:spacing w:line="360" w:lineRule="auto"/>
              <w:jc w:val="center"/>
            </w:pPr>
            <w:r>
              <w:t>37</w:t>
            </w:r>
          </w:p>
        </w:tc>
        <w:tc>
          <w:tcPr>
            <w:tcW w:w="1822" w:type="dxa"/>
          </w:tcPr>
          <w:p w:rsidR="00277AEC" w:rsidRDefault="00277AEC" w:rsidP="00032111">
            <w:pPr>
              <w:spacing w:line="360" w:lineRule="auto"/>
              <w:jc w:val="center"/>
            </w:pPr>
            <w:r>
              <w:t>– 25</w:t>
            </w:r>
          </w:p>
        </w:tc>
      </w:tr>
      <w:tr w:rsidR="00277AEC" w:rsidTr="00277AEC">
        <w:tc>
          <w:tcPr>
            <w:tcW w:w="3634" w:type="dxa"/>
          </w:tcPr>
          <w:p w:rsidR="00277AEC" w:rsidRDefault="00277AEC" w:rsidP="00032111">
            <w:pPr>
              <w:pStyle w:val="a7"/>
              <w:jc w:val="both"/>
            </w:pPr>
            <w:r>
              <w:rPr>
                <w:rFonts w:cs="Times New Roman"/>
                <w:color w:val="232323"/>
              </w:rPr>
              <w:t>Научная и творческая интеллигенция</w:t>
            </w:r>
          </w:p>
        </w:tc>
        <w:tc>
          <w:tcPr>
            <w:tcW w:w="1901" w:type="dxa"/>
          </w:tcPr>
          <w:p w:rsidR="00277AEC" w:rsidRDefault="00277AEC" w:rsidP="00032111">
            <w:pPr>
              <w:spacing w:line="360" w:lineRule="auto"/>
              <w:jc w:val="center"/>
            </w:pPr>
            <w:r>
              <w:t>11</w:t>
            </w:r>
          </w:p>
        </w:tc>
        <w:tc>
          <w:tcPr>
            <w:tcW w:w="1988" w:type="dxa"/>
          </w:tcPr>
          <w:p w:rsidR="00277AEC" w:rsidRDefault="00277AEC" w:rsidP="00032111">
            <w:pPr>
              <w:spacing w:line="360" w:lineRule="auto"/>
              <w:jc w:val="center"/>
            </w:pPr>
            <w:r>
              <w:t>10</w:t>
            </w:r>
          </w:p>
        </w:tc>
        <w:tc>
          <w:tcPr>
            <w:tcW w:w="1822" w:type="dxa"/>
          </w:tcPr>
          <w:p w:rsidR="00277AEC" w:rsidRDefault="00277AEC" w:rsidP="00032111">
            <w:pPr>
              <w:spacing w:line="360" w:lineRule="auto"/>
              <w:jc w:val="center"/>
            </w:pPr>
            <w:r>
              <w:t>+1</w:t>
            </w:r>
          </w:p>
        </w:tc>
      </w:tr>
      <w:tr w:rsidR="00277AEC" w:rsidTr="00277AEC">
        <w:tc>
          <w:tcPr>
            <w:tcW w:w="3634" w:type="dxa"/>
          </w:tcPr>
          <w:p w:rsidR="00277AEC" w:rsidRDefault="00277AEC" w:rsidP="00032111">
            <w:pPr>
              <w:pStyle w:val="a7"/>
              <w:jc w:val="both"/>
            </w:pPr>
            <w:r>
              <w:t>Студенты, учащиеся</w:t>
            </w:r>
          </w:p>
        </w:tc>
        <w:tc>
          <w:tcPr>
            <w:tcW w:w="1901" w:type="dxa"/>
          </w:tcPr>
          <w:p w:rsidR="00277AEC" w:rsidRDefault="00277AEC" w:rsidP="00032111">
            <w:pPr>
              <w:spacing w:line="360" w:lineRule="auto"/>
              <w:jc w:val="center"/>
            </w:pPr>
            <w:r>
              <w:t>7</w:t>
            </w:r>
          </w:p>
        </w:tc>
        <w:tc>
          <w:tcPr>
            <w:tcW w:w="1988" w:type="dxa"/>
          </w:tcPr>
          <w:p w:rsidR="00277AEC" w:rsidRDefault="00277AEC" w:rsidP="00032111">
            <w:pPr>
              <w:spacing w:line="360" w:lineRule="auto"/>
              <w:jc w:val="center"/>
            </w:pPr>
            <w:r>
              <w:t>19</w:t>
            </w:r>
          </w:p>
        </w:tc>
        <w:tc>
          <w:tcPr>
            <w:tcW w:w="1822" w:type="dxa"/>
          </w:tcPr>
          <w:p w:rsidR="00277AEC" w:rsidRDefault="00277AEC" w:rsidP="00032111">
            <w:pPr>
              <w:spacing w:line="360" w:lineRule="auto"/>
              <w:jc w:val="center"/>
            </w:pPr>
            <w:r>
              <w:t>–12</w:t>
            </w:r>
          </w:p>
        </w:tc>
      </w:tr>
      <w:tr w:rsidR="00C30C89">
        <w:tc>
          <w:tcPr>
            <w:tcW w:w="3634" w:type="dxa"/>
          </w:tcPr>
          <w:p w:rsidR="00C30C89" w:rsidRDefault="00C30C89" w:rsidP="00C30C89">
            <w:pPr>
              <w:spacing w:line="360" w:lineRule="auto"/>
              <w:jc w:val="both"/>
            </w:pPr>
            <w:r>
              <w:t>Домохозяйки</w:t>
            </w:r>
          </w:p>
        </w:tc>
        <w:tc>
          <w:tcPr>
            <w:tcW w:w="1901" w:type="dxa"/>
          </w:tcPr>
          <w:p w:rsidR="00C30C89" w:rsidRDefault="00277AEC" w:rsidP="00C30C89">
            <w:pPr>
              <w:spacing w:line="360" w:lineRule="auto"/>
              <w:jc w:val="center"/>
            </w:pPr>
            <w:r>
              <w:t>6</w:t>
            </w:r>
          </w:p>
        </w:tc>
        <w:tc>
          <w:tcPr>
            <w:tcW w:w="1988" w:type="dxa"/>
          </w:tcPr>
          <w:p w:rsidR="00C30C89" w:rsidRDefault="00C30C89" w:rsidP="00C30C89">
            <w:pPr>
              <w:spacing w:line="360" w:lineRule="auto"/>
              <w:jc w:val="center"/>
            </w:pPr>
            <w:r>
              <w:t>4</w:t>
            </w:r>
          </w:p>
        </w:tc>
        <w:tc>
          <w:tcPr>
            <w:tcW w:w="1822" w:type="dxa"/>
          </w:tcPr>
          <w:p w:rsidR="00C30C89" w:rsidRDefault="00277AEC" w:rsidP="00C30C89">
            <w:pPr>
              <w:spacing w:line="360" w:lineRule="auto"/>
              <w:jc w:val="center"/>
            </w:pPr>
            <w:r>
              <w:t>+2</w:t>
            </w:r>
          </w:p>
        </w:tc>
      </w:tr>
      <w:tr w:rsidR="00C30C89" w:rsidTr="006A5B24">
        <w:trPr>
          <w:trHeight w:val="1409"/>
        </w:trPr>
        <w:tc>
          <w:tcPr>
            <w:tcW w:w="3634" w:type="dxa"/>
          </w:tcPr>
          <w:p w:rsidR="00C30C89" w:rsidRDefault="00C30C89" w:rsidP="00C30C89">
            <w:pPr>
              <w:spacing w:line="360" w:lineRule="auto"/>
              <w:jc w:val="both"/>
            </w:pPr>
            <w:r>
              <w:lastRenderedPageBreak/>
              <w:t xml:space="preserve">Вынужденные переселенцы, беженцы, без </w:t>
            </w:r>
            <w:proofErr w:type="gramStart"/>
            <w:r>
              <w:t xml:space="preserve">определенно- </w:t>
            </w:r>
            <w:proofErr w:type="spellStart"/>
            <w:r>
              <w:t>го</w:t>
            </w:r>
            <w:proofErr w:type="spellEnd"/>
            <w:proofErr w:type="gramEnd"/>
            <w:r>
              <w:t xml:space="preserve"> места жительства, малоимущие граждане</w:t>
            </w:r>
          </w:p>
        </w:tc>
        <w:tc>
          <w:tcPr>
            <w:tcW w:w="1901" w:type="dxa"/>
          </w:tcPr>
          <w:p w:rsidR="00C30C89" w:rsidRDefault="00C30C89" w:rsidP="00C30C89">
            <w:pPr>
              <w:spacing w:line="360" w:lineRule="auto"/>
              <w:jc w:val="center"/>
            </w:pPr>
          </w:p>
          <w:p w:rsidR="00C30C89" w:rsidRDefault="00277AEC" w:rsidP="00C30C89">
            <w:pPr>
              <w:spacing w:line="360" w:lineRule="auto"/>
              <w:jc w:val="center"/>
            </w:pPr>
            <w:r>
              <w:t>3</w:t>
            </w:r>
          </w:p>
        </w:tc>
        <w:tc>
          <w:tcPr>
            <w:tcW w:w="1988" w:type="dxa"/>
          </w:tcPr>
          <w:p w:rsidR="00C30C89" w:rsidRDefault="00C30C89" w:rsidP="00C30C89">
            <w:pPr>
              <w:spacing w:line="360" w:lineRule="auto"/>
              <w:jc w:val="center"/>
            </w:pPr>
          </w:p>
          <w:p w:rsidR="00C30C89" w:rsidRDefault="00C30C89" w:rsidP="00C30C89">
            <w:pPr>
              <w:spacing w:line="360" w:lineRule="auto"/>
              <w:jc w:val="center"/>
            </w:pPr>
            <w:r>
              <w:t>2</w:t>
            </w:r>
          </w:p>
        </w:tc>
        <w:tc>
          <w:tcPr>
            <w:tcW w:w="1822" w:type="dxa"/>
          </w:tcPr>
          <w:p w:rsidR="00C30C89" w:rsidRDefault="00C30C89" w:rsidP="00C30C89">
            <w:pPr>
              <w:spacing w:line="360" w:lineRule="auto"/>
              <w:jc w:val="center"/>
            </w:pPr>
          </w:p>
          <w:p w:rsidR="00C30C89" w:rsidRDefault="00277AEC" w:rsidP="00C30C89">
            <w:pPr>
              <w:spacing w:line="360" w:lineRule="auto"/>
              <w:jc w:val="center"/>
            </w:pPr>
            <w:r>
              <w:t>+1</w:t>
            </w:r>
          </w:p>
        </w:tc>
      </w:tr>
    </w:tbl>
    <w:p w:rsidR="00E16CAA" w:rsidRDefault="00BF09B4">
      <w:pPr>
        <w:spacing w:after="0" w:line="360" w:lineRule="auto"/>
        <w:ind w:firstLine="708"/>
        <w:jc w:val="both"/>
      </w:pPr>
      <w:r>
        <w:t xml:space="preserve">Основные источники поступления обращений в </w:t>
      </w:r>
      <w:r w:rsidR="006D6D8A">
        <w:t>первом полугодии</w:t>
      </w:r>
      <w:r w:rsidR="00915C67">
        <w:t xml:space="preserve"> 20</w:t>
      </w:r>
      <w:r w:rsidR="00350FA3">
        <w:t>20</w:t>
      </w:r>
      <w:r>
        <w:t xml:space="preserve"> года в сравнении с </w:t>
      </w:r>
      <w:r w:rsidR="006D6D8A">
        <w:t>первым полугодием</w:t>
      </w:r>
      <w:r>
        <w:t xml:space="preserve"> 201</w:t>
      </w:r>
      <w:r w:rsidR="00350FA3">
        <w:t>9</w:t>
      </w:r>
      <w:r>
        <w:t xml:space="preserve"> года:</w:t>
      </w:r>
    </w:p>
    <w:tbl>
      <w:tblPr>
        <w:tblStyle w:val="a3"/>
        <w:tblW w:w="0" w:type="auto"/>
        <w:tblLook w:val="04A0" w:firstRow="1" w:lastRow="0" w:firstColumn="1" w:lastColumn="0" w:noHBand="0" w:noVBand="1"/>
      </w:tblPr>
      <w:tblGrid>
        <w:gridCol w:w="4066"/>
        <w:gridCol w:w="1756"/>
        <w:gridCol w:w="1756"/>
        <w:gridCol w:w="1767"/>
      </w:tblGrid>
      <w:tr w:rsidR="00E16CAA" w:rsidTr="00045982">
        <w:trPr>
          <w:trHeight w:val="1773"/>
        </w:trPr>
        <w:tc>
          <w:tcPr>
            <w:tcW w:w="4066" w:type="dxa"/>
          </w:tcPr>
          <w:p w:rsidR="00E16CAA" w:rsidRDefault="00E16CAA">
            <w:pPr>
              <w:spacing w:line="360" w:lineRule="auto"/>
              <w:jc w:val="both"/>
            </w:pPr>
          </w:p>
          <w:p w:rsidR="00E16CAA" w:rsidRDefault="00BF09B4">
            <w:pPr>
              <w:spacing w:line="360" w:lineRule="auto"/>
              <w:jc w:val="both"/>
            </w:pPr>
            <w:r>
              <w:t xml:space="preserve">   Корреспонденты</w:t>
            </w:r>
          </w:p>
        </w:tc>
        <w:tc>
          <w:tcPr>
            <w:tcW w:w="1756"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350FA3">
            <w:pPr>
              <w:spacing w:line="360" w:lineRule="auto"/>
              <w:jc w:val="both"/>
              <w:rPr>
                <w:sz w:val="24"/>
                <w:szCs w:val="24"/>
              </w:rPr>
            </w:pPr>
            <w:r>
              <w:rPr>
                <w:sz w:val="24"/>
                <w:szCs w:val="24"/>
              </w:rPr>
              <w:t xml:space="preserve">в 1 </w:t>
            </w:r>
            <w:r w:rsidR="006D6D8A">
              <w:rPr>
                <w:sz w:val="24"/>
                <w:szCs w:val="24"/>
              </w:rPr>
              <w:t>полугодии</w:t>
            </w:r>
            <w:r>
              <w:rPr>
                <w:sz w:val="24"/>
                <w:szCs w:val="24"/>
              </w:rPr>
              <w:t xml:space="preserve"> 20</w:t>
            </w:r>
            <w:r w:rsidR="00350FA3">
              <w:rPr>
                <w:sz w:val="24"/>
                <w:szCs w:val="24"/>
              </w:rPr>
              <w:t>20</w:t>
            </w:r>
            <w:r>
              <w:rPr>
                <w:sz w:val="24"/>
                <w:szCs w:val="24"/>
              </w:rPr>
              <w:t xml:space="preserve"> г.</w:t>
            </w:r>
          </w:p>
        </w:tc>
        <w:tc>
          <w:tcPr>
            <w:tcW w:w="1756"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350FA3">
            <w:pPr>
              <w:spacing w:line="360" w:lineRule="auto"/>
              <w:jc w:val="both"/>
              <w:rPr>
                <w:sz w:val="24"/>
                <w:szCs w:val="24"/>
              </w:rPr>
            </w:pPr>
            <w:r>
              <w:rPr>
                <w:sz w:val="24"/>
                <w:szCs w:val="24"/>
              </w:rPr>
              <w:t xml:space="preserve">в 1 </w:t>
            </w:r>
            <w:r w:rsidR="006D6D8A">
              <w:rPr>
                <w:sz w:val="24"/>
                <w:szCs w:val="24"/>
              </w:rPr>
              <w:t>полугодии</w:t>
            </w:r>
            <w:r>
              <w:rPr>
                <w:sz w:val="24"/>
                <w:szCs w:val="24"/>
              </w:rPr>
              <w:t xml:space="preserve"> 201</w:t>
            </w:r>
            <w:r w:rsidR="00350FA3">
              <w:rPr>
                <w:sz w:val="24"/>
                <w:szCs w:val="24"/>
              </w:rPr>
              <w:t>9</w:t>
            </w:r>
            <w:r>
              <w:rPr>
                <w:sz w:val="24"/>
                <w:szCs w:val="24"/>
              </w:rPr>
              <w:t xml:space="preserve"> г.</w:t>
            </w:r>
          </w:p>
        </w:tc>
        <w:tc>
          <w:tcPr>
            <w:tcW w:w="1767" w:type="dxa"/>
          </w:tcPr>
          <w:p w:rsidR="00E16CAA" w:rsidRDefault="00BF09B4">
            <w:pPr>
              <w:spacing w:line="360" w:lineRule="auto"/>
              <w:jc w:val="both"/>
              <w:rPr>
                <w:sz w:val="24"/>
                <w:szCs w:val="24"/>
              </w:rPr>
            </w:pPr>
            <w:r>
              <w:rPr>
                <w:sz w:val="24"/>
                <w:szCs w:val="24"/>
              </w:rPr>
              <w:t>Разница в ед.</w:t>
            </w:r>
          </w:p>
          <w:p w:rsidR="00E16CAA" w:rsidRDefault="00BF09B4" w:rsidP="00350FA3">
            <w:pPr>
              <w:spacing w:line="360" w:lineRule="auto"/>
              <w:jc w:val="both"/>
              <w:rPr>
                <w:sz w:val="24"/>
                <w:szCs w:val="24"/>
              </w:rPr>
            </w:pPr>
            <w:proofErr w:type="gramStart"/>
            <w:r>
              <w:rPr>
                <w:sz w:val="24"/>
                <w:szCs w:val="24"/>
              </w:rPr>
              <w:t>относительно  1</w:t>
            </w:r>
            <w:proofErr w:type="gramEnd"/>
            <w:r w:rsidR="006D6D8A">
              <w:rPr>
                <w:sz w:val="24"/>
                <w:szCs w:val="24"/>
              </w:rPr>
              <w:t xml:space="preserve"> полугодия </w:t>
            </w:r>
            <w:r>
              <w:rPr>
                <w:sz w:val="24"/>
                <w:szCs w:val="24"/>
              </w:rPr>
              <w:t xml:space="preserve"> 201</w:t>
            </w:r>
            <w:r w:rsidR="00350FA3">
              <w:rPr>
                <w:sz w:val="24"/>
                <w:szCs w:val="24"/>
              </w:rPr>
              <w:t>9</w:t>
            </w:r>
            <w:r>
              <w:rPr>
                <w:sz w:val="24"/>
                <w:szCs w:val="24"/>
              </w:rPr>
              <w:t xml:space="preserve"> г.</w:t>
            </w:r>
          </w:p>
        </w:tc>
      </w:tr>
      <w:tr w:rsidR="00350FA3" w:rsidTr="00045982">
        <w:tc>
          <w:tcPr>
            <w:tcW w:w="4066" w:type="dxa"/>
          </w:tcPr>
          <w:p w:rsidR="00350FA3" w:rsidRDefault="00350FA3" w:rsidP="00350FA3">
            <w:pPr>
              <w:pStyle w:val="a7"/>
              <w:jc w:val="both"/>
            </w:pPr>
            <w:r>
              <w:t xml:space="preserve">Интернет-приемная </w:t>
            </w:r>
            <w:proofErr w:type="spellStart"/>
            <w:proofErr w:type="gramStart"/>
            <w:r>
              <w:t>адми-нистрации</w:t>
            </w:r>
            <w:proofErr w:type="spellEnd"/>
            <w:proofErr w:type="gramEnd"/>
            <w:r>
              <w:t xml:space="preserve"> города Перми</w:t>
            </w:r>
          </w:p>
        </w:tc>
        <w:tc>
          <w:tcPr>
            <w:tcW w:w="1756" w:type="dxa"/>
          </w:tcPr>
          <w:p w:rsidR="00350FA3" w:rsidRPr="00E01097" w:rsidRDefault="00350FA3" w:rsidP="00350FA3">
            <w:pPr>
              <w:spacing w:line="360" w:lineRule="auto"/>
              <w:jc w:val="center"/>
            </w:pPr>
            <w:r>
              <w:t>5459</w:t>
            </w:r>
          </w:p>
        </w:tc>
        <w:tc>
          <w:tcPr>
            <w:tcW w:w="1756" w:type="dxa"/>
          </w:tcPr>
          <w:p w:rsidR="00350FA3" w:rsidRPr="00E01097" w:rsidRDefault="00350FA3" w:rsidP="00350FA3">
            <w:pPr>
              <w:spacing w:line="360" w:lineRule="auto"/>
              <w:jc w:val="center"/>
            </w:pPr>
            <w:r>
              <w:t>4688</w:t>
            </w:r>
          </w:p>
        </w:tc>
        <w:tc>
          <w:tcPr>
            <w:tcW w:w="1767" w:type="dxa"/>
          </w:tcPr>
          <w:p w:rsidR="00350FA3" w:rsidRPr="00E01097" w:rsidRDefault="00350FA3" w:rsidP="00350FA3">
            <w:pPr>
              <w:spacing w:line="360" w:lineRule="auto"/>
              <w:jc w:val="center"/>
            </w:pPr>
            <w:r>
              <w:t>+771</w:t>
            </w:r>
          </w:p>
        </w:tc>
      </w:tr>
      <w:tr w:rsidR="00350FA3" w:rsidTr="00045982">
        <w:tc>
          <w:tcPr>
            <w:tcW w:w="4066" w:type="dxa"/>
          </w:tcPr>
          <w:p w:rsidR="00350FA3" w:rsidRDefault="00350FA3" w:rsidP="00032111">
            <w:r>
              <w:t>Лично от граждан</w:t>
            </w:r>
          </w:p>
        </w:tc>
        <w:tc>
          <w:tcPr>
            <w:tcW w:w="1756" w:type="dxa"/>
          </w:tcPr>
          <w:p w:rsidR="00350FA3" w:rsidRPr="00E01097" w:rsidRDefault="00350FA3" w:rsidP="00032111">
            <w:pPr>
              <w:jc w:val="center"/>
            </w:pPr>
            <w:r>
              <w:t>4988</w:t>
            </w:r>
          </w:p>
        </w:tc>
        <w:tc>
          <w:tcPr>
            <w:tcW w:w="1756" w:type="dxa"/>
          </w:tcPr>
          <w:p w:rsidR="00350FA3" w:rsidRPr="00E01097" w:rsidRDefault="00350FA3" w:rsidP="00032111">
            <w:pPr>
              <w:jc w:val="center"/>
            </w:pPr>
            <w:r>
              <w:t>4196</w:t>
            </w:r>
          </w:p>
        </w:tc>
        <w:tc>
          <w:tcPr>
            <w:tcW w:w="1767" w:type="dxa"/>
          </w:tcPr>
          <w:p w:rsidR="00350FA3" w:rsidRPr="00E01097" w:rsidRDefault="00350FA3" w:rsidP="00350FA3">
            <w:pPr>
              <w:jc w:val="center"/>
            </w:pPr>
            <w:r w:rsidRPr="00E01097">
              <w:t>+</w:t>
            </w:r>
            <w:r>
              <w:t xml:space="preserve"> 792</w:t>
            </w:r>
          </w:p>
        </w:tc>
      </w:tr>
      <w:tr w:rsidR="00350FA3" w:rsidTr="00045982">
        <w:tc>
          <w:tcPr>
            <w:tcW w:w="4066" w:type="dxa"/>
          </w:tcPr>
          <w:p w:rsidR="00350FA3" w:rsidRDefault="00350FA3" w:rsidP="00350FA3">
            <w:pPr>
              <w:pStyle w:val="a7"/>
              <w:jc w:val="both"/>
            </w:pPr>
            <w:r>
              <w:t>Другие корреспонденты</w:t>
            </w:r>
          </w:p>
        </w:tc>
        <w:tc>
          <w:tcPr>
            <w:tcW w:w="1756" w:type="dxa"/>
          </w:tcPr>
          <w:p w:rsidR="00350FA3" w:rsidRPr="00E01097" w:rsidRDefault="00350FA3" w:rsidP="00350FA3">
            <w:pPr>
              <w:spacing w:line="360" w:lineRule="auto"/>
              <w:jc w:val="center"/>
            </w:pPr>
            <w:r>
              <w:t>4502</w:t>
            </w:r>
          </w:p>
        </w:tc>
        <w:tc>
          <w:tcPr>
            <w:tcW w:w="1756" w:type="dxa"/>
          </w:tcPr>
          <w:p w:rsidR="00350FA3" w:rsidRPr="00E01097" w:rsidRDefault="00350FA3" w:rsidP="00350FA3">
            <w:pPr>
              <w:spacing w:line="360" w:lineRule="auto"/>
              <w:jc w:val="center"/>
            </w:pPr>
            <w:r>
              <w:t>4882</w:t>
            </w:r>
          </w:p>
        </w:tc>
        <w:tc>
          <w:tcPr>
            <w:tcW w:w="1767" w:type="dxa"/>
          </w:tcPr>
          <w:p w:rsidR="00350FA3" w:rsidRPr="00350FA3" w:rsidRDefault="00350FA3" w:rsidP="00350FA3">
            <w:pPr>
              <w:spacing w:line="360" w:lineRule="auto"/>
              <w:jc w:val="center"/>
            </w:pPr>
            <w:r>
              <w:t>–380</w:t>
            </w:r>
          </w:p>
        </w:tc>
      </w:tr>
      <w:tr w:rsidR="00350FA3" w:rsidTr="00045982">
        <w:tc>
          <w:tcPr>
            <w:tcW w:w="4066" w:type="dxa"/>
          </w:tcPr>
          <w:p w:rsidR="00350FA3" w:rsidRDefault="00350FA3" w:rsidP="00350FA3">
            <w:pPr>
              <w:pStyle w:val="a7"/>
              <w:jc w:val="both"/>
            </w:pPr>
            <w:r>
              <w:t>Правительство Пермского края, Администрация губернатора Пермского края, исполнительные органы Пермского края</w:t>
            </w:r>
          </w:p>
        </w:tc>
        <w:tc>
          <w:tcPr>
            <w:tcW w:w="1756" w:type="dxa"/>
          </w:tcPr>
          <w:p w:rsidR="00350FA3" w:rsidRDefault="00350FA3" w:rsidP="00350FA3">
            <w:pPr>
              <w:spacing w:line="360" w:lineRule="auto"/>
              <w:jc w:val="center"/>
            </w:pPr>
          </w:p>
          <w:p w:rsidR="00350FA3" w:rsidRPr="00E01097" w:rsidRDefault="00350FA3" w:rsidP="00350FA3">
            <w:pPr>
              <w:spacing w:line="360" w:lineRule="auto"/>
              <w:jc w:val="center"/>
            </w:pPr>
            <w:r>
              <w:t>883</w:t>
            </w:r>
          </w:p>
        </w:tc>
        <w:tc>
          <w:tcPr>
            <w:tcW w:w="1756" w:type="dxa"/>
          </w:tcPr>
          <w:p w:rsidR="00350FA3" w:rsidRPr="00E01097" w:rsidRDefault="00350FA3" w:rsidP="00350FA3">
            <w:pPr>
              <w:spacing w:line="360" w:lineRule="auto"/>
              <w:jc w:val="center"/>
            </w:pPr>
          </w:p>
          <w:p w:rsidR="00350FA3" w:rsidRPr="00E01097" w:rsidRDefault="00350FA3" w:rsidP="00350FA3">
            <w:pPr>
              <w:spacing w:line="360" w:lineRule="auto"/>
              <w:jc w:val="center"/>
            </w:pPr>
            <w:r>
              <w:t>1093</w:t>
            </w:r>
          </w:p>
        </w:tc>
        <w:tc>
          <w:tcPr>
            <w:tcW w:w="1767" w:type="dxa"/>
          </w:tcPr>
          <w:p w:rsidR="00350FA3" w:rsidRPr="00E01097" w:rsidRDefault="00350FA3" w:rsidP="00350FA3">
            <w:pPr>
              <w:spacing w:line="360" w:lineRule="auto"/>
              <w:jc w:val="center"/>
              <w:rPr>
                <w:lang w:val="en-US"/>
              </w:rPr>
            </w:pPr>
          </w:p>
          <w:p w:rsidR="00350FA3" w:rsidRPr="00E01097" w:rsidRDefault="00350FA3" w:rsidP="00350FA3">
            <w:pPr>
              <w:spacing w:line="360" w:lineRule="auto"/>
              <w:jc w:val="center"/>
            </w:pPr>
            <w:r>
              <w:t>–210</w:t>
            </w:r>
          </w:p>
        </w:tc>
      </w:tr>
      <w:tr w:rsidR="00350FA3" w:rsidTr="00045982">
        <w:tc>
          <w:tcPr>
            <w:tcW w:w="4066" w:type="dxa"/>
          </w:tcPr>
          <w:p w:rsidR="00350FA3" w:rsidRDefault="00350FA3" w:rsidP="00350FA3">
            <w:pPr>
              <w:pStyle w:val="a7"/>
              <w:jc w:val="both"/>
            </w:pPr>
            <w:r>
              <w:t>Прокуратура</w:t>
            </w:r>
          </w:p>
        </w:tc>
        <w:tc>
          <w:tcPr>
            <w:tcW w:w="1756" w:type="dxa"/>
          </w:tcPr>
          <w:p w:rsidR="00350FA3" w:rsidRPr="00E01097" w:rsidRDefault="00350FA3" w:rsidP="00350FA3">
            <w:pPr>
              <w:spacing w:line="360" w:lineRule="auto"/>
              <w:jc w:val="center"/>
            </w:pPr>
            <w:r>
              <w:t>862</w:t>
            </w:r>
          </w:p>
        </w:tc>
        <w:tc>
          <w:tcPr>
            <w:tcW w:w="1756" w:type="dxa"/>
          </w:tcPr>
          <w:p w:rsidR="00350FA3" w:rsidRPr="00E01097" w:rsidRDefault="00350FA3" w:rsidP="00350FA3">
            <w:pPr>
              <w:spacing w:line="360" w:lineRule="auto"/>
              <w:jc w:val="center"/>
            </w:pPr>
            <w:r>
              <w:t>765</w:t>
            </w:r>
          </w:p>
        </w:tc>
        <w:tc>
          <w:tcPr>
            <w:tcW w:w="1767" w:type="dxa"/>
          </w:tcPr>
          <w:p w:rsidR="00350FA3" w:rsidRPr="00E01097" w:rsidRDefault="00350FA3" w:rsidP="00350FA3">
            <w:pPr>
              <w:spacing w:line="360" w:lineRule="auto"/>
              <w:jc w:val="center"/>
            </w:pPr>
            <w:r>
              <w:t xml:space="preserve">+97 </w:t>
            </w:r>
          </w:p>
        </w:tc>
      </w:tr>
      <w:tr w:rsidR="00350FA3" w:rsidTr="00045982">
        <w:tc>
          <w:tcPr>
            <w:tcW w:w="4066" w:type="dxa"/>
          </w:tcPr>
          <w:p w:rsidR="00350FA3" w:rsidRPr="006A457C" w:rsidRDefault="00350FA3" w:rsidP="00350FA3">
            <w:r w:rsidRPr="006A457C">
              <w:t>Уполномоченный по правам человека/ребенка/</w:t>
            </w:r>
            <w:proofErr w:type="spellStart"/>
            <w:proofErr w:type="gramStart"/>
            <w:r w:rsidRPr="006A457C">
              <w:t>предпринима-телей</w:t>
            </w:r>
            <w:proofErr w:type="spellEnd"/>
            <w:proofErr w:type="gramEnd"/>
          </w:p>
        </w:tc>
        <w:tc>
          <w:tcPr>
            <w:tcW w:w="1756" w:type="dxa"/>
          </w:tcPr>
          <w:p w:rsidR="00350FA3" w:rsidRPr="006A457C" w:rsidRDefault="00350FA3" w:rsidP="00350FA3">
            <w:r w:rsidRPr="006A457C">
              <w:t>230/94/0</w:t>
            </w:r>
          </w:p>
        </w:tc>
        <w:tc>
          <w:tcPr>
            <w:tcW w:w="1756" w:type="dxa"/>
          </w:tcPr>
          <w:p w:rsidR="00350FA3" w:rsidRPr="006A457C" w:rsidRDefault="00350FA3" w:rsidP="00350FA3">
            <w:r w:rsidRPr="006A457C">
              <w:t>89/144/0</w:t>
            </w:r>
          </w:p>
        </w:tc>
        <w:tc>
          <w:tcPr>
            <w:tcW w:w="1767" w:type="dxa"/>
          </w:tcPr>
          <w:p w:rsidR="00350FA3" w:rsidRDefault="00350FA3" w:rsidP="00350FA3">
            <w:r w:rsidRPr="006A457C">
              <w:t>+141/</w:t>
            </w:r>
            <w:r w:rsidR="003145FD">
              <w:t>-</w:t>
            </w:r>
            <w:r w:rsidRPr="006A457C">
              <w:t>50/0</w:t>
            </w:r>
          </w:p>
        </w:tc>
      </w:tr>
      <w:tr w:rsidR="00350FA3" w:rsidTr="00045982">
        <w:tc>
          <w:tcPr>
            <w:tcW w:w="4066" w:type="dxa"/>
          </w:tcPr>
          <w:p w:rsidR="00350FA3" w:rsidRPr="003B3006" w:rsidRDefault="00350FA3" w:rsidP="00350FA3">
            <w:r w:rsidRPr="003B3006">
              <w:t>Территориальные федеральные органы</w:t>
            </w:r>
          </w:p>
        </w:tc>
        <w:tc>
          <w:tcPr>
            <w:tcW w:w="1756" w:type="dxa"/>
          </w:tcPr>
          <w:p w:rsidR="00350FA3" w:rsidRPr="003B3006" w:rsidRDefault="00350FA3" w:rsidP="00AF7EF0">
            <w:pPr>
              <w:jc w:val="center"/>
            </w:pPr>
            <w:r w:rsidRPr="003B3006">
              <w:t>173</w:t>
            </w:r>
          </w:p>
        </w:tc>
        <w:tc>
          <w:tcPr>
            <w:tcW w:w="1756" w:type="dxa"/>
          </w:tcPr>
          <w:p w:rsidR="00350FA3" w:rsidRPr="003B3006" w:rsidRDefault="00350FA3" w:rsidP="00AF7EF0">
            <w:pPr>
              <w:jc w:val="center"/>
            </w:pPr>
            <w:r w:rsidRPr="003B3006">
              <w:t>205</w:t>
            </w:r>
          </w:p>
        </w:tc>
        <w:tc>
          <w:tcPr>
            <w:tcW w:w="1767" w:type="dxa"/>
          </w:tcPr>
          <w:p w:rsidR="00350FA3" w:rsidRDefault="00350FA3" w:rsidP="00AF7EF0">
            <w:pPr>
              <w:jc w:val="center"/>
            </w:pPr>
            <w:r w:rsidRPr="003B3006">
              <w:t>–32</w:t>
            </w:r>
          </w:p>
        </w:tc>
      </w:tr>
      <w:tr w:rsidR="00045982" w:rsidTr="00045982">
        <w:tc>
          <w:tcPr>
            <w:tcW w:w="4066" w:type="dxa"/>
          </w:tcPr>
          <w:p w:rsidR="00045982" w:rsidRDefault="00045982" w:rsidP="00032111">
            <w:pPr>
              <w:pStyle w:val="a7"/>
              <w:jc w:val="both"/>
            </w:pPr>
            <w:r>
              <w:t>Депутаты (Государственной Думы Российской Федерации, Законодательного собрания Пермского края, Пермской городской Думы и другие)</w:t>
            </w:r>
          </w:p>
        </w:tc>
        <w:tc>
          <w:tcPr>
            <w:tcW w:w="1756" w:type="dxa"/>
          </w:tcPr>
          <w:p w:rsidR="00045982" w:rsidRDefault="00045982" w:rsidP="00032111">
            <w:pPr>
              <w:spacing w:line="360" w:lineRule="auto"/>
              <w:jc w:val="center"/>
            </w:pPr>
          </w:p>
          <w:p w:rsidR="00045982" w:rsidRPr="00E01097" w:rsidRDefault="00045982" w:rsidP="00032111">
            <w:pPr>
              <w:spacing w:line="360" w:lineRule="auto"/>
              <w:jc w:val="center"/>
            </w:pPr>
            <w:r>
              <w:t>134</w:t>
            </w:r>
          </w:p>
        </w:tc>
        <w:tc>
          <w:tcPr>
            <w:tcW w:w="1756" w:type="dxa"/>
          </w:tcPr>
          <w:p w:rsidR="00045982" w:rsidRPr="00E01097" w:rsidRDefault="00045982" w:rsidP="00032111">
            <w:pPr>
              <w:spacing w:line="360" w:lineRule="auto"/>
              <w:jc w:val="center"/>
            </w:pPr>
          </w:p>
          <w:p w:rsidR="00045982" w:rsidRPr="00E01097" w:rsidRDefault="00045982" w:rsidP="00032111">
            <w:pPr>
              <w:spacing w:line="360" w:lineRule="auto"/>
              <w:jc w:val="center"/>
            </w:pPr>
            <w:r>
              <w:t>270</w:t>
            </w:r>
          </w:p>
        </w:tc>
        <w:tc>
          <w:tcPr>
            <w:tcW w:w="1767" w:type="dxa"/>
          </w:tcPr>
          <w:p w:rsidR="00045982" w:rsidRPr="00E01097" w:rsidRDefault="00045982" w:rsidP="00032111">
            <w:pPr>
              <w:spacing w:line="360" w:lineRule="auto"/>
              <w:jc w:val="center"/>
              <w:rPr>
                <w:lang w:val="en-US"/>
              </w:rPr>
            </w:pPr>
          </w:p>
          <w:p w:rsidR="00045982" w:rsidRPr="00F75332" w:rsidRDefault="00045982" w:rsidP="00032111">
            <w:pPr>
              <w:spacing w:line="360" w:lineRule="auto"/>
              <w:jc w:val="center"/>
            </w:pPr>
            <w:r>
              <w:t>–136</w:t>
            </w:r>
          </w:p>
        </w:tc>
      </w:tr>
      <w:tr w:rsidR="00350FA3" w:rsidTr="00045982">
        <w:trPr>
          <w:trHeight w:val="776"/>
        </w:trPr>
        <w:tc>
          <w:tcPr>
            <w:tcW w:w="4066" w:type="dxa"/>
          </w:tcPr>
          <w:p w:rsidR="00350FA3" w:rsidRDefault="00045982" w:rsidP="00350FA3">
            <w:r>
              <w:t>Органы местного самоуправления Пермского края</w:t>
            </w:r>
          </w:p>
        </w:tc>
        <w:tc>
          <w:tcPr>
            <w:tcW w:w="1756" w:type="dxa"/>
          </w:tcPr>
          <w:p w:rsidR="00350FA3" w:rsidRPr="00E01097" w:rsidRDefault="00045982" w:rsidP="00350FA3">
            <w:pPr>
              <w:jc w:val="center"/>
            </w:pPr>
            <w:r>
              <w:t>130</w:t>
            </w:r>
          </w:p>
        </w:tc>
        <w:tc>
          <w:tcPr>
            <w:tcW w:w="1756" w:type="dxa"/>
          </w:tcPr>
          <w:p w:rsidR="00350FA3" w:rsidRPr="00E01097" w:rsidRDefault="00045982" w:rsidP="00350FA3">
            <w:pPr>
              <w:jc w:val="center"/>
            </w:pPr>
            <w:r>
              <w:t>130</w:t>
            </w:r>
          </w:p>
        </w:tc>
        <w:tc>
          <w:tcPr>
            <w:tcW w:w="1767" w:type="dxa"/>
          </w:tcPr>
          <w:p w:rsidR="00350FA3" w:rsidRPr="00E01097" w:rsidRDefault="00045982" w:rsidP="00350FA3">
            <w:pPr>
              <w:jc w:val="center"/>
            </w:pPr>
            <w:r>
              <w:t>0</w:t>
            </w:r>
          </w:p>
        </w:tc>
      </w:tr>
      <w:tr w:rsidR="00045982" w:rsidTr="00045982">
        <w:tc>
          <w:tcPr>
            <w:tcW w:w="4066" w:type="dxa"/>
          </w:tcPr>
          <w:p w:rsidR="00045982" w:rsidRDefault="00045982" w:rsidP="00032111">
            <w:r>
              <w:t>Правоохранительные органы, судебные органы, УФАС, ПКБ, МЧС ПК, военкоматы</w:t>
            </w:r>
          </w:p>
        </w:tc>
        <w:tc>
          <w:tcPr>
            <w:tcW w:w="1756" w:type="dxa"/>
          </w:tcPr>
          <w:p w:rsidR="00045982" w:rsidRDefault="00045982" w:rsidP="00032111">
            <w:pPr>
              <w:spacing w:line="360" w:lineRule="auto"/>
              <w:jc w:val="center"/>
            </w:pPr>
          </w:p>
          <w:p w:rsidR="00045982" w:rsidRPr="00E01097" w:rsidRDefault="00045982" w:rsidP="00032111">
            <w:pPr>
              <w:spacing w:line="360" w:lineRule="auto"/>
              <w:jc w:val="center"/>
            </w:pPr>
            <w:r>
              <w:t>229</w:t>
            </w:r>
          </w:p>
        </w:tc>
        <w:tc>
          <w:tcPr>
            <w:tcW w:w="1756" w:type="dxa"/>
          </w:tcPr>
          <w:p w:rsidR="00045982" w:rsidRDefault="00045982" w:rsidP="00032111">
            <w:pPr>
              <w:spacing w:line="360" w:lineRule="auto"/>
              <w:jc w:val="center"/>
            </w:pPr>
          </w:p>
          <w:p w:rsidR="00045982" w:rsidRPr="00E01097" w:rsidRDefault="00045982" w:rsidP="00032111">
            <w:pPr>
              <w:spacing w:line="360" w:lineRule="auto"/>
              <w:jc w:val="center"/>
            </w:pPr>
            <w:r>
              <w:t>60</w:t>
            </w:r>
          </w:p>
        </w:tc>
        <w:tc>
          <w:tcPr>
            <w:tcW w:w="1767" w:type="dxa"/>
          </w:tcPr>
          <w:p w:rsidR="00045982" w:rsidRPr="00E01097" w:rsidRDefault="00045982" w:rsidP="00032111">
            <w:pPr>
              <w:spacing w:line="360" w:lineRule="auto"/>
              <w:jc w:val="center"/>
            </w:pPr>
          </w:p>
          <w:p w:rsidR="00045982" w:rsidRPr="00E01097" w:rsidRDefault="00045982" w:rsidP="00045982">
            <w:pPr>
              <w:spacing w:line="360" w:lineRule="auto"/>
              <w:jc w:val="center"/>
            </w:pPr>
            <w:r w:rsidRPr="00E01097">
              <w:t>+</w:t>
            </w:r>
            <w:r>
              <w:t xml:space="preserve"> 169</w:t>
            </w:r>
          </w:p>
        </w:tc>
      </w:tr>
      <w:tr w:rsidR="00045982" w:rsidTr="00045982">
        <w:tc>
          <w:tcPr>
            <w:tcW w:w="4066" w:type="dxa"/>
          </w:tcPr>
          <w:p w:rsidR="00045982" w:rsidRDefault="00045982" w:rsidP="00032111">
            <w:pPr>
              <w:pStyle w:val="a7"/>
              <w:jc w:val="both"/>
            </w:pPr>
            <w:r>
              <w:t xml:space="preserve">Президент Российской Федерации (Аппарат </w:t>
            </w:r>
            <w:r>
              <w:lastRenderedPageBreak/>
              <w:t>Президента Российской Федерации)</w:t>
            </w:r>
          </w:p>
        </w:tc>
        <w:tc>
          <w:tcPr>
            <w:tcW w:w="1756" w:type="dxa"/>
          </w:tcPr>
          <w:p w:rsidR="00045982" w:rsidRDefault="00045982" w:rsidP="00032111">
            <w:pPr>
              <w:spacing w:line="360" w:lineRule="auto"/>
              <w:jc w:val="center"/>
            </w:pPr>
          </w:p>
          <w:p w:rsidR="00045982" w:rsidRPr="00E01097" w:rsidRDefault="00045982" w:rsidP="00032111">
            <w:pPr>
              <w:spacing w:line="360" w:lineRule="auto"/>
              <w:jc w:val="center"/>
            </w:pPr>
            <w:r>
              <w:t>124</w:t>
            </w:r>
          </w:p>
        </w:tc>
        <w:tc>
          <w:tcPr>
            <w:tcW w:w="1756" w:type="dxa"/>
          </w:tcPr>
          <w:p w:rsidR="00045982" w:rsidRPr="00E01097" w:rsidRDefault="00045982" w:rsidP="00032111">
            <w:pPr>
              <w:spacing w:line="360" w:lineRule="auto"/>
              <w:jc w:val="center"/>
            </w:pPr>
          </w:p>
          <w:p w:rsidR="00045982" w:rsidRPr="00E01097" w:rsidRDefault="00045982" w:rsidP="00032111">
            <w:pPr>
              <w:spacing w:line="360" w:lineRule="auto"/>
              <w:jc w:val="center"/>
            </w:pPr>
            <w:r>
              <w:t>99</w:t>
            </w:r>
          </w:p>
        </w:tc>
        <w:tc>
          <w:tcPr>
            <w:tcW w:w="1767" w:type="dxa"/>
          </w:tcPr>
          <w:p w:rsidR="00045982" w:rsidRPr="00E01097" w:rsidRDefault="00045982" w:rsidP="00032111">
            <w:pPr>
              <w:spacing w:line="360" w:lineRule="auto"/>
              <w:jc w:val="center"/>
              <w:rPr>
                <w:lang w:val="en-US"/>
              </w:rPr>
            </w:pPr>
          </w:p>
          <w:p w:rsidR="00045982" w:rsidRPr="005A76BB" w:rsidRDefault="00045982" w:rsidP="00032111">
            <w:pPr>
              <w:spacing w:line="360" w:lineRule="auto"/>
              <w:jc w:val="center"/>
            </w:pPr>
            <w:r>
              <w:t>+25</w:t>
            </w:r>
          </w:p>
        </w:tc>
      </w:tr>
      <w:tr w:rsidR="00045982" w:rsidTr="00045982">
        <w:trPr>
          <w:trHeight w:val="1032"/>
        </w:trPr>
        <w:tc>
          <w:tcPr>
            <w:tcW w:w="4066" w:type="dxa"/>
          </w:tcPr>
          <w:p w:rsidR="00045982" w:rsidRDefault="00045982" w:rsidP="00032111">
            <w:r>
              <w:t>Министерства, ведомства, агентства Российской Федерации</w:t>
            </w:r>
          </w:p>
        </w:tc>
        <w:tc>
          <w:tcPr>
            <w:tcW w:w="1756" w:type="dxa"/>
          </w:tcPr>
          <w:p w:rsidR="00045982" w:rsidRDefault="00045982" w:rsidP="00032111">
            <w:pPr>
              <w:jc w:val="center"/>
            </w:pPr>
          </w:p>
          <w:p w:rsidR="00045982" w:rsidRPr="00E01097" w:rsidRDefault="00045982" w:rsidP="00032111">
            <w:pPr>
              <w:jc w:val="center"/>
            </w:pPr>
            <w:r>
              <w:t>114</w:t>
            </w:r>
          </w:p>
        </w:tc>
        <w:tc>
          <w:tcPr>
            <w:tcW w:w="1756" w:type="dxa"/>
          </w:tcPr>
          <w:p w:rsidR="00045982" w:rsidRDefault="00045982" w:rsidP="00032111">
            <w:pPr>
              <w:jc w:val="center"/>
            </w:pPr>
          </w:p>
          <w:p w:rsidR="00045982" w:rsidRPr="00E01097" w:rsidRDefault="00045982" w:rsidP="00032111">
            <w:pPr>
              <w:jc w:val="center"/>
            </w:pPr>
            <w:r>
              <w:t>61</w:t>
            </w:r>
          </w:p>
        </w:tc>
        <w:tc>
          <w:tcPr>
            <w:tcW w:w="1767" w:type="dxa"/>
          </w:tcPr>
          <w:p w:rsidR="00045982" w:rsidRPr="00E01097" w:rsidRDefault="00045982" w:rsidP="00032111">
            <w:pPr>
              <w:jc w:val="center"/>
            </w:pPr>
          </w:p>
          <w:p w:rsidR="00045982" w:rsidRPr="00E01097" w:rsidRDefault="00045982" w:rsidP="00032111">
            <w:pPr>
              <w:jc w:val="center"/>
            </w:pPr>
            <w:r w:rsidRPr="00E01097">
              <w:t>+</w:t>
            </w:r>
            <w:r>
              <w:t xml:space="preserve"> 53</w:t>
            </w:r>
          </w:p>
        </w:tc>
      </w:tr>
      <w:tr w:rsidR="00045982" w:rsidTr="00045982">
        <w:tc>
          <w:tcPr>
            <w:tcW w:w="4066" w:type="dxa"/>
          </w:tcPr>
          <w:p w:rsidR="00045982" w:rsidRDefault="00045982" w:rsidP="00032111">
            <w:r>
              <w:t>Общественные приемные, общественные организации, политические партии</w:t>
            </w:r>
          </w:p>
        </w:tc>
        <w:tc>
          <w:tcPr>
            <w:tcW w:w="1756" w:type="dxa"/>
          </w:tcPr>
          <w:p w:rsidR="00045982" w:rsidRDefault="00045982" w:rsidP="00032111">
            <w:pPr>
              <w:jc w:val="center"/>
            </w:pPr>
          </w:p>
          <w:p w:rsidR="00045982" w:rsidRPr="00E01097" w:rsidRDefault="00045982" w:rsidP="00032111">
            <w:pPr>
              <w:jc w:val="center"/>
            </w:pPr>
            <w:r>
              <w:t>101</w:t>
            </w:r>
          </w:p>
        </w:tc>
        <w:tc>
          <w:tcPr>
            <w:tcW w:w="1756" w:type="dxa"/>
          </w:tcPr>
          <w:p w:rsidR="00045982" w:rsidRPr="00E01097" w:rsidRDefault="00045982" w:rsidP="00032111">
            <w:pPr>
              <w:jc w:val="center"/>
            </w:pPr>
          </w:p>
          <w:p w:rsidR="00045982" w:rsidRPr="00E01097" w:rsidRDefault="00045982" w:rsidP="00032111">
            <w:pPr>
              <w:jc w:val="center"/>
            </w:pPr>
            <w:r>
              <w:t>76</w:t>
            </w:r>
          </w:p>
        </w:tc>
        <w:tc>
          <w:tcPr>
            <w:tcW w:w="1767" w:type="dxa"/>
          </w:tcPr>
          <w:p w:rsidR="00045982" w:rsidRPr="00E01097" w:rsidRDefault="00045982" w:rsidP="00032111">
            <w:pPr>
              <w:jc w:val="center"/>
            </w:pPr>
          </w:p>
          <w:p w:rsidR="00045982" w:rsidRPr="00E01097" w:rsidRDefault="00045982" w:rsidP="00045982">
            <w:pPr>
              <w:jc w:val="center"/>
            </w:pPr>
            <w:r>
              <w:t>+25</w:t>
            </w:r>
          </w:p>
        </w:tc>
      </w:tr>
      <w:tr w:rsidR="00350FA3" w:rsidTr="00045982">
        <w:tc>
          <w:tcPr>
            <w:tcW w:w="4066" w:type="dxa"/>
          </w:tcPr>
          <w:p w:rsidR="00350FA3" w:rsidRDefault="00350FA3" w:rsidP="00350FA3">
            <w:r>
              <w:t>Приволжский Федеральный округ</w:t>
            </w:r>
          </w:p>
        </w:tc>
        <w:tc>
          <w:tcPr>
            <w:tcW w:w="1756" w:type="dxa"/>
          </w:tcPr>
          <w:p w:rsidR="00350FA3" w:rsidRPr="00E01097" w:rsidRDefault="00045982" w:rsidP="00350FA3">
            <w:pPr>
              <w:jc w:val="center"/>
            </w:pPr>
            <w:r>
              <w:t>66</w:t>
            </w:r>
          </w:p>
        </w:tc>
        <w:tc>
          <w:tcPr>
            <w:tcW w:w="1756" w:type="dxa"/>
          </w:tcPr>
          <w:p w:rsidR="00350FA3" w:rsidRPr="00E01097" w:rsidRDefault="00350FA3" w:rsidP="00350FA3">
            <w:pPr>
              <w:jc w:val="center"/>
            </w:pPr>
            <w:r>
              <w:t>39</w:t>
            </w:r>
          </w:p>
        </w:tc>
        <w:tc>
          <w:tcPr>
            <w:tcW w:w="1767" w:type="dxa"/>
          </w:tcPr>
          <w:p w:rsidR="00350FA3" w:rsidRPr="00E01097" w:rsidRDefault="00045982" w:rsidP="00350FA3">
            <w:pPr>
              <w:jc w:val="center"/>
            </w:pPr>
            <w:r>
              <w:t>+27</w:t>
            </w:r>
            <w:r w:rsidR="00350FA3">
              <w:t xml:space="preserve"> </w:t>
            </w:r>
          </w:p>
        </w:tc>
      </w:tr>
      <w:tr w:rsidR="00045982" w:rsidTr="00045982">
        <w:tc>
          <w:tcPr>
            <w:tcW w:w="4066" w:type="dxa"/>
          </w:tcPr>
          <w:p w:rsidR="00045982" w:rsidRDefault="00045982" w:rsidP="00032111">
            <w:r>
              <w:t>Законодательное собрание Пермского края</w:t>
            </w:r>
          </w:p>
        </w:tc>
        <w:tc>
          <w:tcPr>
            <w:tcW w:w="1756" w:type="dxa"/>
          </w:tcPr>
          <w:p w:rsidR="00045982" w:rsidRDefault="00045982" w:rsidP="00032111">
            <w:pPr>
              <w:spacing w:line="360" w:lineRule="auto"/>
              <w:jc w:val="center"/>
            </w:pPr>
          </w:p>
          <w:p w:rsidR="00045982" w:rsidRPr="00E01097" w:rsidRDefault="00045982" w:rsidP="00032111">
            <w:pPr>
              <w:spacing w:line="360" w:lineRule="auto"/>
              <w:jc w:val="center"/>
            </w:pPr>
            <w:r>
              <w:t>11</w:t>
            </w:r>
          </w:p>
        </w:tc>
        <w:tc>
          <w:tcPr>
            <w:tcW w:w="1756" w:type="dxa"/>
          </w:tcPr>
          <w:p w:rsidR="00045982" w:rsidRDefault="00045982" w:rsidP="00032111">
            <w:pPr>
              <w:spacing w:line="360" w:lineRule="auto"/>
              <w:jc w:val="center"/>
            </w:pPr>
          </w:p>
          <w:p w:rsidR="00045982" w:rsidRPr="00E01097" w:rsidRDefault="00045982" w:rsidP="00032111">
            <w:pPr>
              <w:spacing w:line="360" w:lineRule="auto"/>
              <w:jc w:val="center"/>
            </w:pPr>
            <w:r>
              <w:t>9</w:t>
            </w:r>
          </w:p>
        </w:tc>
        <w:tc>
          <w:tcPr>
            <w:tcW w:w="1767" w:type="dxa"/>
          </w:tcPr>
          <w:p w:rsidR="00045982" w:rsidRDefault="00045982" w:rsidP="00032111">
            <w:pPr>
              <w:spacing w:line="360" w:lineRule="auto"/>
              <w:jc w:val="center"/>
            </w:pPr>
          </w:p>
          <w:p w:rsidR="00045982" w:rsidRPr="00E01097" w:rsidRDefault="00045982" w:rsidP="00032111">
            <w:pPr>
              <w:spacing w:line="360" w:lineRule="auto"/>
              <w:jc w:val="center"/>
            </w:pPr>
            <w:r>
              <w:t>+2</w:t>
            </w:r>
          </w:p>
        </w:tc>
      </w:tr>
      <w:tr w:rsidR="00350FA3" w:rsidTr="00045982">
        <w:tc>
          <w:tcPr>
            <w:tcW w:w="4066" w:type="dxa"/>
          </w:tcPr>
          <w:p w:rsidR="00350FA3" w:rsidRDefault="00350FA3" w:rsidP="00350FA3">
            <w:r>
              <w:t>Государственная Дума Российской Федерации</w:t>
            </w:r>
          </w:p>
        </w:tc>
        <w:tc>
          <w:tcPr>
            <w:tcW w:w="1756" w:type="dxa"/>
          </w:tcPr>
          <w:p w:rsidR="00350FA3" w:rsidRPr="00E01097" w:rsidRDefault="00045982" w:rsidP="00350FA3">
            <w:pPr>
              <w:jc w:val="center"/>
            </w:pPr>
            <w:r>
              <w:t>9</w:t>
            </w:r>
          </w:p>
        </w:tc>
        <w:tc>
          <w:tcPr>
            <w:tcW w:w="1756" w:type="dxa"/>
          </w:tcPr>
          <w:p w:rsidR="00350FA3" w:rsidRPr="00E01097" w:rsidRDefault="00350FA3" w:rsidP="00350FA3">
            <w:pPr>
              <w:jc w:val="center"/>
            </w:pPr>
            <w:r>
              <w:t>4</w:t>
            </w:r>
          </w:p>
        </w:tc>
        <w:tc>
          <w:tcPr>
            <w:tcW w:w="1767" w:type="dxa"/>
          </w:tcPr>
          <w:p w:rsidR="00350FA3" w:rsidRPr="00E01097" w:rsidRDefault="00045982" w:rsidP="00350FA3">
            <w:pPr>
              <w:jc w:val="center"/>
            </w:pPr>
            <w:r>
              <w:t>+5</w:t>
            </w:r>
          </w:p>
        </w:tc>
      </w:tr>
    </w:tbl>
    <w:p w:rsidR="000E1CDA" w:rsidRDefault="00BF09B4">
      <w:pPr>
        <w:spacing w:after="0" w:line="360" w:lineRule="auto"/>
        <w:jc w:val="both"/>
      </w:pPr>
      <w:r>
        <w:t xml:space="preserve">    </w:t>
      </w:r>
    </w:p>
    <w:p w:rsidR="00E16CAA" w:rsidRDefault="000E1CDA">
      <w:pPr>
        <w:spacing w:after="0" w:line="360" w:lineRule="auto"/>
        <w:jc w:val="both"/>
      </w:pPr>
      <w:r>
        <w:t xml:space="preserve">     </w:t>
      </w:r>
      <w:r w:rsidR="00BF09B4">
        <w:t xml:space="preserve"> Из </w:t>
      </w:r>
      <w:r w:rsidR="0061778A">
        <w:t>18109</w:t>
      </w:r>
      <w:r w:rsidR="00BF09B4">
        <w:t xml:space="preserve"> обращений, зарегистрированных в администрации города Перми в </w:t>
      </w:r>
      <w:r w:rsidR="008F3B4A">
        <w:t>первом полугодии</w:t>
      </w:r>
      <w:r w:rsidR="00BF09B4">
        <w:t xml:space="preserve"> 20</w:t>
      </w:r>
      <w:r w:rsidR="0061778A">
        <w:t>20</w:t>
      </w:r>
      <w:r w:rsidR="00BF09B4">
        <w:t xml:space="preserve"> года, поступило от жителей города Перми </w:t>
      </w:r>
      <w:r w:rsidR="00DD6AB4" w:rsidRPr="001E52A2">
        <w:t>1</w:t>
      </w:r>
      <w:r w:rsidR="0061778A">
        <w:t xml:space="preserve">7527 </w:t>
      </w:r>
      <w:r w:rsidR="00BF09B4">
        <w:t xml:space="preserve">обращений </w:t>
      </w:r>
      <w:r w:rsidR="00BF09B4" w:rsidRPr="00ED221C">
        <w:t>(</w:t>
      </w:r>
      <w:r w:rsidR="0061778A">
        <w:t>9</w:t>
      </w:r>
      <w:r w:rsidR="0090685E">
        <w:t>6</w:t>
      </w:r>
      <w:r w:rsidR="0061778A">
        <w:t>,8</w:t>
      </w:r>
      <w:r w:rsidR="00BF09B4">
        <w:t xml:space="preserve"> % от общего количества обращений</w:t>
      </w:r>
      <w:r w:rsidR="005E74BE">
        <w:t>, в первом полугодии 2019 года – 14436 обращений</w:t>
      </w:r>
      <w:r w:rsidR="00BF09B4">
        <w:t xml:space="preserve">), от жителей Пермского края – </w:t>
      </w:r>
      <w:r w:rsidR="0061778A">
        <w:t>512</w:t>
      </w:r>
      <w:r>
        <w:t xml:space="preserve"> </w:t>
      </w:r>
      <w:r w:rsidR="00BF09B4">
        <w:t>обращений</w:t>
      </w:r>
      <w:r>
        <w:t xml:space="preserve"> (</w:t>
      </w:r>
      <w:r w:rsidR="0061778A">
        <w:t>2299</w:t>
      </w:r>
      <w:r>
        <w:t>)</w:t>
      </w:r>
      <w:r w:rsidR="00BF09B4">
        <w:t xml:space="preserve">, жителей других регионов Российской Федерации – </w:t>
      </w:r>
      <w:r w:rsidR="001E52A2">
        <w:t>7</w:t>
      </w:r>
      <w:r w:rsidR="0061778A">
        <w:t>0</w:t>
      </w:r>
      <w:r w:rsidR="001E52A2">
        <w:t xml:space="preserve"> </w:t>
      </w:r>
      <w:r w:rsidR="00BF09B4">
        <w:t>обращений</w:t>
      </w:r>
      <w:r>
        <w:t xml:space="preserve"> (</w:t>
      </w:r>
      <w:r w:rsidR="0061778A">
        <w:t>75</w:t>
      </w:r>
      <w:r>
        <w:t>)</w:t>
      </w:r>
      <w:r w:rsidR="00BF09B4">
        <w:t xml:space="preserve">. </w:t>
      </w:r>
    </w:p>
    <w:p w:rsidR="00E16CAA" w:rsidRDefault="00E16CAA">
      <w:pPr>
        <w:spacing w:after="0" w:line="360" w:lineRule="auto"/>
        <w:jc w:val="both"/>
      </w:pPr>
    </w:p>
    <w:p w:rsidR="00E16CAA" w:rsidRDefault="00BF09B4">
      <w:pPr>
        <w:spacing w:after="0" w:line="360" w:lineRule="auto"/>
        <w:jc w:val="both"/>
      </w:pPr>
      <w:r>
        <w:rPr>
          <w:noProof/>
          <w:lang w:eastAsia="ru-RU"/>
        </w:rPr>
        <w:drawing>
          <wp:inline distT="0" distB="0" distL="0" distR="0">
            <wp:extent cx="5925312" cy="3200400"/>
            <wp:effectExtent l="0" t="0" r="1841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6CAA" w:rsidRDefault="00BF09B4">
      <w:pPr>
        <w:autoSpaceDE w:val="0"/>
        <w:autoSpaceDN w:val="0"/>
        <w:adjustRightInd w:val="0"/>
        <w:spacing w:after="0" w:line="360" w:lineRule="auto"/>
        <w:jc w:val="both"/>
      </w:pPr>
      <w:r>
        <w:t xml:space="preserve">     </w:t>
      </w:r>
    </w:p>
    <w:p w:rsidR="00C40C80" w:rsidRDefault="00BF09B4">
      <w:pPr>
        <w:autoSpaceDE w:val="0"/>
        <w:autoSpaceDN w:val="0"/>
        <w:adjustRightInd w:val="0"/>
        <w:spacing w:after="0" w:line="360" w:lineRule="auto"/>
        <w:ind w:firstLine="708"/>
        <w:jc w:val="both"/>
      </w:pPr>
      <w:r>
        <w:lastRenderedPageBreak/>
        <w:t xml:space="preserve">С целью выявления вопросов, наиболее интересующих жителей города Перми, проанализировано распределение вопросов, содержащихся                          в обращениях, по разделам, тематикам и </w:t>
      </w:r>
      <w:proofErr w:type="spellStart"/>
      <w:proofErr w:type="gramStart"/>
      <w:r>
        <w:t>подвопросам</w:t>
      </w:r>
      <w:proofErr w:type="spellEnd"/>
      <w:r>
        <w:t xml:space="preserve"> </w:t>
      </w:r>
      <w:r w:rsidR="000E1CDA">
        <w:t xml:space="preserve"> </w:t>
      </w:r>
      <w:r>
        <w:t>в</w:t>
      </w:r>
      <w:proofErr w:type="gramEnd"/>
      <w:r>
        <w:t xml:space="preserve"> соответствии </w:t>
      </w:r>
      <w:r w:rsidR="000E1CDA">
        <w:t xml:space="preserve"> с </w:t>
      </w:r>
      <w:proofErr w:type="spellStart"/>
      <w:r w:rsidR="000E1CDA">
        <w:t>Типо</w:t>
      </w:r>
      <w:proofErr w:type="spellEnd"/>
      <w:r w:rsidR="000E1CDA">
        <w:t>-</w:t>
      </w:r>
    </w:p>
    <w:p w:rsidR="00E16CAA" w:rsidRDefault="00BF09B4" w:rsidP="00C40C80">
      <w:pPr>
        <w:autoSpaceDE w:val="0"/>
        <w:autoSpaceDN w:val="0"/>
        <w:adjustRightInd w:val="0"/>
        <w:spacing w:after="0" w:line="360" w:lineRule="auto"/>
        <w:jc w:val="both"/>
      </w:pPr>
      <w:proofErr w:type="spellStart"/>
      <w:r>
        <w:t>вым</w:t>
      </w:r>
      <w:proofErr w:type="spellEnd"/>
      <w:r>
        <w:t xml:space="preserve"> общероссийским</w:t>
      </w:r>
      <w:r>
        <w:rPr>
          <w:rFonts w:ascii="TimesNewRomanPS-BoldMT" w:hAnsi="TimesNewRomanPS-BoldMT" w:cs="TimesNewRomanPS-BoldMT"/>
          <w:b/>
          <w:bCs/>
        </w:rPr>
        <w:t xml:space="preserve"> </w:t>
      </w:r>
      <w:r>
        <w:t>тематическим классификатором обращений граждан, организаций и общественных объединений</w:t>
      </w:r>
      <w:r w:rsidR="00187E50">
        <w:t xml:space="preserve"> (далее – </w:t>
      </w:r>
      <w:proofErr w:type="gramStart"/>
      <w:r w:rsidR="00187E50">
        <w:t>Типовой  классификатор</w:t>
      </w:r>
      <w:proofErr w:type="gramEnd"/>
      <w:r w:rsidR="00187E50">
        <w:t xml:space="preserve"> обращений граждан</w:t>
      </w:r>
      <w:r w:rsidR="00EB6164">
        <w:t>)</w:t>
      </w:r>
      <w:r w:rsidR="00187E50">
        <w:t>.</w:t>
      </w:r>
    </w:p>
    <w:p w:rsidR="004A7D5C" w:rsidRDefault="00BF09B4">
      <w:pPr>
        <w:spacing w:after="0" w:line="360" w:lineRule="auto"/>
        <w:jc w:val="both"/>
      </w:pPr>
      <w:r>
        <w:t xml:space="preserve">     </w:t>
      </w:r>
      <w:r w:rsidR="000E1CDA">
        <w:t xml:space="preserve"> </w:t>
      </w:r>
      <w:r>
        <w:t xml:space="preserve"> </w:t>
      </w:r>
      <w:r w:rsidR="008E7CA5">
        <w:t>18109</w:t>
      </w:r>
      <w:r w:rsidR="004A7D5C">
        <w:t xml:space="preserve"> обращений</w:t>
      </w:r>
      <w:r w:rsidR="00C40C80">
        <w:t>,</w:t>
      </w:r>
      <w:r w:rsidR="004A7D5C">
        <w:t xml:space="preserve"> поступивших в администрацию города Перми в первом полугодии 20</w:t>
      </w:r>
      <w:r w:rsidR="008E7CA5">
        <w:t>20</w:t>
      </w:r>
      <w:r w:rsidR="004A7D5C">
        <w:t xml:space="preserve"> </w:t>
      </w:r>
      <w:r w:rsidR="00C40C80" w:rsidRPr="00F80593">
        <w:t>года,</w:t>
      </w:r>
      <w:r w:rsidR="004A7D5C">
        <w:t xml:space="preserve"> содержат </w:t>
      </w:r>
      <w:r w:rsidR="004403E3">
        <w:t>1</w:t>
      </w:r>
      <w:r w:rsidR="003E6E8D">
        <w:t>8902</w:t>
      </w:r>
      <w:r w:rsidR="004A7D5C">
        <w:t xml:space="preserve"> вопрос</w:t>
      </w:r>
      <w:r w:rsidR="003E6E8D">
        <w:t>а</w:t>
      </w:r>
      <w:r w:rsidR="004A7D5C">
        <w:t xml:space="preserve">, что на </w:t>
      </w:r>
      <w:r w:rsidR="004403E3">
        <w:t>1</w:t>
      </w:r>
      <w:r w:rsidR="008E7CA5">
        <w:t>935</w:t>
      </w:r>
      <w:r w:rsidR="004A7D5C">
        <w:t xml:space="preserve"> вопросов </w:t>
      </w:r>
      <w:r w:rsidR="003E6E8D">
        <w:t>боль</w:t>
      </w:r>
      <w:r w:rsidR="004403E3">
        <w:t>ше</w:t>
      </w:r>
      <w:r w:rsidR="004A7D5C">
        <w:t>, чем в обращениях, поступивши</w:t>
      </w:r>
      <w:r w:rsidR="00F80593">
        <w:t>х</w:t>
      </w:r>
      <w:r w:rsidR="004A7D5C">
        <w:t xml:space="preserve"> в первом полугодии 201</w:t>
      </w:r>
      <w:r w:rsidR="008E7CA5">
        <w:t>9</w:t>
      </w:r>
      <w:r w:rsidR="000E1CDA">
        <w:t xml:space="preserve"> </w:t>
      </w:r>
      <w:r w:rsidR="004A7D5C">
        <w:t>года.</w:t>
      </w:r>
    </w:p>
    <w:p w:rsidR="00EC6FF3" w:rsidRDefault="00EC6FF3">
      <w:pPr>
        <w:spacing w:after="0" w:line="360" w:lineRule="auto"/>
        <w:jc w:val="both"/>
      </w:pPr>
      <w:r>
        <w:tab/>
        <w:t>По темам разделов вопросы граждан распределились следующим образом:</w:t>
      </w:r>
    </w:p>
    <w:tbl>
      <w:tblPr>
        <w:tblStyle w:val="a3"/>
        <w:tblW w:w="9606" w:type="dxa"/>
        <w:tblLayout w:type="fixed"/>
        <w:tblLook w:val="05A0" w:firstRow="1" w:lastRow="0" w:firstColumn="1" w:lastColumn="1" w:noHBand="0" w:noVBand="1"/>
      </w:tblPr>
      <w:tblGrid>
        <w:gridCol w:w="1101"/>
        <w:gridCol w:w="3260"/>
        <w:gridCol w:w="1701"/>
        <w:gridCol w:w="1701"/>
        <w:gridCol w:w="1843"/>
      </w:tblGrid>
      <w:tr w:rsidR="00EC6FF3" w:rsidTr="00032111">
        <w:trPr>
          <w:trHeight w:val="1345"/>
        </w:trPr>
        <w:tc>
          <w:tcPr>
            <w:tcW w:w="1101" w:type="dxa"/>
          </w:tcPr>
          <w:p w:rsidR="00EC6FF3" w:rsidRPr="00AF0170" w:rsidRDefault="00EC6FF3" w:rsidP="00032111">
            <w:pPr>
              <w:spacing w:line="360" w:lineRule="auto"/>
              <w:jc w:val="center"/>
              <w:rPr>
                <w:sz w:val="24"/>
                <w:szCs w:val="24"/>
              </w:rPr>
            </w:pPr>
          </w:p>
          <w:p w:rsidR="00EC6FF3" w:rsidRPr="00AF0170" w:rsidRDefault="00EC6FF3" w:rsidP="00032111">
            <w:pPr>
              <w:spacing w:line="360" w:lineRule="auto"/>
              <w:jc w:val="center"/>
              <w:rPr>
                <w:sz w:val="24"/>
                <w:szCs w:val="24"/>
              </w:rPr>
            </w:pPr>
          </w:p>
          <w:p w:rsidR="00EC6FF3" w:rsidRPr="00AF0170" w:rsidRDefault="00EC6FF3" w:rsidP="00032111">
            <w:pPr>
              <w:spacing w:line="360" w:lineRule="auto"/>
              <w:jc w:val="center"/>
              <w:rPr>
                <w:sz w:val="24"/>
                <w:szCs w:val="24"/>
              </w:rPr>
            </w:pPr>
            <w:r w:rsidRPr="00AF0170">
              <w:rPr>
                <w:sz w:val="24"/>
                <w:szCs w:val="24"/>
              </w:rPr>
              <w:t>Раздел</w:t>
            </w:r>
          </w:p>
        </w:tc>
        <w:tc>
          <w:tcPr>
            <w:tcW w:w="3260" w:type="dxa"/>
          </w:tcPr>
          <w:p w:rsidR="00EC6FF3" w:rsidRPr="00AF0170" w:rsidRDefault="00EC6FF3" w:rsidP="00032111">
            <w:pPr>
              <w:spacing w:line="360" w:lineRule="auto"/>
              <w:jc w:val="center"/>
              <w:rPr>
                <w:sz w:val="24"/>
                <w:szCs w:val="24"/>
              </w:rPr>
            </w:pPr>
          </w:p>
          <w:p w:rsidR="00EC6FF3" w:rsidRPr="00AF0170" w:rsidRDefault="00EC6FF3" w:rsidP="00032111">
            <w:pPr>
              <w:spacing w:line="360" w:lineRule="auto"/>
              <w:jc w:val="center"/>
              <w:rPr>
                <w:sz w:val="24"/>
                <w:szCs w:val="24"/>
              </w:rPr>
            </w:pPr>
          </w:p>
          <w:p w:rsidR="00EC6FF3" w:rsidRPr="00AF0170" w:rsidRDefault="00EC6FF3" w:rsidP="00032111">
            <w:pPr>
              <w:spacing w:line="360" w:lineRule="auto"/>
              <w:jc w:val="center"/>
              <w:rPr>
                <w:sz w:val="24"/>
                <w:szCs w:val="24"/>
              </w:rPr>
            </w:pPr>
            <w:r w:rsidRPr="00AF0170">
              <w:rPr>
                <w:sz w:val="24"/>
                <w:szCs w:val="24"/>
              </w:rPr>
              <w:t>Тема</w:t>
            </w:r>
          </w:p>
        </w:tc>
        <w:tc>
          <w:tcPr>
            <w:tcW w:w="1701" w:type="dxa"/>
          </w:tcPr>
          <w:p w:rsidR="00EC6FF3" w:rsidRPr="00AF0170" w:rsidRDefault="00EC6FF3" w:rsidP="00032111">
            <w:pPr>
              <w:jc w:val="center"/>
              <w:rPr>
                <w:sz w:val="24"/>
                <w:szCs w:val="24"/>
              </w:rPr>
            </w:pPr>
            <w:r w:rsidRPr="00AF0170">
              <w:rPr>
                <w:sz w:val="24"/>
                <w:szCs w:val="24"/>
              </w:rPr>
              <w:t>Количество вопросов, поступивших</w:t>
            </w:r>
          </w:p>
          <w:p w:rsidR="00EC6FF3" w:rsidRPr="00AF0170" w:rsidRDefault="00EC6FF3" w:rsidP="00EC6FF3">
            <w:pPr>
              <w:jc w:val="center"/>
              <w:rPr>
                <w:sz w:val="24"/>
                <w:szCs w:val="24"/>
              </w:rPr>
            </w:pPr>
            <w:r w:rsidRPr="00AF0170">
              <w:rPr>
                <w:sz w:val="24"/>
                <w:szCs w:val="24"/>
              </w:rPr>
              <w:t xml:space="preserve">в 1 </w:t>
            </w:r>
            <w:r>
              <w:rPr>
                <w:sz w:val="24"/>
                <w:szCs w:val="24"/>
              </w:rPr>
              <w:t>полугодии</w:t>
            </w:r>
            <w:r w:rsidRPr="00AF0170">
              <w:rPr>
                <w:sz w:val="24"/>
                <w:szCs w:val="24"/>
              </w:rPr>
              <w:t xml:space="preserve"> 2020 г.</w:t>
            </w:r>
          </w:p>
        </w:tc>
        <w:tc>
          <w:tcPr>
            <w:tcW w:w="1701" w:type="dxa"/>
          </w:tcPr>
          <w:p w:rsidR="00EC6FF3" w:rsidRPr="00AF0170" w:rsidRDefault="00EC6FF3" w:rsidP="00032111">
            <w:pPr>
              <w:jc w:val="center"/>
              <w:rPr>
                <w:sz w:val="24"/>
                <w:szCs w:val="24"/>
              </w:rPr>
            </w:pPr>
            <w:r w:rsidRPr="00AF0170">
              <w:rPr>
                <w:sz w:val="24"/>
                <w:szCs w:val="24"/>
              </w:rPr>
              <w:t>Количество вопросов, поступивших</w:t>
            </w:r>
          </w:p>
          <w:p w:rsidR="00EC6FF3" w:rsidRPr="00AF0170" w:rsidRDefault="00EC6FF3" w:rsidP="00EC6FF3">
            <w:pPr>
              <w:jc w:val="center"/>
              <w:rPr>
                <w:sz w:val="24"/>
                <w:szCs w:val="24"/>
              </w:rPr>
            </w:pPr>
            <w:r w:rsidRPr="00AF0170">
              <w:rPr>
                <w:sz w:val="24"/>
                <w:szCs w:val="24"/>
              </w:rPr>
              <w:t xml:space="preserve">в 1 </w:t>
            </w:r>
            <w:r>
              <w:rPr>
                <w:sz w:val="24"/>
                <w:szCs w:val="24"/>
              </w:rPr>
              <w:t>полугодии</w:t>
            </w:r>
            <w:r w:rsidRPr="00AF0170">
              <w:rPr>
                <w:sz w:val="24"/>
                <w:szCs w:val="24"/>
              </w:rPr>
              <w:t xml:space="preserve"> 2019 г.</w:t>
            </w:r>
          </w:p>
        </w:tc>
        <w:tc>
          <w:tcPr>
            <w:tcW w:w="1843" w:type="dxa"/>
          </w:tcPr>
          <w:p w:rsidR="00EC6FF3" w:rsidRPr="00FE5954" w:rsidRDefault="00EC6FF3" w:rsidP="00EC6FF3">
            <w:pPr>
              <w:rPr>
                <w:sz w:val="24"/>
                <w:szCs w:val="24"/>
              </w:rPr>
            </w:pPr>
            <w:r>
              <w:rPr>
                <w:sz w:val="24"/>
                <w:szCs w:val="24"/>
              </w:rPr>
              <w:t xml:space="preserve">Разница, относительно </w:t>
            </w:r>
            <w:proofErr w:type="gramStart"/>
            <w:r>
              <w:rPr>
                <w:sz w:val="24"/>
                <w:szCs w:val="24"/>
              </w:rPr>
              <w:t>вопросов</w:t>
            </w:r>
            <w:proofErr w:type="gramEnd"/>
            <w:r>
              <w:rPr>
                <w:sz w:val="24"/>
                <w:szCs w:val="24"/>
              </w:rPr>
              <w:t xml:space="preserve"> поступивших в 1 полугодии 2019 г.</w:t>
            </w:r>
          </w:p>
        </w:tc>
      </w:tr>
      <w:tr w:rsidR="00EC6FF3" w:rsidTr="00032111">
        <w:tc>
          <w:tcPr>
            <w:tcW w:w="1101" w:type="dxa"/>
            <w:vMerge w:val="restart"/>
            <w:textDirection w:val="btLr"/>
          </w:tcPr>
          <w:p w:rsidR="00EC6FF3" w:rsidRDefault="00EC6FF3" w:rsidP="00032111">
            <w:pPr>
              <w:ind w:left="113" w:right="113"/>
              <w:jc w:val="both"/>
            </w:pPr>
            <w:r>
              <w:t xml:space="preserve">             Экономика</w:t>
            </w:r>
          </w:p>
          <w:p w:rsidR="00EC6FF3" w:rsidRDefault="00EC6FF3" w:rsidP="00032111">
            <w:pPr>
              <w:ind w:left="113" w:right="113"/>
              <w:jc w:val="both"/>
            </w:pPr>
          </w:p>
          <w:p w:rsidR="00EC6FF3" w:rsidRDefault="00EC6FF3" w:rsidP="00032111">
            <w:pPr>
              <w:ind w:left="113" w:right="113"/>
              <w:jc w:val="both"/>
            </w:pPr>
          </w:p>
          <w:p w:rsidR="00EC6FF3" w:rsidRDefault="00EC6FF3" w:rsidP="00032111">
            <w:pPr>
              <w:ind w:left="113" w:right="113"/>
              <w:jc w:val="both"/>
            </w:pPr>
          </w:p>
          <w:p w:rsidR="00EC6FF3" w:rsidRDefault="00EC6FF3" w:rsidP="00032111">
            <w:pPr>
              <w:ind w:left="113" w:right="113"/>
              <w:jc w:val="both"/>
            </w:pPr>
            <w:r w:rsidRPr="00DD045F">
              <w:t>Экономика</w:t>
            </w:r>
          </w:p>
        </w:tc>
        <w:tc>
          <w:tcPr>
            <w:tcW w:w="3260" w:type="dxa"/>
          </w:tcPr>
          <w:p w:rsidR="00EC6FF3" w:rsidRDefault="00EC6FF3" w:rsidP="00032111">
            <w:pPr>
              <w:jc w:val="both"/>
            </w:pPr>
            <w:r w:rsidRPr="00CC5D11">
              <w:t>Хозяйственная</w:t>
            </w:r>
            <w:r>
              <w:t xml:space="preserve"> </w:t>
            </w:r>
            <w:proofErr w:type="gramStart"/>
            <w:r>
              <w:t xml:space="preserve">деятель- </w:t>
            </w:r>
            <w:proofErr w:type="spellStart"/>
            <w:r w:rsidRPr="00CC5D11">
              <w:t>ность</w:t>
            </w:r>
            <w:proofErr w:type="spellEnd"/>
            <w:proofErr w:type="gramEnd"/>
          </w:p>
        </w:tc>
        <w:tc>
          <w:tcPr>
            <w:tcW w:w="1701" w:type="dxa"/>
          </w:tcPr>
          <w:p w:rsidR="00EC6FF3" w:rsidRDefault="00EC6FF3" w:rsidP="00032111">
            <w:pPr>
              <w:jc w:val="center"/>
            </w:pPr>
            <w:r>
              <w:t>8170</w:t>
            </w:r>
          </w:p>
        </w:tc>
        <w:tc>
          <w:tcPr>
            <w:tcW w:w="1701" w:type="dxa"/>
          </w:tcPr>
          <w:p w:rsidR="00EC6FF3" w:rsidRDefault="00EC6FF3" w:rsidP="00032111">
            <w:pPr>
              <w:jc w:val="center"/>
            </w:pPr>
            <w:r>
              <w:t>6878</w:t>
            </w:r>
          </w:p>
        </w:tc>
        <w:tc>
          <w:tcPr>
            <w:tcW w:w="1843" w:type="dxa"/>
          </w:tcPr>
          <w:p w:rsidR="00EC6FF3" w:rsidRDefault="00EC6FF3" w:rsidP="00EC6FF3">
            <w:pPr>
              <w:jc w:val="center"/>
            </w:pPr>
            <w:r>
              <w:t>+ 1292</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rsidRPr="00CC5D11">
              <w:t>Информация и информатизация</w:t>
            </w:r>
          </w:p>
        </w:tc>
        <w:tc>
          <w:tcPr>
            <w:tcW w:w="1701" w:type="dxa"/>
          </w:tcPr>
          <w:p w:rsidR="00EC6FF3" w:rsidRDefault="00EC6FF3" w:rsidP="00032111">
            <w:pPr>
              <w:jc w:val="center"/>
            </w:pPr>
            <w:r>
              <w:t>554</w:t>
            </w:r>
          </w:p>
        </w:tc>
        <w:tc>
          <w:tcPr>
            <w:tcW w:w="1701" w:type="dxa"/>
          </w:tcPr>
          <w:p w:rsidR="00EC6FF3" w:rsidRDefault="00EC6FF3" w:rsidP="00032111">
            <w:pPr>
              <w:jc w:val="center"/>
            </w:pPr>
            <w:r>
              <w:t>798</w:t>
            </w:r>
          </w:p>
        </w:tc>
        <w:tc>
          <w:tcPr>
            <w:tcW w:w="1843" w:type="dxa"/>
          </w:tcPr>
          <w:p w:rsidR="00EC6FF3" w:rsidRDefault="00EC6FF3" w:rsidP="00EC6FF3">
            <w:pPr>
              <w:jc w:val="center"/>
            </w:pPr>
            <w:r>
              <w:t>– 244</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rsidRPr="00CC5D11">
              <w:t>Природные ресурсы и охрана окружающей природной среды</w:t>
            </w:r>
          </w:p>
        </w:tc>
        <w:tc>
          <w:tcPr>
            <w:tcW w:w="1701" w:type="dxa"/>
          </w:tcPr>
          <w:p w:rsidR="00EC6FF3" w:rsidRDefault="00EC6FF3" w:rsidP="00032111">
            <w:pPr>
              <w:jc w:val="center"/>
            </w:pPr>
            <w:r>
              <w:t>1149</w:t>
            </w:r>
          </w:p>
        </w:tc>
        <w:tc>
          <w:tcPr>
            <w:tcW w:w="1701" w:type="dxa"/>
          </w:tcPr>
          <w:p w:rsidR="00EC6FF3" w:rsidRDefault="00EC6FF3" w:rsidP="00032111">
            <w:pPr>
              <w:jc w:val="center"/>
            </w:pPr>
            <w:r>
              <w:t>880</w:t>
            </w:r>
          </w:p>
        </w:tc>
        <w:tc>
          <w:tcPr>
            <w:tcW w:w="1843" w:type="dxa"/>
          </w:tcPr>
          <w:p w:rsidR="00EC6FF3" w:rsidRDefault="00EC6FF3" w:rsidP="00EC6FF3">
            <w:pPr>
              <w:jc w:val="center"/>
            </w:pPr>
            <w:r>
              <w:t>+ 269</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rsidRPr="00CC5D11">
              <w:t>Финансы</w:t>
            </w:r>
          </w:p>
        </w:tc>
        <w:tc>
          <w:tcPr>
            <w:tcW w:w="1701" w:type="dxa"/>
          </w:tcPr>
          <w:p w:rsidR="00EC6FF3" w:rsidRDefault="00EC6FF3" w:rsidP="00032111">
            <w:pPr>
              <w:jc w:val="center"/>
            </w:pPr>
            <w:r>
              <w:t>132</w:t>
            </w:r>
          </w:p>
        </w:tc>
        <w:tc>
          <w:tcPr>
            <w:tcW w:w="1701" w:type="dxa"/>
          </w:tcPr>
          <w:p w:rsidR="00EC6FF3" w:rsidRDefault="00EC6FF3" w:rsidP="00032111">
            <w:pPr>
              <w:jc w:val="center"/>
            </w:pPr>
            <w:r>
              <w:t>28</w:t>
            </w:r>
          </w:p>
        </w:tc>
        <w:tc>
          <w:tcPr>
            <w:tcW w:w="1843" w:type="dxa"/>
          </w:tcPr>
          <w:p w:rsidR="00EC6FF3" w:rsidRDefault="00EC6FF3" w:rsidP="00EC6FF3">
            <w:pPr>
              <w:jc w:val="center"/>
            </w:pPr>
            <w:r>
              <w:t>+ 104</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t>Внешнеэкономическая деятельность. Таможенное дело</w:t>
            </w:r>
          </w:p>
        </w:tc>
        <w:tc>
          <w:tcPr>
            <w:tcW w:w="1701" w:type="dxa"/>
          </w:tcPr>
          <w:p w:rsidR="00EC6FF3" w:rsidRDefault="00EC6FF3" w:rsidP="00032111">
            <w:pPr>
              <w:jc w:val="center"/>
            </w:pPr>
          </w:p>
          <w:p w:rsidR="00EC6FF3" w:rsidRDefault="00EC6FF3" w:rsidP="00032111">
            <w:pPr>
              <w:jc w:val="center"/>
            </w:pPr>
            <w:r>
              <w:t>4</w:t>
            </w:r>
          </w:p>
        </w:tc>
        <w:tc>
          <w:tcPr>
            <w:tcW w:w="1701" w:type="dxa"/>
          </w:tcPr>
          <w:p w:rsidR="00EC6FF3" w:rsidRDefault="00EC6FF3" w:rsidP="00032111">
            <w:pPr>
              <w:jc w:val="center"/>
            </w:pPr>
          </w:p>
          <w:p w:rsidR="00EC6FF3" w:rsidRDefault="00EC6FF3" w:rsidP="00032111">
            <w:pPr>
              <w:jc w:val="center"/>
            </w:pPr>
            <w:r>
              <w:t>1</w:t>
            </w:r>
          </w:p>
        </w:tc>
        <w:tc>
          <w:tcPr>
            <w:tcW w:w="1843" w:type="dxa"/>
          </w:tcPr>
          <w:p w:rsidR="00EC6FF3" w:rsidRDefault="00EC6FF3" w:rsidP="00032111">
            <w:pPr>
              <w:jc w:val="center"/>
            </w:pPr>
          </w:p>
          <w:p w:rsidR="00EC6FF3" w:rsidRDefault="00EC6FF3" w:rsidP="00032111">
            <w:pPr>
              <w:jc w:val="center"/>
            </w:pPr>
            <w:r>
              <w:t>+3</w:t>
            </w:r>
          </w:p>
        </w:tc>
      </w:tr>
      <w:tr w:rsidR="00EC6FF3" w:rsidTr="00032111">
        <w:trPr>
          <w:cantSplit/>
          <w:trHeight w:val="2062"/>
        </w:trPr>
        <w:tc>
          <w:tcPr>
            <w:tcW w:w="1101" w:type="dxa"/>
            <w:textDirection w:val="btLr"/>
          </w:tcPr>
          <w:p w:rsidR="00EC6FF3" w:rsidRDefault="00EC6FF3" w:rsidP="00032111">
            <w:pPr>
              <w:ind w:left="113" w:right="113"/>
              <w:jc w:val="both"/>
            </w:pPr>
            <w:r>
              <w:t>Жилищно-коммунальная сфера</w:t>
            </w:r>
          </w:p>
          <w:p w:rsidR="00EC6FF3" w:rsidRDefault="00EC6FF3" w:rsidP="00032111">
            <w:pPr>
              <w:ind w:left="113" w:right="113"/>
              <w:jc w:val="both"/>
            </w:pPr>
          </w:p>
          <w:p w:rsidR="00EC6FF3" w:rsidRDefault="00EC6FF3" w:rsidP="00032111">
            <w:pPr>
              <w:ind w:left="113" w:right="113"/>
              <w:jc w:val="both"/>
            </w:pPr>
          </w:p>
          <w:p w:rsidR="00EC6FF3" w:rsidRDefault="00EC6FF3" w:rsidP="00032111">
            <w:pPr>
              <w:ind w:left="113" w:right="113"/>
              <w:jc w:val="both"/>
            </w:pPr>
          </w:p>
          <w:p w:rsidR="00EC6FF3" w:rsidRDefault="00EC6FF3" w:rsidP="00032111">
            <w:pPr>
              <w:ind w:left="113" w:right="113"/>
              <w:jc w:val="both"/>
            </w:pPr>
          </w:p>
          <w:p w:rsidR="00EC6FF3" w:rsidRDefault="00EC6FF3" w:rsidP="00032111">
            <w:pPr>
              <w:ind w:left="113" w:right="113"/>
              <w:jc w:val="both"/>
            </w:pPr>
          </w:p>
        </w:tc>
        <w:tc>
          <w:tcPr>
            <w:tcW w:w="3260" w:type="dxa"/>
          </w:tcPr>
          <w:p w:rsidR="00EC6FF3" w:rsidRDefault="00EC6FF3" w:rsidP="00032111">
            <w:pPr>
              <w:jc w:val="both"/>
            </w:pPr>
          </w:p>
          <w:p w:rsidR="00EC6FF3" w:rsidRDefault="00EC6FF3" w:rsidP="00032111">
            <w:pPr>
              <w:jc w:val="both"/>
            </w:pPr>
          </w:p>
          <w:p w:rsidR="00EC6FF3" w:rsidRDefault="00EC6FF3" w:rsidP="00032111">
            <w:pPr>
              <w:jc w:val="both"/>
            </w:pPr>
            <w:r>
              <w:t>Жилище</w:t>
            </w:r>
          </w:p>
        </w:tc>
        <w:tc>
          <w:tcPr>
            <w:tcW w:w="1701" w:type="dxa"/>
          </w:tcPr>
          <w:p w:rsidR="00EC6FF3" w:rsidRDefault="00EC6FF3" w:rsidP="00032111">
            <w:pPr>
              <w:jc w:val="center"/>
            </w:pPr>
          </w:p>
          <w:p w:rsidR="00EC6FF3" w:rsidRDefault="00EC6FF3" w:rsidP="00032111">
            <w:pPr>
              <w:jc w:val="center"/>
            </w:pPr>
          </w:p>
          <w:p w:rsidR="00EC6FF3" w:rsidRDefault="00EC6FF3" w:rsidP="00032111">
            <w:pPr>
              <w:jc w:val="center"/>
            </w:pPr>
            <w:r>
              <w:t>4306</w:t>
            </w:r>
          </w:p>
        </w:tc>
        <w:tc>
          <w:tcPr>
            <w:tcW w:w="1701" w:type="dxa"/>
          </w:tcPr>
          <w:p w:rsidR="00EC6FF3" w:rsidRDefault="00EC6FF3" w:rsidP="00032111">
            <w:pPr>
              <w:jc w:val="center"/>
            </w:pPr>
            <w:r>
              <w:t xml:space="preserve"> </w:t>
            </w:r>
          </w:p>
          <w:p w:rsidR="00EC6FF3" w:rsidRDefault="00EC6FF3" w:rsidP="00032111">
            <w:pPr>
              <w:jc w:val="center"/>
            </w:pPr>
          </w:p>
          <w:p w:rsidR="00EC6FF3" w:rsidRDefault="00EC6FF3" w:rsidP="00032111">
            <w:pPr>
              <w:jc w:val="center"/>
            </w:pPr>
            <w:r>
              <w:t>4711</w:t>
            </w:r>
          </w:p>
        </w:tc>
        <w:tc>
          <w:tcPr>
            <w:tcW w:w="1843" w:type="dxa"/>
          </w:tcPr>
          <w:p w:rsidR="00EC6FF3" w:rsidRDefault="00EC6FF3" w:rsidP="00032111"/>
          <w:p w:rsidR="00EC6FF3" w:rsidRDefault="00EC6FF3" w:rsidP="00032111"/>
          <w:p w:rsidR="00EC6FF3" w:rsidRDefault="00EC6FF3" w:rsidP="00032111">
            <w:pPr>
              <w:jc w:val="center"/>
            </w:pPr>
            <w:r>
              <w:t>– 405</w:t>
            </w:r>
          </w:p>
        </w:tc>
      </w:tr>
      <w:tr w:rsidR="00EC6FF3" w:rsidTr="00032111">
        <w:trPr>
          <w:trHeight w:val="930"/>
        </w:trPr>
        <w:tc>
          <w:tcPr>
            <w:tcW w:w="1101" w:type="dxa"/>
            <w:vMerge w:val="restart"/>
            <w:textDirection w:val="btLr"/>
          </w:tcPr>
          <w:p w:rsidR="00EC6FF3" w:rsidRDefault="00EC6FF3" w:rsidP="00032111">
            <w:pPr>
              <w:ind w:left="113" w:right="113"/>
              <w:jc w:val="both"/>
            </w:pPr>
            <w:r w:rsidRPr="008043A2">
              <w:t>Социальная сфера</w:t>
            </w:r>
          </w:p>
        </w:tc>
        <w:tc>
          <w:tcPr>
            <w:tcW w:w="3260" w:type="dxa"/>
          </w:tcPr>
          <w:p w:rsidR="00EC6FF3" w:rsidRDefault="00EC6FF3" w:rsidP="00032111">
            <w:pPr>
              <w:jc w:val="both"/>
            </w:pPr>
            <w:r w:rsidRPr="008043A2">
              <w:t>Семья</w:t>
            </w:r>
          </w:p>
        </w:tc>
        <w:tc>
          <w:tcPr>
            <w:tcW w:w="1701" w:type="dxa"/>
          </w:tcPr>
          <w:p w:rsidR="00EC6FF3" w:rsidRDefault="00EC6FF3" w:rsidP="00032111">
            <w:pPr>
              <w:jc w:val="center"/>
            </w:pPr>
            <w:r>
              <w:t>86</w:t>
            </w:r>
          </w:p>
        </w:tc>
        <w:tc>
          <w:tcPr>
            <w:tcW w:w="1701" w:type="dxa"/>
          </w:tcPr>
          <w:p w:rsidR="00EC6FF3" w:rsidRDefault="00EC6FF3" w:rsidP="00032111">
            <w:pPr>
              <w:jc w:val="center"/>
            </w:pPr>
            <w:r>
              <w:t>70</w:t>
            </w:r>
          </w:p>
        </w:tc>
        <w:tc>
          <w:tcPr>
            <w:tcW w:w="1843" w:type="dxa"/>
          </w:tcPr>
          <w:p w:rsidR="00EC6FF3" w:rsidRDefault="00EC6FF3" w:rsidP="00032111">
            <w:pPr>
              <w:jc w:val="center"/>
            </w:pPr>
            <w:r>
              <w:t>+16</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rsidRPr="008043A2">
              <w:t>Труд и занятость населения</w:t>
            </w:r>
          </w:p>
        </w:tc>
        <w:tc>
          <w:tcPr>
            <w:tcW w:w="1701" w:type="dxa"/>
          </w:tcPr>
          <w:p w:rsidR="00EC6FF3" w:rsidRDefault="00EC6FF3" w:rsidP="00032111">
            <w:pPr>
              <w:jc w:val="center"/>
            </w:pPr>
            <w:r>
              <w:t>72</w:t>
            </w:r>
          </w:p>
        </w:tc>
        <w:tc>
          <w:tcPr>
            <w:tcW w:w="1701" w:type="dxa"/>
          </w:tcPr>
          <w:p w:rsidR="00EC6FF3" w:rsidRDefault="00EC6FF3" w:rsidP="00032111">
            <w:pPr>
              <w:jc w:val="center"/>
            </w:pPr>
            <w:r>
              <w:t>36</w:t>
            </w:r>
          </w:p>
        </w:tc>
        <w:tc>
          <w:tcPr>
            <w:tcW w:w="1843" w:type="dxa"/>
          </w:tcPr>
          <w:p w:rsidR="00EC6FF3" w:rsidRDefault="00EC6FF3" w:rsidP="00EC6FF3">
            <w:pPr>
              <w:jc w:val="center"/>
            </w:pPr>
            <w:r>
              <w:t>– 36</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rsidRPr="008043A2">
              <w:t>Социальное обеспечение и социальное страхование</w:t>
            </w:r>
          </w:p>
        </w:tc>
        <w:tc>
          <w:tcPr>
            <w:tcW w:w="1701" w:type="dxa"/>
          </w:tcPr>
          <w:p w:rsidR="00EC6FF3" w:rsidRDefault="00EC6FF3" w:rsidP="00032111">
            <w:pPr>
              <w:jc w:val="center"/>
            </w:pPr>
            <w:r>
              <w:t>561</w:t>
            </w:r>
          </w:p>
        </w:tc>
        <w:tc>
          <w:tcPr>
            <w:tcW w:w="1701" w:type="dxa"/>
          </w:tcPr>
          <w:p w:rsidR="00EC6FF3" w:rsidRDefault="00EC6FF3" w:rsidP="00032111">
            <w:pPr>
              <w:jc w:val="center"/>
            </w:pPr>
            <w:r>
              <w:t>344</w:t>
            </w:r>
          </w:p>
        </w:tc>
        <w:tc>
          <w:tcPr>
            <w:tcW w:w="1843" w:type="dxa"/>
          </w:tcPr>
          <w:p w:rsidR="00EC6FF3" w:rsidRPr="00EC6FF3" w:rsidRDefault="00EC6FF3" w:rsidP="00EC6FF3">
            <w:pPr>
              <w:jc w:val="center"/>
            </w:pPr>
            <w:r w:rsidRPr="00EC6FF3">
              <w:t>+217</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rsidRPr="008043A2">
              <w:t>Образование. Наука. Культура</w:t>
            </w:r>
          </w:p>
        </w:tc>
        <w:tc>
          <w:tcPr>
            <w:tcW w:w="1701" w:type="dxa"/>
          </w:tcPr>
          <w:p w:rsidR="00EC6FF3" w:rsidRDefault="00EC6FF3" w:rsidP="00032111">
            <w:pPr>
              <w:jc w:val="center"/>
            </w:pPr>
            <w:r>
              <w:t>2128</w:t>
            </w:r>
          </w:p>
        </w:tc>
        <w:tc>
          <w:tcPr>
            <w:tcW w:w="1701" w:type="dxa"/>
          </w:tcPr>
          <w:p w:rsidR="00EC6FF3" w:rsidRDefault="00EC6FF3" w:rsidP="00032111">
            <w:pPr>
              <w:jc w:val="center"/>
            </w:pPr>
            <w:r>
              <w:t>2132</w:t>
            </w:r>
          </w:p>
        </w:tc>
        <w:tc>
          <w:tcPr>
            <w:tcW w:w="1843" w:type="dxa"/>
          </w:tcPr>
          <w:p w:rsidR="00EC6FF3" w:rsidRPr="00EC6FF3" w:rsidRDefault="00EC6FF3" w:rsidP="00032111">
            <w:pPr>
              <w:jc w:val="center"/>
            </w:pPr>
            <w:r w:rsidRPr="00EC6FF3">
              <w:t>–</w:t>
            </w:r>
            <w:r>
              <w:t xml:space="preserve"> </w:t>
            </w:r>
            <w:r w:rsidRPr="00EC6FF3">
              <w:t>4</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rsidRPr="00164D78">
              <w:t>Здравоохранение. Физическая культура и спорт. Туризм</w:t>
            </w:r>
          </w:p>
        </w:tc>
        <w:tc>
          <w:tcPr>
            <w:tcW w:w="1701" w:type="dxa"/>
          </w:tcPr>
          <w:p w:rsidR="00EC6FF3" w:rsidRDefault="00EC6FF3" w:rsidP="00032111">
            <w:pPr>
              <w:jc w:val="center"/>
            </w:pPr>
            <w:r>
              <w:t>175</w:t>
            </w:r>
          </w:p>
        </w:tc>
        <w:tc>
          <w:tcPr>
            <w:tcW w:w="1701" w:type="dxa"/>
          </w:tcPr>
          <w:p w:rsidR="00EC6FF3" w:rsidRDefault="00EC6FF3" w:rsidP="00032111">
            <w:pPr>
              <w:jc w:val="center"/>
            </w:pPr>
            <w:r>
              <w:t>198</w:t>
            </w:r>
          </w:p>
        </w:tc>
        <w:tc>
          <w:tcPr>
            <w:tcW w:w="1843" w:type="dxa"/>
          </w:tcPr>
          <w:p w:rsidR="00EC6FF3" w:rsidRPr="00EC6FF3" w:rsidRDefault="00EC6FF3" w:rsidP="00032111">
            <w:pPr>
              <w:jc w:val="center"/>
            </w:pPr>
            <w:r w:rsidRPr="00EC6FF3">
              <w:t>–</w:t>
            </w:r>
            <w:r>
              <w:t xml:space="preserve"> </w:t>
            </w:r>
            <w:r w:rsidRPr="00EC6FF3">
              <w:t>23</w:t>
            </w:r>
          </w:p>
        </w:tc>
      </w:tr>
      <w:tr w:rsidR="00EC6FF3" w:rsidTr="00032111">
        <w:tc>
          <w:tcPr>
            <w:tcW w:w="1101" w:type="dxa"/>
            <w:vMerge w:val="restart"/>
            <w:textDirection w:val="btLr"/>
          </w:tcPr>
          <w:p w:rsidR="00EC6FF3" w:rsidRDefault="00EC6FF3" w:rsidP="00032111">
            <w:pPr>
              <w:ind w:left="113" w:right="113"/>
              <w:jc w:val="both"/>
            </w:pPr>
            <w:r w:rsidRPr="009A2D2D">
              <w:t>Государство, общество и политика</w:t>
            </w:r>
          </w:p>
          <w:p w:rsidR="00EC6FF3" w:rsidRDefault="00EC6FF3" w:rsidP="00032111">
            <w:pPr>
              <w:ind w:left="113" w:right="113"/>
              <w:jc w:val="both"/>
            </w:pPr>
          </w:p>
          <w:p w:rsidR="00EC6FF3" w:rsidRDefault="00EC6FF3" w:rsidP="00032111">
            <w:pPr>
              <w:ind w:left="113" w:right="113"/>
              <w:jc w:val="both"/>
            </w:pPr>
          </w:p>
          <w:p w:rsidR="00EC6FF3" w:rsidRDefault="00EC6FF3" w:rsidP="00032111">
            <w:pPr>
              <w:ind w:left="113" w:right="113"/>
              <w:jc w:val="both"/>
            </w:pPr>
          </w:p>
          <w:p w:rsidR="00EC6FF3" w:rsidRDefault="00EC6FF3" w:rsidP="00032111">
            <w:pPr>
              <w:ind w:left="113" w:right="113"/>
              <w:jc w:val="both"/>
            </w:pPr>
          </w:p>
          <w:p w:rsidR="00EC6FF3" w:rsidRDefault="00EC6FF3" w:rsidP="00032111">
            <w:pPr>
              <w:ind w:left="113" w:right="113"/>
              <w:jc w:val="both"/>
            </w:pPr>
            <w:r w:rsidRPr="0074608E">
              <w:t>Государство, общество и политика</w:t>
            </w:r>
          </w:p>
        </w:tc>
        <w:tc>
          <w:tcPr>
            <w:tcW w:w="3260" w:type="dxa"/>
          </w:tcPr>
          <w:p w:rsidR="00EC6FF3" w:rsidRPr="00164D78" w:rsidRDefault="00EC6FF3" w:rsidP="00032111">
            <w:pPr>
              <w:jc w:val="both"/>
            </w:pPr>
            <w:r w:rsidRPr="00683FBF">
              <w:t>Основы государственного управления</w:t>
            </w:r>
          </w:p>
        </w:tc>
        <w:tc>
          <w:tcPr>
            <w:tcW w:w="1701" w:type="dxa"/>
          </w:tcPr>
          <w:p w:rsidR="00EC6FF3" w:rsidRDefault="00EC6FF3" w:rsidP="00032111">
            <w:pPr>
              <w:jc w:val="center"/>
            </w:pPr>
            <w:r>
              <w:t>272</w:t>
            </w:r>
          </w:p>
        </w:tc>
        <w:tc>
          <w:tcPr>
            <w:tcW w:w="1701" w:type="dxa"/>
          </w:tcPr>
          <w:p w:rsidR="00EC6FF3" w:rsidRDefault="00EC6FF3" w:rsidP="00032111">
            <w:pPr>
              <w:jc w:val="center"/>
            </w:pPr>
            <w:r>
              <w:t>222</w:t>
            </w:r>
          </w:p>
        </w:tc>
        <w:tc>
          <w:tcPr>
            <w:tcW w:w="1843" w:type="dxa"/>
          </w:tcPr>
          <w:p w:rsidR="00EC6FF3" w:rsidRPr="00EC6FF3" w:rsidRDefault="00EC6FF3" w:rsidP="00EC6FF3">
            <w:pPr>
              <w:jc w:val="center"/>
            </w:pPr>
            <w:r w:rsidRPr="00EC6FF3">
              <w:t>+</w:t>
            </w:r>
            <w:r>
              <w:t>50</w:t>
            </w:r>
          </w:p>
        </w:tc>
      </w:tr>
      <w:tr w:rsidR="00EC6FF3" w:rsidTr="00032111">
        <w:tc>
          <w:tcPr>
            <w:tcW w:w="1101" w:type="dxa"/>
            <w:vMerge/>
          </w:tcPr>
          <w:p w:rsidR="00EC6FF3" w:rsidRDefault="00EC6FF3" w:rsidP="00032111">
            <w:pPr>
              <w:jc w:val="both"/>
            </w:pPr>
          </w:p>
        </w:tc>
        <w:tc>
          <w:tcPr>
            <w:tcW w:w="3260" w:type="dxa"/>
          </w:tcPr>
          <w:p w:rsidR="00EC6FF3" w:rsidRPr="00164D78" w:rsidRDefault="00EC6FF3" w:rsidP="00032111">
            <w:pPr>
              <w:jc w:val="both"/>
            </w:pPr>
            <w:r w:rsidRPr="00B47258">
              <w:t>Гражданское право</w:t>
            </w:r>
          </w:p>
        </w:tc>
        <w:tc>
          <w:tcPr>
            <w:tcW w:w="1701" w:type="dxa"/>
          </w:tcPr>
          <w:p w:rsidR="00EC6FF3" w:rsidRDefault="00EC6FF3" w:rsidP="00032111">
            <w:pPr>
              <w:jc w:val="center"/>
            </w:pPr>
            <w:r>
              <w:t>103</w:t>
            </w:r>
          </w:p>
        </w:tc>
        <w:tc>
          <w:tcPr>
            <w:tcW w:w="1701" w:type="dxa"/>
          </w:tcPr>
          <w:p w:rsidR="00EC6FF3" w:rsidRDefault="00EC6FF3" w:rsidP="00032111">
            <w:pPr>
              <w:jc w:val="center"/>
            </w:pPr>
            <w:r>
              <w:t>125</w:t>
            </w:r>
          </w:p>
        </w:tc>
        <w:tc>
          <w:tcPr>
            <w:tcW w:w="1843" w:type="dxa"/>
          </w:tcPr>
          <w:p w:rsidR="00EC6FF3" w:rsidRPr="00EC6FF3" w:rsidRDefault="00EC6FF3" w:rsidP="00EC6FF3">
            <w:pPr>
              <w:jc w:val="center"/>
            </w:pPr>
            <w:r w:rsidRPr="00EC6FF3">
              <w:rPr>
                <w:lang w:val="en-US"/>
              </w:rPr>
              <w:t>–</w:t>
            </w:r>
            <w:r w:rsidRPr="00EC6FF3">
              <w:t xml:space="preserve"> </w:t>
            </w:r>
            <w:r>
              <w:t>22</w:t>
            </w:r>
          </w:p>
        </w:tc>
      </w:tr>
      <w:tr w:rsidR="00EC6FF3" w:rsidTr="00032111">
        <w:tc>
          <w:tcPr>
            <w:tcW w:w="1101" w:type="dxa"/>
            <w:vMerge/>
          </w:tcPr>
          <w:p w:rsidR="00EC6FF3" w:rsidRDefault="00EC6FF3" w:rsidP="00032111">
            <w:pPr>
              <w:jc w:val="both"/>
            </w:pPr>
          </w:p>
        </w:tc>
        <w:tc>
          <w:tcPr>
            <w:tcW w:w="3260" w:type="dxa"/>
          </w:tcPr>
          <w:p w:rsidR="00EC6FF3" w:rsidRPr="00164D78" w:rsidRDefault="00EC6FF3" w:rsidP="00032111">
            <w:pPr>
              <w:jc w:val="both"/>
            </w:pPr>
            <w:r w:rsidRPr="0002021D">
              <w:t>Конституционный строй</w:t>
            </w:r>
          </w:p>
        </w:tc>
        <w:tc>
          <w:tcPr>
            <w:tcW w:w="1701" w:type="dxa"/>
          </w:tcPr>
          <w:p w:rsidR="00EC6FF3" w:rsidRDefault="00EC6FF3" w:rsidP="00032111">
            <w:pPr>
              <w:jc w:val="center"/>
            </w:pPr>
            <w:r>
              <w:t>198</w:t>
            </w:r>
          </w:p>
        </w:tc>
        <w:tc>
          <w:tcPr>
            <w:tcW w:w="1701" w:type="dxa"/>
          </w:tcPr>
          <w:p w:rsidR="00EC6FF3" w:rsidRDefault="00EC6FF3" w:rsidP="00032111">
            <w:pPr>
              <w:jc w:val="center"/>
            </w:pPr>
            <w:r>
              <w:t>210</w:t>
            </w:r>
          </w:p>
        </w:tc>
        <w:tc>
          <w:tcPr>
            <w:tcW w:w="1843" w:type="dxa"/>
          </w:tcPr>
          <w:p w:rsidR="00EC6FF3" w:rsidRPr="00EC6FF3" w:rsidRDefault="00EC6FF3" w:rsidP="00032111">
            <w:pPr>
              <w:jc w:val="center"/>
            </w:pPr>
            <w:r>
              <w:t>– 12</w:t>
            </w:r>
          </w:p>
        </w:tc>
      </w:tr>
      <w:tr w:rsidR="00EC6FF3" w:rsidTr="00032111">
        <w:tc>
          <w:tcPr>
            <w:tcW w:w="1101" w:type="dxa"/>
            <w:vMerge/>
          </w:tcPr>
          <w:p w:rsidR="00EC6FF3" w:rsidRDefault="00EC6FF3" w:rsidP="00032111">
            <w:pPr>
              <w:jc w:val="both"/>
            </w:pPr>
          </w:p>
        </w:tc>
        <w:tc>
          <w:tcPr>
            <w:tcW w:w="3260" w:type="dxa"/>
          </w:tcPr>
          <w:p w:rsidR="00EC6FF3" w:rsidRPr="00164D78" w:rsidRDefault="00EC6FF3" w:rsidP="00032111">
            <w:pPr>
              <w:jc w:val="both"/>
            </w:pPr>
            <w:r>
              <w:t>Международные отношения. Международное право</w:t>
            </w:r>
          </w:p>
        </w:tc>
        <w:tc>
          <w:tcPr>
            <w:tcW w:w="1701" w:type="dxa"/>
          </w:tcPr>
          <w:p w:rsidR="00EC6FF3" w:rsidRDefault="00EC6FF3" w:rsidP="00032111">
            <w:pPr>
              <w:jc w:val="center"/>
            </w:pPr>
          </w:p>
          <w:p w:rsidR="00EC6FF3" w:rsidRDefault="00EC6FF3" w:rsidP="00032111">
            <w:pPr>
              <w:jc w:val="center"/>
            </w:pPr>
            <w:r>
              <w:t>2</w:t>
            </w:r>
          </w:p>
        </w:tc>
        <w:tc>
          <w:tcPr>
            <w:tcW w:w="1701" w:type="dxa"/>
          </w:tcPr>
          <w:p w:rsidR="00EC6FF3" w:rsidRDefault="00EC6FF3" w:rsidP="00032111">
            <w:pPr>
              <w:jc w:val="center"/>
            </w:pPr>
          </w:p>
          <w:p w:rsidR="00EC6FF3" w:rsidRDefault="00EC6FF3" w:rsidP="00032111">
            <w:pPr>
              <w:jc w:val="center"/>
            </w:pPr>
            <w:r>
              <w:t>1</w:t>
            </w:r>
          </w:p>
        </w:tc>
        <w:tc>
          <w:tcPr>
            <w:tcW w:w="1843" w:type="dxa"/>
          </w:tcPr>
          <w:p w:rsidR="00EC6FF3" w:rsidRPr="00CD03BE" w:rsidRDefault="00EC6FF3" w:rsidP="00032111">
            <w:pPr>
              <w:jc w:val="center"/>
              <w:rPr>
                <w:b/>
                <w:lang w:val="en-US"/>
              </w:rPr>
            </w:pPr>
          </w:p>
          <w:p w:rsidR="00EC6FF3" w:rsidRPr="00EC6FF3" w:rsidRDefault="00EC6FF3" w:rsidP="00032111">
            <w:pPr>
              <w:jc w:val="center"/>
              <w:rPr>
                <w:lang w:val="en-US"/>
              </w:rPr>
            </w:pPr>
            <w:r w:rsidRPr="00EC6FF3">
              <w:rPr>
                <w:lang w:val="en-US"/>
              </w:rPr>
              <w:t>+1</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t>Индивидуальные правовые акты по кадровым вопросам, вопросам</w:t>
            </w:r>
          </w:p>
          <w:p w:rsidR="00EC6FF3" w:rsidRPr="00164D78" w:rsidRDefault="00EC6FF3" w:rsidP="00032111">
            <w:pPr>
              <w:jc w:val="both"/>
            </w:pPr>
            <w:r>
              <w:t xml:space="preserve"> награждения, помилования, гражданства, присвоения почетных и иных званий</w:t>
            </w:r>
          </w:p>
        </w:tc>
        <w:tc>
          <w:tcPr>
            <w:tcW w:w="1701" w:type="dxa"/>
          </w:tcPr>
          <w:p w:rsidR="00EC6FF3" w:rsidRDefault="00EC6FF3" w:rsidP="00032111">
            <w:pPr>
              <w:jc w:val="center"/>
            </w:pPr>
          </w:p>
          <w:p w:rsidR="00EC6FF3" w:rsidRDefault="00EC6FF3" w:rsidP="00032111">
            <w:pPr>
              <w:jc w:val="center"/>
            </w:pPr>
          </w:p>
          <w:p w:rsidR="00EC6FF3" w:rsidRDefault="00EC6FF3" w:rsidP="00032111">
            <w:pPr>
              <w:jc w:val="center"/>
            </w:pPr>
          </w:p>
          <w:p w:rsidR="00EC6FF3" w:rsidRDefault="00EC6FF3" w:rsidP="00032111">
            <w:pPr>
              <w:jc w:val="center"/>
            </w:pPr>
            <w:r>
              <w:t>0</w:t>
            </w:r>
          </w:p>
        </w:tc>
        <w:tc>
          <w:tcPr>
            <w:tcW w:w="1701" w:type="dxa"/>
          </w:tcPr>
          <w:p w:rsidR="00EC6FF3" w:rsidRDefault="00EC6FF3" w:rsidP="00032111">
            <w:pPr>
              <w:jc w:val="center"/>
            </w:pPr>
          </w:p>
          <w:p w:rsidR="00EC6FF3" w:rsidRDefault="00EC6FF3" w:rsidP="00032111">
            <w:pPr>
              <w:jc w:val="center"/>
            </w:pPr>
          </w:p>
          <w:p w:rsidR="00EC6FF3" w:rsidRDefault="00EC6FF3" w:rsidP="00032111">
            <w:pPr>
              <w:jc w:val="center"/>
            </w:pPr>
          </w:p>
          <w:p w:rsidR="00EC6FF3" w:rsidRDefault="00EC6FF3" w:rsidP="00032111">
            <w:pPr>
              <w:jc w:val="center"/>
            </w:pPr>
            <w:r>
              <w:t>5</w:t>
            </w:r>
          </w:p>
        </w:tc>
        <w:tc>
          <w:tcPr>
            <w:tcW w:w="1843" w:type="dxa"/>
          </w:tcPr>
          <w:p w:rsidR="00EC6FF3" w:rsidRDefault="00EC6FF3" w:rsidP="00032111">
            <w:pPr>
              <w:pStyle w:val="a4"/>
              <w:rPr>
                <w:lang w:val="en-US"/>
              </w:rPr>
            </w:pPr>
          </w:p>
          <w:p w:rsidR="00EC6FF3" w:rsidRPr="00CD03BE" w:rsidRDefault="00EC6FF3" w:rsidP="00032111">
            <w:pPr>
              <w:ind w:left="360"/>
              <w:rPr>
                <w:lang w:val="en-US"/>
              </w:rPr>
            </w:pPr>
          </w:p>
          <w:p w:rsidR="00EC6FF3" w:rsidRDefault="00EC6FF3" w:rsidP="00032111">
            <w:pPr>
              <w:pStyle w:val="a4"/>
              <w:rPr>
                <w:lang w:val="en-US"/>
              </w:rPr>
            </w:pPr>
          </w:p>
          <w:p w:rsidR="00EC6FF3" w:rsidRPr="00EC6FF3" w:rsidRDefault="00EC6FF3" w:rsidP="00EC6FF3">
            <w:pPr>
              <w:pStyle w:val="a4"/>
              <w:numPr>
                <w:ilvl w:val="0"/>
                <w:numId w:val="15"/>
              </w:numPr>
            </w:pPr>
            <w:r>
              <w:t>5</w:t>
            </w:r>
          </w:p>
        </w:tc>
      </w:tr>
      <w:tr w:rsidR="00EC6FF3" w:rsidTr="00032111">
        <w:tc>
          <w:tcPr>
            <w:tcW w:w="1101" w:type="dxa"/>
            <w:vMerge w:val="restart"/>
            <w:textDirection w:val="btLr"/>
          </w:tcPr>
          <w:p w:rsidR="00EC6FF3" w:rsidRDefault="00EC6FF3" w:rsidP="00032111">
            <w:pPr>
              <w:ind w:left="113" w:right="113"/>
              <w:jc w:val="both"/>
            </w:pPr>
            <w:r>
              <w:t>О</w:t>
            </w:r>
            <w:r w:rsidRPr="0002021D">
              <w:t>борона, безопасность, законность</w:t>
            </w:r>
          </w:p>
        </w:tc>
        <w:tc>
          <w:tcPr>
            <w:tcW w:w="3260" w:type="dxa"/>
          </w:tcPr>
          <w:p w:rsidR="00EC6FF3" w:rsidRPr="00164D78" w:rsidRDefault="00EC6FF3" w:rsidP="00032111">
            <w:pPr>
              <w:jc w:val="both"/>
            </w:pPr>
            <w:r w:rsidRPr="00BB41BC">
              <w:t>Безопасность и охрана правопорядка</w:t>
            </w:r>
          </w:p>
        </w:tc>
        <w:tc>
          <w:tcPr>
            <w:tcW w:w="1701" w:type="dxa"/>
          </w:tcPr>
          <w:p w:rsidR="00EC6FF3" w:rsidRDefault="00032111" w:rsidP="00032111">
            <w:pPr>
              <w:jc w:val="center"/>
            </w:pPr>
            <w:r>
              <w:t>900</w:t>
            </w:r>
          </w:p>
        </w:tc>
        <w:tc>
          <w:tcPr>
            <w:tcW w:w="1701" w:type="dxa"/>
          </w:tcPr>
          <w:p w:rsidR="00EC6FF3" w:rsidRDefault="00032111" w:rsidP="00032111">
            <w:pPr>
              <w:jc w:val="center"/>
            </w:pPr>
            <w:r>
              <w:t>266</w:t>
            </w:r>
          </w:p>
        </w:tc>
        <w:tc>
          <w:tcPr>
            <w:tcW w:w="1843" w:type="dxa"/>
          </w:tcPr>
          <w:p w:rsidR="00EC6FF3" w:rsidRPr="00032111" w:rsidRDefault="00EC6FF3" w:rsidP="00A135AB">
            <w:pPr>
              <w:jc w:val="center"/>
            </w:pPr>
            <w:r>
              <w:rPr>
                <w:lang w:val="en-US"/>
              </w:rPr>
              <w:t>+</w:t>
            </w:r>
            <w:r w:rsidR="00A135AB">
              <w:t>634</w:t>
            </w:r>
          </w:p>
        </w:tc>
      </w:tr>
      <w:tr w:rsidR="00EC6FF3" w:rsidTr="00032111">
        <w:tc>
          <w:tcPr>
            <w:tcW w:w="1101" w:type="dxa"/>
            <w:vMerge/>
          </w:tcPr>
          <w:p w:rsidR="00EC6FF3" w:rsidRDefault="00EC6FF3" w:rsidP="00032111">
            <w:pPr>
              <w:jc w:val="both"/>
            </w:pPr>
          </w:p>
        </w:tc>
        <w:tc>
          <w:tcPr>
            <w:tcW w:w="3260" w:type="dxa"/>
          </w:tcPr>
          <w:p w:rsidR="00EC6FF3" w:rsidRPr="00164D78" w:rsidRDefault="00EC6FF3" w:rsidP="00032111">
            <w:pPr>
              <w:jc w:val="both"/>
            </w:pPr>
            <w:r w:rsidRPr="00BB41BC">
              <w:t>Оборона</w:t>
            </w:r>
          </w:p>
        </w:tc>
        <w:tc>
          <w:tcPr>
            <w:tcW w:w="1701" w:type="dxa"/>
          </w:tcPr>
          <w:p w:rsidR="00EC6FF3" w:rsidRDefault="00032111" w:rsidP="00032111">
            <w:pPr>
              <w:jc w:val="center"/>
            </w:pPr>
            <w:r>
              <w:t>64</w:t>
            </w:r>
          </w:p>
        </w:tc>
        <w:tc>
          <w:tcPr>
            <w:tcW w:w="1701" w:type="dxa"/>
          </w:tcPr>
          <w:p w:rsidR="00EC6FF3" w:rsidRDefault="00032111" w:rsidP="00032111">
            <w:pPr>
              <w:jc w:val="center"/>
            </w:pPr>
            <w:r>
              <w:t>39</w:t>
            </w:r>
          </w:p>
        </w:tc>
        <w:tc>
          <w:tcPr>
            <w:tcW w:w="1843" w:type="dxa"/>
          </w:tcPr>
          <w:p w:rsidR="00EC6FF3" w:rsidRPr="00A135AB" w:rsidRDefault="00EC6FF3" w:rsidP="00A135AB">
            <w:pPr>
              <w:jc w:val="center"/>
            </w:pPr>
            <w:r>
              <w:t>+</w:t>
            </w:r>
            <w:r w:rsidR="00A135AB">
              <w:t>25</w:t>
            </w:r>
          </w:p>
        </w:tc>
      </w:tr>
      <w:tr w:rsidR="00EC6FF3" w:rsidTr="00032111">
        <w:tc>
          <w:tcPr>
            <w:tcW w:w="1101" w:type="dxa"/>
            <w:vMerge/>
          </w:tcPr>
          <w:p w:rsidR="00EC6FF3" w:rsidRDefault="00EC6FF3" w:rsidP="00032111">
            <w:pPr>
              <w:jc w:val="both"/>
            </w:pPr>
          </w:p>
        </w:tc>
        <w:tc>
          <w:tcPr>
            <w:tcW w:w="3260" w:type="dxa"/>
          </w:tcPr>
          <w:p w:rsidR="00EC6FF3" w:rsidRPr="00164D78" w:rsidRDefault="00EC6FF3" w:rsidP="00032111">
            <w:pPr>
              <w:jc w:val="both"/>
            </w:pPr>
            <w:r w:rsidRPr="00BB41BC">
              <w:t>Правосудие</w:t>
            </w:r>
          </w:p>
        </w:tc>
        <w:tc>
          <w:tcPr>
            <w:tcW w:w="1701" w:type="dxa"/>
          </w:tcPr>
          <w:p w:rsidR="00EC6FF3" w:rsidRDefault="00032111" w:rsidP="00032111">
            <w:pPr>
              <w:jc w:val="center"/>
            </w:pPr>
            <w:r>
              <w:t>18</w:t>
            </w:r>
          </w:p>
        </w:tc>
        <w:tc>
          <w:tcPr>
            <w:tcW w:w="1701" w:type="dxa"/>
          </w:tcPr>
          <w:p w:rsidR="00EC6FF3" w:rsidRDefault="00EC6FF3" w:rsidP="00032111">
            <w:pPr>
              <w:jc w:val="center"/>
            </w:pPr>
            <w:r>
              <w:t>1</w:t>
            </w:r>
            <w:r w:rsidR="00032111">
              <w:t>9</w:t>
            </w:r>
          </w:p>
        </w:tc>
        <w:tc>
          <w:tcPr>
            <w:tcW w:w="1843" w:type="dxa"/>
          </w:tcPr>
          <w:p w:rsidR="00EC6FF3" w:rsidRPr="00032111" w:rsidRDefault="00EC6FF3" w:rsidP="00032111">
            <w:pPr>
              <w:jc w:val="center"/>
            </w:pPr>
            <w:r>
              <w:rPr>
                <w:lang w:val="en-US"/>
              </w:rPr>
              <w:t xml:space="preserve">– </w:t>
            </w:r>
            <w:r w:rsidR="00032111">
              <w:t>1</w:t>
            </w:r>
          </w:p>
        </w:tc>
      </w:tr>
      <w:tr w:rsidR="00EC6FF3" w:rsidTr="00032111">
        <w:tc>
          <w:tcPr>
            <w:tcW w:w="1101" w:type="dxa"/>
            <w:vMerge/>
          </w:tcPr>
          <w:p w:rsidR="00EC6FF3" w:rsidRDefault="00EC6FF3" w:rsidP="00032111">
            <w:pPr>
              <w:jc w:val="both"/>
            </w:pPr>
          </w:p>
        </w:tc>
        <w:tc>
          <w:tcPr>
            <w:tcW w:w="3260" w:type="dxa"/>
          </w:tcPr>
          <w:p w:rsidR="00EC6FF3" w:rsidRPr="00BB41BC" w:rsidRDefault="00EC6FF3" w:rsidP="00032111">
            <w:pPr>
              <w:jc w:val="both"/>
            </w:pPr>
            <w:r>
              <w:t>Прокуратура. Органы юстиции. Адвокатура. Нотариат</w:t>
            </w:r>
          </w:p>
        </w:tc>
        <w:tc>
          <w:tcPr>
            <w:tcW w:w="1701" w:type="dxa"/>
          </w:tcPr>
          <w:p w:rsidR="00EC6FF3" w:rsidRDefault="00032111" w:rsidP="00032111">
            <w:pPr>
              <w:jc w:val="center"/>
            </w:pPr>
            <w:r>
              <w:t>6</w:t>
            </w:r>
          </w:p>
        </w:tc>
        <w:tc>
          <w:tcPr>
            <w:tcW w:w="1701" w:type="dxa"/>
          </w:tcPr>
          <w:p w:rsidR="00EC6FF3" w:rsidRPr="00BB41BC" w:rsidRDefault="00032111" w:rsidP="00032111">
            <w:pPr>
              <w:jc w:val="center"/>
            </w:pPr>
            <w:r>
              <w:t>3</w:t>
            </w:r>
          </w:p>
        </w:tc>
        <w:tc>
          <w:tcPr>
            <w:tcW w:w="1843" w:type="dxa"/>
          </w:tcPr>
          <w:p w:rsidR="00EC6FF3" w:rsidRPr="00032111" w:rsidRDefault="00EC6FF3" w:rsidP="00032111">
            <w:pPr>
              <w:jc w:val="center"/>
            </w:pPr>
            <w:r>
              <w:rPr>
                <w:lang w:val="en-US"/>
              </w:rPr>
              <w:t>+</w:t>
            </w:r>
            <w:r w:rsidR="00032111">
              <w:t>3</w:t>
            </w:r>
          </w:p>
        </w:tc>
      </w:tr>
      <w:tr w:rsidR="00EC6FF3" w:rsidTr="00032111">
        <w:tc>
          <w:tcPr>
            <w:tcW w:w="1101" w:type="dxa"/>
            <w:vMerge/>
          </w:tcPr>
          <w:p w:rsidR="00EC6FF3" w:rsidRDefault="00EC6FF3" w:rsidP="00032111">
            <w:pPr>
              <w:jc w:val="both"/>
            </w:pPr>
          </w:p>
        </w:tc>
        <w:tc>
          <w:tcPr>
            <w:tcW w:w="3260" w:type="dxa"/>
          </w:tcPr>
          <w:p w:rsidR="00EC6FF3" w:rsidRDefault="00EC6FF3" w:rsidP="00032111">
            <w:pPr>
              <w:jc w:val="both"/>
            </w:pPr>
            <w:r>
              <w:t>Уголовное право. Исполнение наказаний</w:t>
            </w:r>
          </w:p>
        </w:tc>
        <w:tc>
          <w:tcPr>
            <w:tcW w:w="1701" w:type="dxa"/>
          </w:tcPr>
          <w:p w:rsidR="00EC6FF3" w:rsidRDefault="00032111" w:rsidP="00032111">
            <w:pPr>
              <w:jc w:val="center"/>
            </w:pPr>
            <w:r>
              <w:t>2</w:t>
            </w:r>
          </w:p>
        </w:tc>
        <w:tc>
          <w:tcPr>
            <w:tcW w:w="1701" w:type="dxa"/>
          </w:tcPr>
          <w:p w:rsidR="00EC6FF3" w:rsidRDefault="00EC6FF3" w:rsidP="00032111">
            <w:pPr>
              <w:jc w:val="center"/>
            </w:pPr>
            <w:r>
              <w:t>1</w:t>
            </w:r>
          </w:p>
        </w:tc>
        <w:tc>
          <w:tcPr>
            <w:tcW w:w="1843" w:type="dxa"/>
          </w:tcPr>
          <w:p w:rsidR="00EC6FF3" w:rsidRPr="00032111" w:rsidRDefault="00032111" w:rsidP="00032111">
            <w:pPr>
              <w:jc w:val="center"/>
            </w:pPr>
            <w:r>
              <w:t>+1</w:t>
            </w:r>
          </w:p>
        </w:tc>
      </w:tr>
    </w:tbl>
    <w:p w:rsidR="00EC6FF3" w:rsidRDefault="00EC6FF3">
      <w:pPr>
        <w:spacing w:after="0" w:line="360" w:lineRule="auto"/>
        <w:jc w:val="both"/>
      </w:pPr>
    </w:p>
    <w:p w:rsidR="00E16CAA" w:rsidRPr="00F546D4" w:rsidRDefault="00BF09B4" w:rsidP="004A7D5C">
      <w:pPr>
        <w:spacing w:after="0" w:line="360" w:lineRule="auto"/>
        <w:ind w:firstLine="708"/>
        <w:jc w:val="both"/>
      </w:pPr>
      <w:r w:rsidRPr="00234DC6">
        <w:t xml:space="preserve">По разделу «Экономика» поступило </w:t>
      </w:r>
      <w:r w:rsidR="007615A9" w:rsidRPr="00234DC6">
        <w:t>10009</w:t>
      </w:r>
      <w:r w:rsidRPr="00234DC6">
        <w:t xml:space="preserve"> вопрос</w:t>
      </w:r>
      <w:r w:rsidR="00F546D4" w:rsidRPr="00234DC6">
        <w:t>ов</w:t>
      </w:r>
      <w:r w:rsidRPr="00234DC6">
        <w:t xml:space="preserve"> (</w:t>
      </w:r>
      <w:r w:rsidR="00F546D4" w:rsidRPr="00234DC6">
        <w:t>5</w:t>
      </w:r>
      <w:r w:rsidR="007615A9" w:rsidRPr="00234DC6">
        <w:t>3</w:t>
      </w:r>
      <w:r w:rsidRPr="00234DC6">
        <w:t xml:space="preserve"> %</w:t>
      </w:r>
      <w:r w:rsidR="004A7D5C" w:rsidRPr="00234DC6">
        <w:t xml:space="preserve"> от общего количества поступивших вопросов</w:t>
      </w:r>
      <w:r w:rsidRPr="00234DC6">
        <w:t xml:space="preserve">), что на </w:t>
      </w:r>
      <w:r w:rsidR="007615A9" w:rsidRPr="00234DC6">
        <w:t>1424</w:t>
      </w:r>
      <w:r w:rsidRPr="00234DC6">
        <w:t xml:space="preserve"> вопросов </w:t>
      </w:r>
      <w:r w:rsidR="007615A9" w:rsidRPr="00234DC6">
        <w:t>бол</w:t>
      </w:r>
      <w:r w:rsidRPr="00234DC6">
        <w:t xml:space="preserve">ьше, чем в </w:t>
      </w:r>
      <w:r w:rsidR="00997DB4" w:rsidRPr="00234DC6">
        <w:t>первом полугодии</w:t>
      </w:r>
      <w:r w:rsidRPr="00234DC6">
        <w:t xml:space="preserve"> 201</w:t>
      </w:r>
      <w:r w:rsidR="007615A9" w:rsidRPr="00234DC6">
        <w:t>9</w:t>
      </w:r>
      <w:r w:rsidRPr="00234DC6">
        <w:t xml:space="preserve"> года,</w:t>
      </w:r>
    </w:p>
    <w:p w:rsidR="00E16CAA" w:rsidRPr="00F546D4" w:rsidRDefault="00BF09B4" w:rsidP="00F46CF4">
      <w:pPr>
        <w:spacing w:after="0" w:line="360" w:lineRule="auto"/>
        <w:ind w:firstLine="708"/>
        <w:jc w:val="both"/>
      </w:pPr>
      <w:r w:rsidRPr="00F546D4">
        <w:t xml:space="preserve">по разделу «Жилищно-коммунальная сфера» – </w:t>
      </w:r>
      <w:r w:rsidR="00F546D4" w:rsidRPr="00F546D4">
        <w:t>4</w:t>
      </w:r>
      <w:r w:rsidR="007615A9">
        <w:t>306</w:t>
      </w:r>
      <w:r w:rsidRPr="00F546D4">
        <w:t xml:space="preserve"> вопрос</w:t>
      </w:r>
      <w:r w:rsidR="00F546D4" w:rsidRPr="00F546D4">
        <w:t>ов</w:t>
      </w:r>
      <w:r w:rsidRPr="00F546D4">
        <w:t xml:space="preserve"> (</w:t>
      </w:r>
      <w:r w:rsidR="00F546D4" w:rsidRPr="00F546D4">
        <w:t>2</w:t>
      </w:r>
      <w:r w:rsidR="007615A9">
        <w:t>3</w:t>
      </w:r>
      <w:r w:rsidRPr="00F546D4">
        <w:t xml:space="preserve"> %), что на </w:t>
      </w:r>
      <w:r w:rsidR="007615A9">
        <w:t>405</w:t>
      </w:r>
      <w:r w:rsidRPr="00F546D4">
        <w:t xml:space="preserve"> вопрос</w:t>
      </w:r>
      <w:r w:rsidR="007615A9">
        <w:t>ов</w:t>
      </w:r>
      <w:r w:rsidR="00C55D7F">
        <w:t xml:space="preserve"> </w:t>
      </w:r>
      <w:r w:rsidR="007615A9">
        <w:t>мен</w:t>
      </w:r>
      <w:r w:rsidR="00F546D4" w:rsidRPr="00F546D4">
        <w:t>ьше</w:t>
      </w:r>
      <w:r w:rsidRPr="00F546D4">
        <w:t xml:space="preserve">, чем в </w:t>
      </w:r>
      <w:r w:rsidR="00997DB4" w:rsidRPr="00F546D4">
        <w:t>первом полугодии</w:t>
      </w:r>
      <w:r w:rsidRPr="00F546D4">
        <w:t xml:space="preserve"> 201</w:t>
      </w:r>
      <w:r w:rsidR="007615A9">
        <w:t>9</w:t>
      </w:r>
      <w:r w:rsidRPr="00F546D4">
        <w:t xml:space="preserve"> года,</w:t>
      </w:r>
    </w:p>
    <w:p w:rsidR="00E16CAA" w:rsidRPr="00F546D4" w:rsidRDefault="00BF09B4" w:rsidP="00F46CF4">
      <w:pPr>
        <w:spacing w:after="0" w:line="360" w:lineRule="auto"/>
        <w:ind w:firstLine="708"/>
        <w:jc w:val="both"/>
      </w:pPr>
      <w:r w:rsidRPr="00F546D4">
        <w:t xml:space="preserve">по разделу «Социальная сфера» – </w:t>
      </w:r>
      <w:r w:rsidR="007615A9">
        <w:t>3022</w:t>
      </w:r>
      <w:r w:rsidRPr="00F546D4">
        <w:t xml:space="preserve"> вопросов (1</w:t>
      </w:r>
      <w:r w:rsidR="00F546D4" w:rsidRPr="00F546D4">
        <w:t>6</w:t>
      </w:r>
      <w:r w:rsidRPr="00F546D4">
        <w:t xml:space="preserve">%), что на </w:t>
      </w:r>
      <w:r w:rsidR="007615A9">
        <w:t>242</w:t>
      </w:r>
      <w:r w:rsidR="00F546D4" w:rsidRPr="00F546D4">
        <w:t xml:space="preserve"> </w:t>
      </w:r>
      <w:r w:rsidRPr="00F546D4">
        <w:t>вопрос</w:t>
      </w:r>
      <w:r w:rsidR="00F546D4" w:rsidRPr="00F546D4">
        <w:t>а</w:t>
      </w:r>
      <w:r w:rsidRPr="00F546D4">
        <w:t xml:space="preserve"> больше, чем в </w:t>
      </w:r>
      <w:r w:rsidR="00997DB4" w:rsidRPr="00F546D4">
        <w:t>первом полугодии</w:t>
      </w:r>
      <w:r w:rsidRPr="00F546D4">
        <w:t xml:space="preserve"> 201</w:t>
      </w:r>
      <w:r w:rsidR="007615A9">
        <w:t>9</w:t>
      </w:r>
      <w:r w:rsidRPr="00F546D4">
        <w:t xml:space="preserve"> года,</w:t>
      </w:r>
    </w:p>
    <w:p w:rsidR="00E16CAA" w:rsidRPr="00F546D4" w:rsidRDefault="00BF09B4" w:rsidP="00F46CF4">
      <w:pPr>
        <w:spacing w:after="0" w:line="360" w:lineRule="auto"/>
        <w:ind w:firstLine="708"/>
        <w:jc w:val="both"/>
      </w:pPr>
      <w:r w:rsidRPr="00F546D4">
        <w:lastRenderedPageBreak/>
        <w:t xml:space="preserve">по разделу «Государство, общество и политика» – </w:t>
      </w:r>
      <w:r w:rsidR="00F546D4" w:rsidRPr="00F546D4">
        <w:t>5</w:t>
      </w:r>
      <w:r w:rsidR="00234DC6">
        <w:t>75</w:t>
      </w:r>
      <w:r w:rsidRPr="00F546D4">
        <w:t xml:space="preserve"> вопроса (</w:t>
      </w:r>
      <w:r w:rsidR="00F546D4" w:rsidRPr="00F546D4">
        <w:t>3</w:t>
      </w:r>
      <w:r w:rsidRPr="00F546D4">
        <w:t xml:space="preserve">%), что на </w:t>
      </w:r>
      <w:r w:rsidR="00234DC6">
        <w:t>12</w:t>
      </w:r>
      <w:r w:rsidRPr="00F546D4">
        <w:t xml:space="preserve"> вопрос</w:t>
      </w:r>
      <w:r w:rsidR="00234DC6">
        <w:t>ов</w:t>
      </w:r>
      <w:r w:rsidRPr="00F546D4">
        <w:t xml:space="preserve"> </w:t>
      </w:r>
      <w:r w:rsidR="00234DC6">
        <w:t>бол</w:t>
      </w:r>
      <w:r w:rsidRPr="00F546D4">
        <w:t xml:space="preserve">ьше, чем в </w:t>
      </w:r>
      <w:r w:rsidR="00997DB4" w:rsidRPr="00F546D4">
        <w:t>первом полугодии</w:t>
      </w:r>
      <w:r w:rsidRPr="00F546D4">
        <w:t xml:space="preserve"> 201</w:t>
      </w:r>
      <w:r w:rsidR="00234DC6">
        <w:t>9</w:t>
      </w:r>
      <w:r w:rsidRPr="00F546D4">
        <w:t xml:space="preserve"> года,</w:t>
      </w:r>
    </w:p>
    <w:p w:rsidR="00E16CAA" w:rsidRDefault="00BF09B4" w:rsidP="00F46CF4">
      <w:pPr>
        <w:spacing w:after="0" w:line="360" w:lineRule="auto"/>
        <w:ind w:firstLine="708"/>
        <w:jc w:val="both"/>
      </w:pPr>
      <w:r w:rsidRPr="00C55D7F">
        <w:t xml:space="preserve">по разделу «Оборона, безопасность, законность» – </w:t>
      </w:r>
      <w:r w:rsidR="00234DC6">
        <w:t>990</w:t>
      </w:r>
      <w:r w:rsidRPr="00C55D7F">
        <w:t xml:space="preserve"> вопрос</w:t>
      </w:r>
      <w:r w:rsidR="00997DB4" w:rsidRPr="00C55D7F">
        <w:t xml:space="preserve">ов </w:t>
      </w:r>
      <w:r w:rsidRPr="00C55D7F">
        <w:t>(</w:t>
      </w:r>
      <w:r w:rsidR="00234DC6">
        <w:t xml:space="preserve">5 </w:t>
      </w:r>
      <w:r w:rsidRPr="00C55D7F">
        <w:t xml:space="preserve">%), что на </w:t>
      </w:r>
      <w:r w:rsidR="00234DC6">
        <w:t>662</w:t>
      </w:r>
      <w:r w:rsidRPr="00C55D7F">
        <w:t xml:space="preserve"> вопрос</w:t>
      </w:r>
      <w:r w:rsidR="00234DC6">
        <w:t>а</w:t>
      </w:r>
      <w:r w:rsidRPr="00C55D7F">
        <w:t xml:space="preserve"> </w:t>
      </w:r>
      <w:r w:rsidR="00234DC6">
        <w:t>бол</w:t>
      </w:r>
      <w:r w:rsidRPr="00C55D7F">
        <w:t xml:space="preserve">ьше, чем в </w:t>
      </w:r>
      <w:r w:rsidR="00997DB4" w:rsidRPr="00C55D7F">
        <w:t xml:space="preserve">первом полугодии </w:t>
      </w:r>
      <w:r w:rsidRPr="00C55D7F">
        <w:t>201</w:t>
      </w:r>
      <w:r w:rsidR="00234DC6">
        <w:t>9</w:t>
      </w:r>
      <w:r w:rsidRPr="00C55D7F">
        <w:t xml:space="preserve"> года.</w:t>
      </w:r>
      <w:r>
        <w:rPr>
          <w:noProof/>
          <w:lang w:eastAsia="ru-RU"/>
        </w:rPr>
        <w:drawing>
          <wp:inline distT="0" distB="0" distL="0" distR="0">
            <wp:extent cx="5996940" cy="4104000"/>
            <wp:effectExtent l="0" t="0" r="381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6CAA" w:rsidRDefault="00E16CAA">
      <w:pPr>
        <w:spacing w:after="0" w:line="360" w:lineRule="auto"/>
        <w:ind w:firstLine="709"/>
        <w:jc w:val="both"/>
      </w:pPr>
    </w:p>
    <w:p w:rsidR="00E16CAA" w:rsidRDefault="00BF09B4" w:rsidP="00EB003C">
      <w:pPr>
        <w:spacing w:after="0" w:line="360" w:lineRule="auto"/>
        <w:jc w:val="both"/>
      </w:pPr>
      <w:r>
        <w:t xml:space="preserve">          </w:t>
      </w:r>
      <w:r w:rsidR="00EB003C">
        <w:t xml:space="preserve">Наибольшее количество вопросов, содержащихся в обращениях, как и в аналогичном периоде 2019 года относится к теме «Хозяйственная деятельность» раздела «Экономика». Наиболее </w:t>
      </w:r>
      <w:proofErr w:type="spellStart"/>
      <w:r w:rsidR="00EB003C">
        <w:t>актульными</w:t>
      </w:r>
      <w:proofErr w:type="spellEnd"/>
      <w:r w:rsidR="00EB003C">
        <w:t xml:space="preserve"> </w:t>
      </w:r>
      <w:r>
        <w:t xml:space="preserve">были вопросы </w:t>
      </w:r>
      <w:r w:rsidR="007F6322">
        <w:t xml:space="preserve">уборки мусора, уборки межквартальных проездов от снега и наледи (1599 вопросов), </w:t>
      </w:r>
      <w:r w:rsidR="000F69C5">
        <w:t xml:space="preserve">комплексного </w:t>
      </w:r>
      <w:r>
        <w:t>благоустройства придомовых территорий, обустройства детских игровых площадок</w:t>
      </w:r>
      <w:r w:rsidR="00EA7CD5">
        <w:t xml:space="preserve"> (1198</w:t>
      </w:r>
      <w:r w:rsidR="007F6322">
        <w:t xml:space="preserve"> вопросов</w:t>
      </w:r>
      <w:r w:rsidR="00EA7CD5">
        <w:t>)</w:t>
      </w:r>
      <w:r>
        <w:t>,</w:t>
      </w:r>
      <w:r w:rsidR="008000A9" w:rsidRPr="008000A9">
        <w:t xml:space="preserve"> </w:t>
      </w:r>
      <w:r w:rsidR="008000A9">
        <w:t>уличного освещения</w:t>
      </w:r>
      <w:r w:rsidR="00EA7CD5">
        <w:t xml:space="preserve"> (142</w:t>
      </w:r>
      <w:r w:rsidR="007F6322">
        <w:t xml:space="preserve"> вопросов</w:t>
      </w:r>
      <w:r w:rsidR="00EA7CD5">
        <w:t>)</w:t>
      </w:r>
      <w:r>
        <w:t xml:space="preserve">, содержания автомобильных дорог и </w:t>
      </w:r>
      <w:r w:rsidR="00EA7CD5">
        <w:t>ремонта пешеходных тротуаров (445 вопросов)</w:t>
      </w:r>
      <w:r>
        <w:t xml:space="preserve">, </w:t>
      </w:r>
      <w:r w:rsidR="00D52FA7">
        <w:t>парковки автотранспорта вне организованных стоянок</w:t>
      </w:r>
      <w:r>
        <w:t xml:space="preserve"> (</w:t>
      </w:r>
      <w:r w:rsidR="00EA7CD5">
        <w:t>108</w:t>
      </w:r>
      <w:r>
        <w:t xml:space="preserve"> вопрос</w:t>
      </w:r>
      <w:r w:rsidR="00EA7CD5">
        <w:t>ов</w:t>
      </w:r>
      <w:r>
        <w:t xml:space="preserve">). </w:t>
      </w:r>
    </w:p>
    <w:p w:rsidR="00E16CAA" w:rsidRDefault="00BF09B4">
      <w:pPr>
        <w:spacing w:after="0" w:line="360" w:lineRule="auto"/>
        <w:jc w:val="both"/>
      </w:pPr>
      <w:r>
        <w:t xml:space="preserve">          По-прежнему остается высоким количество вопросов, связанных </w:t>
      </w:r>
      <w:r w:rsidR="00B0475D">
        <w:t xml:space="preserve">                 </w:t>
      </w:r>
      <w:r>
        <w:t>с работой общественного транспорта: не</w:t>
      </w:r>
      <w:r w:rsidR="00F80593">
        <w:t>довольство</w:t>
      </w:r>
      <w:r>
        <w:t xml:space="preserve"> качество</w:t>
      </w:r>
      <w:r w:rsidR="00F80593">
        <w:t>м</w:t>
      </w:r>
      <w:r>
        <w:t xml:space="preserve"> обслуживания пассажиров, организация безопасного дорожного движения, установка </w:t>
      </w:r>
      <w:r w:rsidR="00B0475D">
        <w:t xml:space="preserve">                 </w:t>
      </w:r>
      <w:r>
        <w:lastRenderedPageBreak/>
        <w:t>и содержание остановок общественного транспорта, введение платных автостоянок и автопарковок (</w:t>
      </w:r>
      <w:r w:rsidR="00034899">
        <w:t>3426</w:t>
      </w:r>
      <w:r>
        <w:t xml:space="preserve"> вопрос</w:t>
      </w:r>
      <w:r w:rsidR="00034899">
        <w:t>ов</w:t>
      </w:r>
      <w:r>
        <w:t>).</w:t>
      </w:r>
    </w:p>
    <w:p w:rsidR="002A5818" w:rsidRDefault="0062100B" w:rsidP="00AF082B">
      <w:pPr>
        <w:spacing w:after="0" w:line="360" w:lineRule="auto"/>
        <w:ind w:firstLine="708"/>
        <w:jc w:val="both"/>
      </w:pPr>
      <w:r>
        <w:t xml:space="preserve">По теме «Бытовое обслуживание населения» наибольшее количество вопросов поступило </w:t>
      </w:r>
      <w:r w:rsidR="002A5818">
        <w:t xml:space="preserve">об оказании ритуальных услуг, о содержании кладбищ </w:t>
      </w:r>
      <w:r w:rsidR="00B0475D">
        <w:t xml:space="preserve">       </w:t>
      </w:r>
      <w:r w:rsidR="002A5818">
        <w:t>и мест захоронения (</w:t>
      </w:r>
      <w:r>
        <w:t>240</w:t>
      </w:r>
      <w:r w:rsidR="002A5818">
        <w:t xml:space="preserve"> вопросов).</w:t>
      </w:r>
    </w:p>
    <w:p w:rsidR="00AF082B" w:rsidRDefault="00AF082B" w:rsidP="00AF082B">
      <w:pPr>
        <w:spacing w:after="0" w:line="360" w:lineRule="auto"/>
        <w:ind w:firstLine="708"/>
        <w:jc w:val="both"/>
      </w:pPr>
      <w:r>
        <w:t>216 обращений поступило по вопросам торговли: о недовольстве размещени</w:t>
      </w:r>
      <w:r w:rsidR="00E30BB4">
        <w:t>я</w:t>
      </w:r>
      <w:r>
        <w:t xml:space="preserve"> торговых точек, о нарушении правил торговли алкоголем </w:t>
      </w:r>
      <w:r w:rsidR="00B0475D">
        <w:t xml:space="preserve">                   </w:t>
      </w:r>
      <w:r>
        <w:t xml:space="preserve">и табачными изделиями, о неудовлетворительном качестве товаров и </w:t>
      </w:r>
      <w:proofErr w:type="gramStart"/>
      <w:r>
        <w:t xml:space="preserve">услуг, </w:t>
      </w:r>
      <w:r w:rsidR="00B0475D">
        <w:t xml:space="preserve">  </w:t>
      </w:r>
      <w:proofErr w:type="gramEnd"/>
      <w:r w:rsidR="00B0475D">
        <w:t xml:space="preserve">    </w:t>
      </w:r>
      <w:r>
        <w:t>о нарушении прав потребителей.</w:t>
      </w:r>
    </w:p>
    <w:p w:rsidR="00CD519D" w:rsidRDefault="00CD519D" w:rsidP="00AF082B">
      <w:pPr>
        <w:spacing w:after="0" w:line="360" w:lineRule="auto"/>
        <w:ind w:firstLine="708"/>
        <w:jc w:val="both"/>
      </w:pPr>
      <w:r>
        <w:t>Из 554 обращений, поступивших по теме «Информация и информатизация», 521 вопрос о незаконном размещении рекламы.</w:t>
      </w:r>
    </w:p>
    <w:p w:rsidR="00E16CAA" w:rsidRDefault="00BF09B4" w:rsidP="00B3248C">
      <w:pPr>
        <w:pStyle w:val="a7"/>
        <w:spacing w:line="360" w:lineRule="auto"/>
        <w:jc w:val="both"/>
      </w:pPr>
      <w:r>
        <w:t xml:space="preserve">          Вопросы охраны окружающей среды: о загрязнении природоохранных зон,</w:t>
      </w:r>
      <w:r w:rsidR="001E092E">
        <w:t xml:space="preserve"> о полномочиях государственных органов и органов местного самоуправления в области земельных отношений, охране и использовании водных ресурсов, о соблюдении лесного законодательства, о </w:t>
      </w:r>
      <w:r>
        <w:t>работе муниципального казенного учреждения «Пермская городская служба по регулированию численности</w:t>
      </w:r>
      <w:r>
        <w:rPr>
          <w:spacing w:val="31"/>
        </w:rPr>
        <w:t xml:space="preserve"> </w:t>
      </w:r>
      <w:r>
        <w:t>безнадзорных собак и кошек», об организации отлова безнадзорных животных (</w:t>
      </w:r>
      <w:r w:rsidR="00034899">
        <w:t>1149</w:t>
      </w:r>
      <w:r>
        <w:t xml:space="preserve"> вопрос</w:t>
      </w:r>
      <w:r w:rsidR="00A72DAC">
        <w:t>ов</w:t>
      </w:r>
      <w:r>
        <w:t xml:space="preserve">). </w:t>
      </w:r>
    </w:p>
    <w:p w:rsidR="00105DD3" w:rsidRDefault="00BF09B4">
      <w:pPr>
        <w:spacing w:after="0" w:line="360" w:lineRule="auto"/>
        <w:jc w:val="both"/>
      </w:pPr>
      <w:r>
        <w:t xml:space="preserve">         </w:t>
      </w:r>
      <w:r w:rsidR="00B5248E">
        <w:t>В р</w:t>
      </w:r>
      <w:r>
        <w:t>аздел</w:t>
      </w:r>
      <w:r w:rsidR="00B5248E">
        <w:t>е</w:t>
      </w:r>
      <w:r>
        <w:rPr>
          <w:b/>
        </w:rPr>
        <w:t xml:space="preserve"> </w:t>
      </w:r>
      <w:r>
        <w:t>«Жилищн</w:t>
      </w:r>
      <w:r w:rsidR="006A6D09">
        <w:t>о-коммунальная сфера»</w:t>
      </w:r>
      <w:r w:rsidR="00B5248E">
        <w:t xml:space="preserve"> наибольшее количество вопросов относятся к тем</w:t>
      </w:r>
      <w:r w:rsidR="00765922">
        <w:t>ам</w:t>
      </w:r>
      <w:r w:rsidR="00B5248E">
        <w:t xml:space="preserve"> «Коммунальное хозяйство» и </w:t>
      </w:r>
      <w:r>
        <w:t xml:space="preserve">«Жилище».  </w:t>
      </w:r>
    </w:p>
    <w:p w:rsidR="00E16CAA" w:rsidRDefault="00F80593">
      <w:pPr>
        <w:spacing w:after="0" w:line="360" w:lineRule="auto"/>
        <w:jc w:val="both"/>
      </w:pPr>
      <w:r>
        <w:t xml:space="preserve">        </w:t>
      </w:r>
      <w:r w:rsidR="00A55808">
        <w:t>По теме «Коммунальное хозяйство»</w:t>
      </w:r>
      <w:r>
        <w:t xml:space="preserve"> (</w:t>
      </w:r>
      <w:r w:rsidR="00E03CBF">
        <w:t>2302</w:t>
      </w:r>
      <w:r>
        <w:t xml:space="preserve"> </w:t>
      </w:r>
      <w:r w:rsidR="00E03CBF">
        <w:t>обращения</w:t>
      </w:r>
      <w:r>
        <w:t xml:space="preserve">) </w:t>
      </w:r>
      <w:r w:rsidR="00A55808">
        <w:t>наибольшее количество вопросов поступило по проблемам содержания общедомов</w:t>
      </w:r>
      <w:r w:rsidR="00EF285E">
        <w:t>о</w:t>
      </w:r>
      <w:r w:rsidR="00A55808">
        <w:t xml:space="preserve">го имущества </w:t>
      </w:r>
      <w:r w:rsidR="00EF285E">
        <w:t>(</w:t>
      </w:r>
      <w:r w:rsidR="00E814E3">
        <w:t>6</w:t>
      </w:r>
      <w:r w:rsidR="000D13EA">
        <w:t>39</w:t>
      </w:r>
      <w:r w:rsidR="00EF285E">
        <w:t xml:space="preserve"> вопрос), </w:t>
      </w:r>
      <w:r w:rsidR="002E3282">
        <w:t xml:space="preserve">о несанкционированных свалках мусора, твердых коммунальных отходов, об обустройстве контейнерных площадок (457 вопросов), </w:t>
      </w:r>
      <w:r w:rsidR="002E3282" w:rsidRPr="00E814E3">
        <w:t>о капитальном ремонте общего имущества и включении многоквартирного дома в региональную программу капитального ремонта многоквартирных домов, об эксплуатации и ремонте муниципального жилищного фонда (</w:t>
      </w:r>
      <w:r w:rsidR="002E3282">
        <w:t>316</w:t>
      </w:r>
      <w:r w:rsidR="002E3282" w:rsidRPr="00E814E3">
        <w:t xml:space="preserve"> вопрос</w:t>
      </w:r>
      <w:r w:rsidR="002E3282">
        <w:t>ов</w:t>
      </w:r>
      <w:r w:rsidR="002E3282" w:rsidRPr="00E814E3">
        <w:t>),</w:t>
      </w:r>
      <w:r w:rsidR="002E3282">
        <w:t xml:space="preserve"> </w:t>
      </w:r>
      <w:r w:rsidR="00D92287">
        <w:t xml:space="preserve">о </w:t>
      </w:r>
      <w:r w:rsidR="00EF285E">
        <w:t>ненадлежащей работе управляющих компаний (</w:t>
      </w:r>
      <w:r w:rsidR="00E814E3">
        <w:t>208</w:t>
      </w:r>
      <w:r w:rsidR="00EF285E">
        <w:t xml:space="preserve"> вопрос</w:t>
      </w:r>
      <w:r w:rsidR="00E814E3">
        <w:t>ов</w:t>
      </w:r>
      <w:r w:rsidR="00EF285E">
        <w:t>)</w:t>
      </w:r>
      <w:r w:rsidR="002E3282">
        <w:t>.</w:t>
      </w:r>
      <w:r w:rsidR="0023486B">
        <w:t xml:space="preserve"> </w:t>
      </w:r>
    </w:p>
    <w:p w:rsidR="00105DD3" w:rsidRDefault="00105DD3" w:rsidP="00105DD3">
      <w:pPr>
        <w:spacing w:after="0" w:line="360" w:lineRule="auto"/>
        <w:ind w:firstLine="708"/>
        <w:jc w:val="both"/>
      </w:pPr>
      <w:r>
        <w:t>По</w:t>
      </w:r>
      <w:r w:rsidR="002E3282">
        <w:t xml:space="preserve"> теме</w:t>
      </w:r>
      <w:r w:rsidRPr="00105DD3">
        <w:t xml:space="preserve"> «Жилище» наибольшее количество обращений содержали следующие вопросы: переселение из бараков, аварийных и ветхих домов </w:t>
      </w:r>
      <w:r w:rsidRPr="00105DD3">
        <w:lastRenderedPageBreak/>
        <w:t xml:space="preserve">улучшение жилищных условий, предоставление жилого помещения по договору социального найма </w:t>
      </w:r>
      <w:r>
        <w:t>(</w:t>
      </w:r>
      <w:r w:rsidRPr="00105DD3">
        <w:t>1802 вопросов, что на 289 вопросов больше, чем в первом полугодии 2019 года</w:t>
      </w:r>
      <w:r>
        <w:t>)</w:t>
      </w:r>
      <w:r w:rsidRPr="00105DD3">
        <w:t>.</w:t>
      </w:r>
    </w:p>
    <w:p w:rsidR="00E16CAA" w:rsidRDefault="00BF09B4">
      <w:pPr>
        <w:spacing w:after="0" w:line="360" w:lineRule="auto"/>
        <w:ind w:firstLine="709"/>
        <w:jc w:val="both"/>
      </w:pPr>
      <w:r w:rsidRPr="00EB54F8">
        <w:t>В</w:t>
      </w:r>
      <w:r w:rsidR="00765922">
        <w:t xml:space="preserve"> разделе </w:t>
      </w:r>
      <w:r w:rsidRPr="00EB54F8">
        <w:t xml:space="preserve">«Социальная сфера» </w:t>
      </w:r>
      <w:r w:rsidR="00765922">
        <w:t xml:space="preserve">наибольшее количество обращений поступило по темам «Образование. Наука. Культура» и </w:t>
      </w:r>
      <w:r w:rsidR="00034899">
        <w:t>«Социальное обеспечение».</w:t>
      </w:r>
    </w:p>
    <w:p w:rsidR="00E16CAA" w:rsidRDefault="00BF09B4">
      <w:pPr>
        <w:spacing w:after="0" w:line="360" w:lineRule="auto"/>
        <w:jc w:val="both"/>
      </w:pPr>
      <w:r>
        <w:tab/>
      </w:r>
      <w:r w:rsidR="00D41289">
        <w:t>По теме «Образование. Наука. Культура» н</w:t>
      </w:r>
      <w:r w:rsidRPr="00F663E8">
        <w:t xml:space="preserve">аибольшая часть </w:t>
      </w:r>
      <w:r w:rsidR="00D41289">
        <w:t>обращений</w:t>
      </w:r>
      <w:r w:rsidRPr="00F663E8">
        <w:t xml:space="preserve"> </w:t>
      </w:r>
      <w:r w:rsidR="00D41289">
        <w:t xml:space="preserve">поступила по вопросам: </w:t>
      </w:r>
      <w:r w:rsidRPr="00F663E8">
        <w:t>получени</w:t>
      </w:r>
      <w:r w:rsidR="00F80593" w:rsidRPr="00F663E8">
        <w:t>е</w:t>
      </w:r>
      <w:r w:rsidRPr="00F663E8">
        <w:t xml:space="preserve"> места в детских дошкольных воспитательных учреждениях и их работ</w:t>
      </w:r>
      <w:r w:rsidR="00187E50">
        <w:t>а</w:t>
      </w:r>
      <w:r w:rsidRPr="00F663E8">
        <w:t xml:space="preserve"> (</w:t>
      </w:r>
      <w:r w:rsidR="002D1B08" w:rsidRPr="00F663E8">
        <w:t>1</w:t>
      </w:r>
      <w:r w:rsidR="0040236A">
        <w:t>1042</w:t>
      </w:r>
      <w:r w:rsidRPr="00F663E8">
        <w:t xml:space="preserve"> вопрос</w:t>
      </w:r>
      <w:r w:rsidR="0040236A">
        <w:t>а</w:t>
      </w:r>
      <w:r w:rsidRPr="00F663E8">
        <w:t>)</w:t>
      </w:r>
      <w:r w:rsidR="00F663E8" w:rsidRPr="00F663E8">
        <w:t>, нехватка мест в дошкольных образовательных учреждениях (</w:t>
      </w:r>
      <w:r w:rsidR="0040236A">
        <w:t>273</w:t>
      </w:r>
      <w:r w:rsidR="00F663E8" w:rsidRPr="00F663E8">
        <w:t xml:space="preserve"> вопрос</w:t>
      </w:r>
      <w:r w:rsidR="0040236A">
        <w:t>а</w:t>
      </w:r>
      <w:r w:rsidR="00F663E8" w:rsidRPr="00F663E8">
        <w:t>)</w:t>
      </w:r>
      <w:r w:rsidRPr="008A7D9F">
        <w:t>.</w:t>
      </w:r>
    </w:p>
    <w:p w:rsidR="00E16CAA" w:rsidRDefault="0040236A">
      <w:pPr>
        <w:spacing w:after="0" w:line="360" w:lineRule="auto"/>
        <w:ind w:firstLine="708"/>
        <w:jc w:val="both"/>
      </w:pPr>
      <w:r>
        <w:t>561</w:t>
      </w:r>
      <w:r w:rsidR="00BF09B4">
        <w:t xml:space="preserve"> </w:t>
      </w:r>
      <w:r>
        <w:t>обращение</w:t>
      </w:r>
      <w:r w:rsidR="00BF09B4">
        <w:t xml:space="preserve"> </w:t>
      </w:r>
      <w:r w:rsidR="00D41289">
        <w:t xml:space="preserve">в теме «Социальное обеспечение и социальное страхование» </w:t>
      </w:r>
      <w:r w:rsidR="00187E50">
        <w:t>рассмотрено</w:t>
      </w:r>
      <w:r w:rsidR="00BF09B4">
        <w:t xml:space="preserve"> по проблемам социального обеспечения, материальной помощи многодетным семьям, пенсионерам и малообеспеченным слоям населения</w:t>
      </w:r>
      <w:r w:rsidR="003A7508">
        <w:t xml:space="preserve">, в том числе </w:t>
      </w:r>
      <w:r>
        <w:t>375</w:t>
      </w:r>
      <w:r w:rsidR="00284E25">
        <w:t xml:space="preserve"> вопрос</w:t>
      </w:r>
      <w:r w:rsidR="00DF5202">
        <w:t>о</w:t>
      </w:r>
      <w:r w:rsidR="00284E25">
        <w:t>в</w:t>
      </w:r>
      <w:r w:rsidR="003A7508">
        <w:t xml:space="preserve"> </w:t>
      </w:r>
      <w:r w:rsidR="00284E25">
        <w:t xml:space="preserve">о </w:t>
      </w:r>
      <w:r w:rsidR="003A7508">
        <w:t>предоставлении льгот</w:t>
      </w:r>
      <w:r>
        <w:t xml:space="preserve"> и</w:t>
      </w:r>
      <w:r w:rsidR="003A7508">
        <w:t xml:space="preserve"> компенсационных выплатах, </w:t>
      </w:r>
      <w:r>
        <w:t>101</w:t>
      </w:r>
      <w:r w:rsidR="003A7508">
        <w:t xml:space="preserve"> </w:t>
      </w:r>
      <w:r w:rsidR="00187E50">
        <w:t xml:space="preserve">вопрос </w:t>
      </w:r>
      <w:r w:rsidR="003A7508">
        <w:t>о социальном обслуживании престарелых и инвалидов</w:t>
      </w:r>
      <w:r w:rsidR="00284E25">
        <w:t>.</w:t>
      </w:r>
    </w:p>
    <w:p w:rsidR="00E16CAA" w:rsidRDefault="00BF09B4">
      <w:pPr>
        <w:spacing w:after="0" w:line="360" w:lineRule="auto"/>
        <w:jc w:val="both"/>
      </w:pPr>
      <w:r>
        <w:tab/>
        <w:t>Значимые вопросы раздела</w:t>
      </w:r>
      <w:r>
        <w:rPr>
          <w:b/>
        </w:rPr>
        <w:t xml:space="preserve"> </w:t>
      </w:r>
      <w:r>
        <w:t>«Государство, общество и политика» распределились по темам:</w:t>
      </w:r>
      <w:r w:rsidR="006C2120">
        <w:t xml:space="preserve"> «Основы государственного управления» – 272 вопроса и </w:t>
      </w:r>
      <w:r>
        <w:t xml:space="preserve">«Конституционный строй» – </w:t>
      </w:r>
      <w:r w:rsidR="006C2120">
        <w:t>198</w:t>
      </w:r>
      <w:r>
        <w:t xml:space="preserve"> вопрос</w:t>
      </w:r>
      <w:r w:rsidR="006D6CDF">
        <w:t>ов</w:t>
      </w:r>
      <w:r w:rsidR="00601ECB">
        <w:t>, «Гражданское право» – 103 вопроса</w:t>
      </w:r>
      <w:r w:rsidR="006C2120">
        <w:t>.</w:t>
      </w:r>
    </w:p>
    <w:p w:rsidR="00601ECB" w:rsidRDefault="00601ECB">
      <w:pPr>
        <w:pStyle w:val="Default"/>
        <w:spacing w:line="360" w:lineRule="auto"/>
        <w:ind w:firstLine="708"/>
        <w:jc w:val="both"/>
        <w:rPr>
          <w:sz w:val="28"/>
          <w:szCs w:val="28"/>
        </w:rPr>
      </w:pPr>
      <w:r>
        <w:rPr>
          <w:sz w:val="28"/>
          <w:szCs w:val="28"/>
        </w:rPr>
        <w:t>Наибольшее количество обращений темы «Основы государственного управления»</w:t>
      </w:r>
      <w:r>
        <w:rPr>
          <w:b/>
          <w:bCs/>
          <w:sz w:val="28"/>
          <w:szCs w:val="28"/>
        </w:rPr>
        <w:t xml:space="preserve"> </w:t>
      </w:r>
      <w:r>
        <w:rPr>
          <w:sz w:val="28"/>
          <w:szCs w:val="28"/>
        </w:rPr>
        <w:t>касались процедуры рассмотрения обращений, заявлений и жалоб граждан (179 вопросов), работы многофункциональных центров, оказании государственных и муниципальных услуг (39 вопросов).</w:t>
      </w:r>
    </w:p>
    <w:p w:rsidR="00E16CAA" w:rsidRDefault="00601ECB">
      <w:pPr>
        <w:pStyle w:val="Default"/>
        <w:spacing w:line="360" w:lineRule="auto"/>
        <w:ind w:firstLine="708"/>
        <w:jc w:val="both"/>
        <w:rPr>
          <w:sz w:val="28"/>
          <w:szCs w:val="28"/>
        </w:rPr>
      </w:pPr>
      <w:r>
        <w:rPr>
          <w:sz w:val="28"/>
          <w:szCs w:val="28"/>
        </w:rPr>
        <w:t xml:space="preserve"> </w:t>
      </w:r>
      <w:r w:rsidR="00BF09B4" w:rsidRPr="00AF7180">
        <w:rPr>
          <w:sz w:val="28"/>
          <w:szCs w:val="28"/>
        </w:rPr>
        <w:t>По теме</w:t>
      </w:r>
      <w:r w:rsidR="00BF09B4">
        <w:rPr>
          <w:sz w:val="28"/>
          <w:szCs w:val="28"/>
        </w:rPr>
        <w:t xml:space="preserve"> «Конституционный строй» поступило </w:t>
      </w:r>
      <w:r>
        <w:rPr>
          <w:sz w:val="28"/>
          <w:szCs w:val="28"/>
        </w:rPr>
        <w:t>198</w:t>
      </w:r>
      <w:r w:rsidR="00BF09B4">
        <w:rPr>
          <w:sz w:val="28"/>
          <w:szCs w:val="28"/>
        </w:rPr>
        <w:t xml:space="preserve"> вопрос</w:t>
      </w:r>
      <w:r w:rsidR="00215BD8">
        <w:rPr>
          <w:sz w:val="28"/>
          <w:szCs w:val="28"/>
        </w:rPr>
        <w:t>ов</w:t>
      </w:r>
      <w:r w:rsidR="00BF09B4">
        <w:rPr>
          <w:sz w:val="28"/>
          <w:szCs w:val="28"/>
        </w:rPr>
        <w:t>, связанных      с правами, свободами и обязанностями человека и гражданина (за исключением международной защиты прав человека)</w:t>
      </w:r>
      <w:r w:rsidR="00215BD8">
        <w:rPr>
          <w:sz w:val="28"/>
          <w:szCs w:val="28"/>
        </w:rPr>
        <w:t>, избирательной системой и выборами Президента Российской Федерации, деятельность</w:t>
      </w:r>
      <w:r w:rsidR="00DF5202">
        <w:rPr>
          <w:sz w:val="28"/>
          <w:szCs w:val="28"/>
        </w:rPr>
        <w:t>ю</w:t>
      </w:r>
      <w:r w:rsidR="00215BD8">
        <w:rPr>
          <w:sz w:val="28"/>
          <w:szCs w:val="28"/>
        </w:rPr>
        <w:t xml:space="preserve"> органов местного самоуправления, территориального общественного самоуправления, поступления на муниципальную службу</w:t>
      </w:r>
      <w:r w:rsidR="006F5159">
        <w:rPr>
          <w:sz w:val="28"/>
          <w:szCs w:val="28"/>
        </w:rPr>
        <w:t>, переименования улиц, увековечения памяти выдающихся людей</w:t>
      </w:r>
      <w:r w:rsidR="00BF09B4">
        <w:rPr>
          <w:sz w:val="28"/>
          <w:szCs w:val="28"/>
        </w:rPr>
        <w:t>.</w:t>
      </w:r>
    </w:p>
    <w:p w:rsidR="00E16CAA" w:rsidRDefault="00E16CAA">
      <w:pPr>
        <w:pStyle w:val="Default"/>
        <w:spacing w:line="360" w:lineRule="auto"/>
        <w:ind w:firstLine="709"/>
        <w:jc w:val="both"/>
        <w:rPr>
          <w:sz w:val="28"/>
          <w:szCs w:val="28"/>
        </w:rPr>
      </w:pPr>
    </w:p>
    <w:p w:rsidR="00E16CAA" w:rsidRPr="008B7750" w:rsidRDefault="00BF09B4" w:rsidP="008B7750">
      <w:pPr>
        <w:pStyle w:val="Default"/>
        <w:spacing w:line="360" w:lineRule="auto"/>
        <w:ind w:firstLine="708"/>
        <w:jc w:val="both"/>
        <w:rPr>
          <w:sz w:val="28"/>
          <w:szCs w:val="28"/>
        </w:rPr>
      </w:pPr>
      <w:r>
        <w:rPr>
          <w:sz w:val="28"/>
          <w:szCs w:val="28"/>
        </w:rPr>
        <w:t xml:space="preserve">По теме «Гражданское право» поступило </w:t>
      </w:r>
      <w:r w:rsidR="006F5159">
        <w:rPr>
          <w:sz w:val="28"/>
          <w:szCs w:val="28"/>
        </w:rPr>
        <w:t>1</w:t>
      </w:r>
      <w:r w:rsidR="00601ECB">
        <w:rPr>
          <w:sz w:val="28"/>
          <w:szCs w:val="28"/>
        </w:rPr>
        <w:t>03</w:t>
      </w:r>
      <w:r w:rsidR="006F5159">
        <w:rPr>
          <w:sz w:val="28"/>
          <w:szCs w:val="28"/>
        </w:rPr>
        <w:t xml:space="preserve"> вопрос</w:t>
      </w:r>
      <w:r w:rsidR="00601ECB">
        <w:rPr>
          <w:sz w:val="28"/>
          <w:szCs w:val="28"/>
        </w:rPr>
        <w:t>а</w:t>
      </w:r>
      <w:r>
        <w:rPr>
          <w:sz w:val="28"/>
          <w:szCs w:val="28"/>
        </w:rPr>
        <w:t xml:space="preserve">, которые касались регистрации прав на недвижимое имущество и сделок с ним, обращения имущества в муниципальную собственность и распоряжения им, оформления недвижимости в собственность. </w:t>
      </w:r>
    </w:p>
    <w:p w:rsidR="008B7750" w:rsidRDefault="00657F35">
      <w:pPr>
        <w:spacing w:after="0" w:line="360" w:lineRule="auto"/>
        <w:ind w:firstLine="708"/>
        <w:jc w:val="both"/>
      </w:pPr>
      <w:r>
        <w:t>Всего</w:t>
      </w:r>
      <w:r w:rsidR="008B7750">
        <w:t xml:space="preserve"> </w:t>
      </w:r>
      <w:r w:rsidR="00DF5202">
        <w:t xml:space="preserve">по </w:t>
      </w:r>
      <w:r w:rsidR="008B7750">
        <w:t xml:space="preserve">разделу </w:t>
      </w:r>
      <w:r w:rsidR="008B7750">
        <w:rPr>
          <w:b/>
        </w:rPr>
        <w:t>«</w:t>
      </w:r>
      <w:r w:rsidR="008B7750">
        <w:t xml:space="preserve">Оборона, безопасность, законность» поступило </w:t>
      </w:r>
      <w:r w:rsidR="007443E7">
        <w:t>990</w:t>
      </w:r>
      <w:r w:rsidR="008B7750">
        <w:t xml:space="preserve"> вопросов, что на </w:t>
      </w:r>
      <w:r w:rsidR="007443E7">
        <w:t>662</w:t>
      </w:r>
      <w:r w:rsidR="008B7750">
        <w:t xml:space="preserve"> вопрос</w:t>
      </w:r>
      <w:r w:rsidR="007443E7">
        <w:t>а</w:t>
      </w:r>
      <w:r w:rsidR="008B7750">
        <w:t xml:space="preserve"> </w:t>
      </w:r>
      <w:r w:rsidR="007443E7">
        <w:t>бол</w:t>
      </w:r>
      <w:r w:rsidR="008B7750">
        <w:t>ьше, чем в первом полугодии 201</w:t>
      </w:r>
      <w:r w:rsidR="007443E7">
        <w:t>9</w:t>
      </w:r>
      <w:r w:rsidR="008B7750">
        <w:t xml:space="preserve"> года</w:t>
      </w:r>
      <w:r w:rsidR="00DF5202">
        <w:t>.</w:t>
      </w:r>
    </w:p>
    <w:p w:rsidR="00E16CAA" w:rsidRPr="00695C21" w:rsidRDefault="00BF09B4">
      <w:pPr>
        <w:spacing w:after="0" w:line="360" w:lineRule="auto"/>
        <w:ind w:firstLine="708"/>
        <w:jc w:val="both"/>
      </w:pPr>
      <w:r>
        <w:t xml:space="preserve">В данном разделе наибольшее количество обращений поступило по теме «Безопасность и охрана правопорядка» – </w:t>
      </w:r>
      <w:r w:rsidR="007443E7">
        <w:t>900</w:t>
      </w:r>
      <w:r>
        <w:t xml:space="preserve"> вопросов</w:t>
      </w:r>
      <w:r w:rsidRPr="00695C21">
        <w:t>: о</w:t>
      </w:r>
      <w:r w:rsidR="00CC26FF" w:rsidRPr="00695C21">
        <w:t>б осуществлении санитарно-карантинного</w:t>
      </w:r>
      <w:r w:rsidRPr="00695C21">
        <w:t xml:space="preserve"> </w:t>
      </w:r>
      <w:r w:rsidR="00CC26FF" w:rsidRPr="00695C21">
        <w:t>контроля (550 вопросов),</w:t>
      </w:r>
      <w:r w:rsidR="00695C21" w:rsidRPr="00695C21">
        <w:t xml:space="preserve"> о </w:t>
      </w:r>
      <w:r w:rsidRPr="00695C21">
        <w:t>контроле общественного порядка в ночное время, о нарушении пр</w:t>
      </w:r>
      <w:r w:rsidR="00802E2B" w:rsidRPr="00695C21">
        <w:t xml:space="preserve">ав регистрации при проживании, </w:t>
      </w:r>
      <w:r w:rsidRPr="00695C21">
        <w:t>о нарушении правил парковки автомоб</w:t>
      </w:r>
      <w:r w:rsidR="00802E2B" w:rsidRPr="00695C21">
        <w:t xml:space="preserve">илей на придомовой территории, </w:t>
      </w:r>
      <w:r w:rsidRPr="00695C21">
        <w:t>о восстановлении нарушенных жилищных прав, о конфликтных ситуациях с соседями, о несогласии с решениями администрации (отказ в аренде помещения,</w:t>
      </w:r>
      <w:r w:rsidR="00802E2B" w:rsidRPr="00695C21">
        <w:t xml:space="preserve"> выделении земельного участка) </w:t>
      </w:r>
      <w:r w:rsidR="00CC26FF" w:rsidRPr="00695C21">
        <w:t>( 350 вопросов)</w:t>
      </w:r>
      <w:r w:rsidRPr="00695C21">
        <w:t xml:space="preserve">.  </w:t>
      </w:r>
    </w:p>
    <w:p w:rsidR="00E16CAA" w:rsidRPr="00802E2B" w:rsidRDefault="00BF09B4">
      <w:pPr>
        <w:spacing w:after="0" w:line="360" w:lineRule="auto"/>
        <w:ind w:firstLine="708"/>
        <w:jc w:val="both"/>
      </w:pPr>
      <w:r w:rsidRPr="00802E2B">
        <w:t>По теме «Оборона» поступил</w:t>
      </w:r>
      <w:r w:rsidR="00657F35" w:rsidRPr="00802E2B">
        <w:t>о</w:t>
      </w:r>
      <w:r w:rsidRPr="00802E2B">
        <w:t xml:space="preserve"> </w:t>
      </w:r>
      <w:r w:rsidR="007443E7">
        <w:t>64</w:t>
      </w:r>
      <w:r w:rsidRPr="00802E2B">
        <w:t xml:space="preserve"> вопрос</w:t>
      </w:r>
      <w:r w:rsidR="007443E7">
        <w:t>а</w:t>
      </w:r>
      <w:r w:rsidRPr="00802E2B">
        <w:t xml:space="preserve"> с просьбой об увековечивании памяти погибших воинов В</w:t>
      </w:r>
      <w:r w:rsidR="00DA5D9E">
        <w:t xml:space="preserve">еликой Отечественной войны, об </w:t>
      </w:r>
      <w:r w:rsidRPr="00802E2B">
        <w:t>оказании содействия в установлении мест за</w:t>
      </w:r>
      <w:r w:rsidR="00187E50">
        <w:t>хоронения умерших от ран солдат,</w:t>
      </w:r>
      <w:r w:rsidR="00657F35" w:rsidRPr="00802E2B">
        <w:t xml:space="preserve"> </w:t>
      </w:r>
      <w:r w:rsidRPr="00802E2B">
        <w:t>о сроках проведения военных сборов в 20</w:t>
      </w:r>
      <w:r w:rsidR="00DA5D9E">
        <w:t>20</w:t>
      </w:r>
      <w:r w:rsidRPr="00802E2B">
        <w:t xml:space="preserve"> году, ал</w:t>
      </w:r>
      <w:r w:rsidR="001E5192" w:rsidRPr="00802E2B">
        <w:t xml:space="preserve">ьтернативной гражданской службе, социальной защите военнослужащих, граждан, уволенных с военной службы </w:t>
      </w:r>
      <w:r w:rsidRPr="00802E2B">
        <w:t xml:space="preserve">и др. </w:t>
      </w:r>
    </w:p>
    <w:p w:rsidR="00E16CAA" w:rsidRDefault="00BF09B4">
      <w:pPr>
        <w:spacing w:after="0" w:line="360" w:lineRule="auto"/>
        <w:ind w:firstLine="708"/>
        <w:jc w:val="both"/>
      </w:pPr>
      <w:r>
        <w:t xml:space="preserve">Из поступивших </w:t>
      </w:r>
      <w:r w:rsidR="0098794F">
        <w:t>1</w:t>
      </w:r>
      <w:r w:rsidR="008835F4">
        <w:t>8109</w:t>
      </w:r>
      <w:r>
        <w:t xml:space="preserve"> обращений в</w:t>
      </w:r>
      <w:r w:rsidR="0098794F">
        <w:t xml:space="preserve"> первом полугодии </w:t>
      </w:r>
      <w:r>
        <w:t>20</w:t>
      </w:r>
      <w:r w:rsidR="00A7116E">
        <w:t>20</w:t>
      </w:r>
      <w:r>
        <w:t xml:space="preserve"> года </w:t>
      </w:r>
      <w:r w:rsidR="00A7116E">
        <w:t>1202</w:t>
      </w:r>
      <w:r>
        <w:t xml:space="preserve"> обращени</w:t>
      </w:r>
      <w:r w:rsidR="0098794F">
        <w:t>я</w:t>
      </w:r>
      <w:r>
        <w:t xml:space="preserve"> переадресованы для рассмотрения по компетенции (6</w:t>
      </w:r>
      <w:r w:rsidR="00A7116E">
        <w:t>,6</w:t>
      </w:r>
      <w:r>
        <w:t xml:space="preserve"> % от общего количества поступивших обращений), </w:t>
      </w:r>
      <w:r w:rsidR="0098794F">
        <w:t>1</w:t>
      </w:r>
      <w:r w:rsidR="001510F1">
        <w:t>6907</w:t>
      </w:r>
      <w:r>
        <w:t xml:space="preserve"> обращени</w:t>
      </w:r>
      <w:r w:rsidR="002E2357">
        <w:t>й</w:t>
      </w:r>
      <w:r>
        <w:t xml:space="preserve"> рассмотрено по компетенции в администрации города Перми (</w:t>
      </w:r>
      <w:r w:rsidR="002E2357">
        <w:t>9</w:t>
      </w:r>
      <w:r w:rsidR="001510F1">
        <w:t>3,</w:t>
      </w:r>
      <w:r w:rsidR="002E2357">
        <w:t>4</w:t>
      </w:r>
      <w:r w:rsidR="0098794F">
        <w:t xml:space="preserve"> </w:t>
      </w:r>
      <w:r>
        <w:t>%)</w:t>
      </w:r>
      <w:r w:rsidR="002E2357">
        <w:t>.</w:t>
      </w:r>
    </w:p>
    <w:p w:rsidR="00E16CAA" w:rsidRDefault="00BF09B4">
      <w:pPr>
        <w:spacing w:after="0" w:line="360" w:lineRule="auto"/>
        <w:ind w:firstLine="708"/>
        <w:jc w:val="both"/>
      </w:pPr>
      <w:r>
        <w:t xml:space="preserve">Из рассмотренных </w:t>
      </w:r>
      <w:r w:rsidR="0098794F">
        <w:t>1</w:t>
      </w:r>
      <w:r w:rsidR="00D97E23">
        <w:t>6907</w:t>
      </w:r>
      <w:r>
        <w:t xml:space="preserve"> обращений жителей предложения, заявления, жалобы признаны обоснованными и подлежащими удовлетворению </w:t>
      </w:r>
      <w:r w:rsidRPr="00646C57">
        <w:t xml:space="preserve">в </w:t>
      </w:r>
      <w:r w:rsidR="00D97E23">
        <w:t>1581</w:t>
      </w:r>
      <w:r>
        <w:t xml:space="preserve"> случаях </w:t>
      </w:r>
      <w:r w:rsidRPr="00D97E23">
        <w:t>(</w:t>
      </w:r>
      <w:r w:rsidR="00D97E23" w:rsidRPr="00D97E23">
        <w:t>9</w:t>
      </w:r>
      <w:r w:rsidR="0098794F" w:rsidRPr="00D97E23">
        <w:t>,</w:t>
      </w:r>
      <w:r w:rsidR="00B0475D">
        <w:t>4</w:t>
      </w:r>
      <w:r w:rsidR="0098794F">
        <w:t xml:space="preserve"> </w:t>
      </w:r>
      <w:r>
        <w:t>% от количества рассмотренных</w:t>
      </w:r>
      <w:r w:rsidR="00932D51">
        <w:t xml:space="preserve"> по компетенции в администрации города Перми </w:t>
      </w:r>
      <w:r>
        <w:t xml:space="preserve">обращений). В </w:t>
      </w:r>
      <w:r w:rsidR="00031F3D">
        <w:t>15287</w:t>
      </w:r>
      <w:r>
        <w:t xml:space="preserve"> случаях заявителям разъяснен порядок реализации их обращений </w:t>
      </w:r>
      <w:r w:rsidRPr="00031F3D">
        <w:t>(9</w:t>
      </w:r>
      <w:r w:rsidR="00031F3D" w:rsidRPr="00031F3D">
        <w:t>0</w:t>
      </w:r>
      <w:r w:rsidR="00932D51" w:rsidRPr="00031F3D">
        <w:t>,</w:t>
      </w:r>
      <w:r w:rsidR="00B0475D">
        <w:t>4</w:t>
      </w:r>
      <w:r w:rsidR="00DF5202">
        <w:t xml:space="preserve"> </w:t>
      </w:r>
      <w:r>
        <w:t xml:space="preserve">% от общего количества </w:t>
      </w:r>
      <w:r>
        <w:lastRenderedPageBreak/>
        <w:t xml:space="preserve">рассмотренных обращений). </w:t>
      </w:r>
      <w:r w:rsidR="0098794F">
        <w:t xml:space="preserve">В </w:t>
      </w:r>
      <w:r w:rsidR="00D97E23">
        <w:t>39</w:t>
      </w:r>
      <w:r w:rsidR="0098794F">
        <w:t xml:space="preserve"> случаях заявителям отказано в удовлетворении заявлений и предложений на законных основаниях (</w:t>
      </w:r>
      <w:r w:rsidR="002E2357">
        <w:t>0</w:t>
      </w:r>
      <w:r w:rsidR="0098794F">
        <w:t>,</w:t>
      </w:r>
      <w:r w:rsidR="006E0A52">
        <w:t>2</w:t>
      </w:r>
      <w:r w:rsidR="00DF5202">
        <w:t xml:space="preserve"> </w:t>
      </w:r>
      <w:r w:rsidR="0098794F">
        <w:t>%).</w:t>
      </w:r>
    </w:p>
    <w:p w:rsidR="00F577B3" w:rsidRDefault="007D5AB3" w:rsidP="00F577B3">
      <w:pPr>
        <w:pStyle w:val="a7"/>
        <w:spacing w:line="360" w:lineRule="auto"/>
        <w:jc w:val="both"/>
      </w:pPr>
      <w:r>
        <w:t xml:space="preserve">       </w:t>
      </w:r>
      <w:r w:rsidRPr="00D33ED2">
        <w:t xml:space="preserve">Из Правительства Пермского края на рассмотрение по компетенции                в администрацию города Перми поступило </w:t>
      </w:r>
      <w:r w:rsidR="00D33ED2" w:rsidRPr="00D33ED2">
        <w:t>883</w:t>
      </w:r>
      <w:r w:rsidRPr="00D33ED2">
        <w:t xml:space="preserve"> обращения (</w:t>
      </w:r>
      <w:r w:rsidR="00D33ED2" w:rsidRPr="00D33ED2">
        <w:t>4</w:t>
      </w:r>
      <w:r w:rsidRPr="00D33ED2">
        <w:t>,</w:t>
      </w:r>
      <w:r w:rsidR="006E0A52">
        <w:t>9</w:t>
      </w:r>
      <w:r w:rsidRPr="00D33ED2">
        <w:t xml:space="preserve"> % от общего количества обращений), в том числе </w:t>
      </w:r>
      <w:r w:rsidR="00D33ED2" w:rsidRPr="00D33ED2">
        <w:t>124</w:t>
      </w:r>
      <w:r w:rsidRPr="00D33ED2">
        <w:t xml:space="preserve"> обращени</w:t>
      </w:r>
      <w:r w:rsidR="00D33ED2" w:rsidRPr="00D33ED2">
        <w:t>я</w:t>
      </w:r>
      <w:r w:rsidRPr="00D33ED2">
        <w:t xml:space="preserve"> (</w:t>
      </w:r>
      <w:r w:rsidR="00D33ED2" w:rsidRPr="00D33ED2">
        <w:t>0</w:t>
      </w:r>
      <w:r w:rsidRPr="00D33ED2">
        <w:t>,</w:t>
      </w:r>
      <w:r w:rsidR="006E0A52">
        <w:t>7</w:t>
      </w:r>
      <w:r w:rsidRPr="00D33ED2">
        <w:t>%), адресованных Президенту Российской Федерации</w:t>
      </w:r>
      <w:r w:rsidR="006E0A52">
        <w:t>,</w:t>
      </w:r>
      <w:r w:rsidR="005E57DC">
        <w:t xml:space="preserve"> содержащих 145 вопросов</w:t>
      </w:r>
      <w:r w:rsidRPr="00D33ED2">
        <w:t xml:space="preserve">. </w:t>
      </w:r>
      <w:r w:rsidRPr="00E22E90">
        <w:t>За аналогичный период 201</w:t>
      </w:r>
      <w:r w:rsidR="00E22E90" w:rsidRPr="00E22E90">
        <w:t>9</w:t>
      </w:r>
      <w:r w:rsidRPr="00E22E90">
        <w:t xml:space="preserve"> года поступило из Правительства Пермского края </w:t>
      </w:r>
      <w:r w:rsidR="00E22E90" w:rsidRPr="00E22E90">
        <w:t>1093</w:t>
      </w:r>
      <w:r w:rsidRPr="00E22E90">
        <w:t xml:space="preserve"> обращения, в том числе </w:t>
      </w:r>
      <w:r w:rsidR="00E22E90" w:rsidRPr="00E22E90">
        <w:t>99</w:t>
      </w:r>
      <w:r w:rsidRPr="00E22E90">
        <w:t xml:space="preserve"> обращений</w:t>
      </w:r>
      <w:r w:rsidR="005E57DC">
        <w:t xml:space="preserve"> (111 вопросов)</w:t>
      </w:r>
      <w:r w:rsidRPr="00E22E90">
        <w:t xml:space="preserve">, адресованных Президенту Российской Федерации, что на </w:t>
      </w:r>
      <w:r w:rsidR="00E22E90" w:rsidRPr="00E22E90">
        <w:t xml:space="preserve">25 </w:t>
      </w:r>
      <w:r w:rsidRPr="00E22E90">
        <w:t>обращений больше, чем в первом полугодии 201</w:t>
      </w:r>
      <w:r w:rsidR="005E57DC">
        <w:t xml:space="preserve">9 </w:t>
      </w:r>
      <w:r w:rsidRPr="00E22E90">
        <w:t>года.</w:t>
      </w:r>
    </w:p>
    <w:p w:rsidR="00E16CAA" w:rsidRDefault="00BF09B4" w:rsidP="00F577B3">
      <w:pPr>
        <w:spacing w:after="0" w:line="360" w:lineRule="auto"/>
        <w:ind w:firstLine="708"/>
        <w:jc w:val="both"/>
      </w:pPr>
      <w:r>
        <w:t xml:space="preserve">Все обращения являются заявлениями. Повторных обращений – 0, коллективных – </w:t>
      </w:r>
      <w:r w:rsidR="005B691A">
        <w:t>0</w:t>
      </w:r>
      <w:r>
        <w:t>.</w:t>
      </w:r>
    </w:p>
    <w:p w:rsidR="00E16CAA" w:rsidRDefault="00BF09B4">
      <w:pPr>
        <w:spacing w:after="0" w:line="360" w:lineRule="auto"/>
        <w:ind w:firstLine="709"/>
        <w:jc w:val="both"/>
      </w:pPr>
      <w:r>
        <w:t xml:space="preserve">Количество вопросов в данных обращениях распределилось следующим образом: </w:t>
      </w:r>
    </w:p>
    <w:p w:rsidR="00E16CAA" w:rsidRPr="002445C2" w:rsidRDefault="00BF09B4">
      <w:pPr>
        <w:spacing w:after="0" w:line="360" w:lineRule="auto"/>
        <w:ind w:firstLine="709"/>
        <w:jc w:val="both"/>
      </w:pPr>
      <w:r w:rsidRPr="002445C2">
        <w:t xml:space="preserve">по разделу «Жилищно-коммунальная сфера» – </w:t>
      </w:r>
      <w:r w:rsidR="005B691A" w:rsidRPr="002445C2">
        <w:t>2</w:t>
      </w:r>
      <w:r w:rsidR="002445C2" w:rsidRPr="002445C2">
        <w:t>7</w:t>
      </w:r>
      <w:r w:rsidRPr="002445C2">
        <w:t xml:space="preserve"> вопрос</w:t>
      </w:r>
      <w:r w:rsidR="005B691A" w:rsidRPr="002445C2">
        <w:t>а</w:t>
      </w:r>
      <w:r w:rsidRPr="002445C2">
        <w:t xml:space="preserve">, что на </w:t>
      </w:r>
      <w:r w:rsidR="005B691A" w:rsidRPr="002445C2">
        <w:t>4</w:t>
      </w:r>
      <w:r w:rsidR="00DF5202" w:rsidRPr="002445C2">
        <w:t xml:space="preserve"> вопрос</w:t>
      </w:r>
      <w:r w:rsidR="002445C2" w:rsidRPr="002445C2">
        <w:t>а</w:t>
      </w:r>
      <w:r w:rsidRPr="002445C2">
        <w:t xml:space="preserve"> </w:t>
      </w:r>
      <w:r w:rsidR="002445C2" w:rsidRPr="002445C2">
        <w:t>бол</w:t>
      </w:r>
      <w:r w:rsidRPr="002445C2">
        <w:t xml:space="preserve">ьше, чем в </w:t>
      </w:r>
      <w:r w:rsidR="0098794F" w:rsidRPr="002445C2">
        <w:t>первом полугодии</w:t>
      </w:r>
      <w:r w:rsidRPr="002445C2">
        <w:t xml:space="preserve"> 201</w:t>
      </w:r>
      <w:r w:rsidR="002445C2" w:rsidRPr="002445C2">
        <w:t>9</w:t>
      </w:r>
      <w:r w:rsidR="00F577B3">
        <w:t xml:space="preserve"> </w:t>
      </w:r>
      <w:r w:rsidRPr="002445C2">
        <w:t>года</w:t>
      </w:r>
      <w:r w:rsidR="00DF5202" w:rsidRPr="002445C2">
        <w:t>,</w:t>
      </w:r>
    </w:p>
    <w:p w:rsidR="00E16CAA" w:rsidRPr="002445C2" w:rsidRDefault="00BF09B4">
      <w:pPr>
        <w:spacing w:after="0" w:line="360" w:lineRule="auto"/>
        <w:ind w:firstLine="709"/>
        <w:jc w:val="both"/>
      </w:pPr>
      <w:r w:rsidRPr="002445C2">
        <w:t xml:space="preserve">по разделу «Экономика» – </w:t>
      </w:r>
      <w:r w:rsidR="002445C2" w:rsidRPr="002445C2">
        <w:t>75</w:t>
      </w:r>
      <w:r w:rsidRPr="002445C2">
        <w:t xml:space="preserve"> </w:t>
      </w:r>
      <w:r w:rsidR="002445C2" w:rsidRPr="002445C2">
        <w:t xml:space="preserve">вопросов, </w:t>
      </w:r>
      <w:r w:rsidRPr="002445C2">
        <w:t xml:space="preserve">что на </w:t>
      </w:r>
      <w:r w:rsidR="002445C2" w:rsidRPr="002445C2">
        <w:t>23</w:t>
      </w:r>
      <w:r w:rsidR="00DF5202" w:rsidRPr="002445C2">
        <w:t xml:space="preserve"> вопрос</w:t>
      </w:r>
      <w:r w:rsidR="00C237DD" w:rsidRPr="002445C2">
        <w:t>а</w:t>
      </w:r>
      <w:r w:rsidR="00DF5202" w:rsidRPr="002445C2">
        <w:t xml:space="preserve"> </w:t>
      </w:r>
      <w:r w:rsidR="002445C2" w:rsidRPr="002445C2">
        <w:t>бол</w:t>
      </w:r>
      <w:r w:rsidR="00DF5202" w:rsidRPr="002445C2">
        <w:t>ьше, чем</w:t>
      </w:r>
      <w:r w:rsidR="00C65815" w:rsidRPr="002445C2">
        <w:t xml:space="preserve"> </w:t>
      </w:r>
      <w:r w:rsidRPr="002445C2">
        <w:t xml:space="preserve">в </w:t>
      </w:r>
      <w:r w:rsidR="0098794F" w:rsidRPr="002445C2">
        <w:t xml:space="preserve">первом полугодии </w:t>
      </w:r>
      <w:r w:rsidRPr="002445C2">
        <w:t>201</w:t>
      </w:r>
      <w:r w:rsidR="002445C2" w:rsidRPr="002445C2">
        <w:t>9</w:t>
      </w:r>
      <w:r w:rsidRPr="002445C2">
        <w:t xml:space="preserve"> года</w:t>
      </w:r>
      <w:r w:rsidR="00DF5202" w:rsidRPr="002445C2">
        <w:t>,</w:t>
      </w:r>
    </w:p>
    <w:p w:rsidR="00E16CAA" w:rsidRPr="005452A8" w:rsidRDefault="00BF09B4">
      <w:pPr>
        <w:spacing w:after="0" w:line="360" w:lineRule="auto"/>
        <w:ind w:firstLine="709"/>
        <w:jc w:val="both"/>
      </w:pPr>
      <w:r w:rsidRPr="005452A8">
        <w:t xml:space="preserve">по разделу «Социальная сфера» – </w:t>
      </w:r>
      <w:r w:rsidR="00C237DD" w:rsidRPr="005452A8">
        <w:t>1</w:t>
      </w:r>
      <w:r w:rsidR="005452A8">
        <w:t>1</w:t>
      </w:r>
      <w:r w:rsidRPr="005452A8">
        <w:t xml:space="preserve"> вопрос</w:t>
      </w:r>
      <w:r w:rsidR="00C237DD" w:rsidRPr="005452A8">
        <w:t>ов</w:t>
      </w:r>
      <w:r w:rsidRPr="005452A8">
        <w:t xml:space="preserve">, что на </w:t>
      </w:r>
      <w:r w:rsidR="00C237DD" w:rsidRPr="005452A8">
        <w:t>6</w:t>
      </w:r>
      <w:r w:rsidR="00DF5202" w:rsidRPr="005452A8">
        <w:t xml:space="preserve"> вопросов</w:t>
      </w:r>
      <w:r w:rsidR="0098794F" w:rsidRPr="005452A8">
        <w:t xml:space="preserve"> </w:t>
      </w:r>
      <w:r w:rsidR="00C237DD" w:rsidRPr="005452A8">
        <w:t>мен</w:t>
      </w:r>
      <w:r w:rsidR="005452A8" w:rsidRPr="005452A8">
        <w:t>ьше, чем</w:t>
      </w:r>
      <w:r w:rsidR="0098794F" w:rsidRPr="005452A8">
        <w:t xml:space="preserve"> в первом полугодии</w:t>
      </w:r>
      <w:r w:rsidR="00DF5202" w:rsidRPr="005452A8">
        <w:t xml:space="preserve"> 201</w:t>
      </w:r>
      <w:r w:rsidR="005452A8" w:rsidRPr="005452A8">
        <w:t>9</w:t>
      </w:r>
      <w:r w:rsidR="00DF5202" w:rsidRPr="005452A8">
        <w:t xml:space="preserve"> года,</w:t>
      </w:r>
    </w:p>
    <w:p w:rsidR="00E16CAA" w:rsidRPr="00183A86" w:rsidRDefault="00BF09B4">
      <w:pPr>
        <w:spacing w:after="0" w:line="360" w:lineRule="auto"/>
        <w:ind w:firstLine="709"/>
        <w:jc w:val="both"/>
      </w:pPr>
      <w:r w:rsidRPr="00183A86">
        <w:t xml:space="preserve">по разделу «Государство, общество, политика» – </w:t>
      </w:r>
      <w:r w:rsidR="00183A86" w:rsidRPr="00183A86">
        <w:t>8</w:t>
      </w:r>
      <w:r w:rsidR="0098794F" w:rsidRPr="00183A86">
        <w:t xml:space="preserve"> </w:t>
      </w:r>
      <w:r w:rsidRPr="00183A86">
        <w:t>вопросов,</w:t>
      </w:r>
      <w:r w:rsidR="0098794F" w:rsidRPr="00183A86">
        <w:t xml:space="preserve"> </w:t>
      </w:r>
      <w:r w:rsidR="00C237DD" w:rsidRPr="00183A86">
        <w:t xml:space="preserve">что на </w:t>
      </w:r>
      <w:r w:rsidR="00183A86" w:rsidRPr="00183A86">
        <w:t>7 мен</w:t>
      </w:r>
      <w:r w:rsidR="00C237DD" w:rsidRPr="00183A86">
        <w:t xml:space="preserve">ьше, чем </w:t>
      </w:r>
      <w:r w:rsidR="0098794F" w:rsidRPr="00183A86">
        <w:t xml:space="preserve">в аналогичном периоде </w:t>
      </w:r>
      <w:r w:rsidRPr="00183A86">
        <w:t>201</w:t>
      </w:r>
      <w:r w:rsidR="00183A86" w:rsidRPr="00183A86">
        <w:t>9</w:t>
      </w:r>
      <w:r w:rsidRPr="00183A86">
        <w:t xml:space="preserve"> года.</w:t>
      </w:r>
    </w:p>
    <w:p w:rsidR="00E16CAA" w:rsidRDefault="00BF09B4">
      <w:pPr>
        <w:spacing w:after="0" w:line="360" w:lineRule="auto"/>
        <w:ind w:firstLine="709"/>
        <w:jc w:val="both"/>
        <w:rPr>
          <w:noProof/>
          <w:lang w:eastAsia="ru-RU"/>
        </w:rPr>
      </w:pPr>
      <w:r w:rsidRPr="005578A0">
        <w:t xml:space="preserve">По разделу «Оборона» - </w:t>
      </w:r>
      <w:r w:rsidR="005578A0" w:rsidRPr="005578A0">
        <w:t>2</w:t>
      </w:r>
      <w:r w:rsidR="00C237DD" w:rsidRPr="005578A0">
        <w:t>4</w:t>
      </w:r>
      <w:r w:rsidRPr="005578A0">
        <w:t xml:space="preserve"> вопрос</w:t>
      </w:r>
      <w:r w:rsidR="001D4805" w:rsidRPr="005578A0">
        <w:t>а</w:t>
      </w:r>
      <w:r w:rsidRPr="005578A0">
        <w:t xml:space="preserve">, что на </w:t>
      </w:r>
      <w:r w:rsidR="001D4805" w:rsidRPr="005578A0">
        <w:t>2</w:t>
      </w:r>
      <w:r w:rsidR="005578A0" w:rsidRPr="005578A0">
        <w:t>0</w:t>
      </w:r>
      <w:r w:rsidR="00DF5202" w:rsidRPr="005578A0">
        <w:t xml:space="preserve"> вопрос</w:t>
      </w:r>
      <w:r w:rsidR="005578A0" w:rsidRPr="005578A0">
        <w:t>ов</w:t>
      </w:r>
      <w:r w:rsidRPr="005578A0">
        <w:t xml:space="preserve"> больше, чем в </w:t>
      </w:r>
      <w:r w:rsidR="001D4805" w:rsidRPr="005578A0">
        <w:t xml:space="preserve">первом полугодии </w:t>
      </w:r>
      <w:r w:rsidRPr="005578A0">
        <w:t>201</w:t>
      </w:r>
      <w:r w:rsidR="005578A0" w:rsidRPr="005578A0">
        <w:t>9</w:t>
      </w:r>
      <w:r w:rsidRPr="005578A0">
        <w:t xml:space="preserve"> года.</w:t>
      </w:r>
      <w:r>
        <w:rPr>
          <w:noProof/>
          <w:lang w:eastAsia="ru-RU"/>
        </w:rPr>
        <w:t xml:space="preserve"> </w:t>
      </w:r>
    </w:p>
    <w:p w:rsidR="00E16CAA" w:rsidRDefault="00BF09B4">
      <w:pPr>
        <w:spacing w:after="0" w:line="360" w:lineRule="auto"/>
        <w:ind w:firstLine="142"/>
        <w:jc w:val="both"/>
      </w:pPr>
      <w:r>
        <w:rPr>
          <w:noProof/>
          <w:lang w:eastAsia="ru-RU"/>
        </w:rPr>
        <w:lastRenderedPageBreak/>
        <w:drawing>
          <wp:inline distT="0" distB="0" distL="0" distR="0" wp14:anchorId="75D82A26" wp14:editId="00D5E939">
            <wp:extent cx="5943600" cy="34766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6CAA" w:rsidRPr="00C93F04" w:rsidRDefault="00BF09B4">
      <w:pPr>
        <w:spacing w:after="0" w:line="360" w:lineRule="auto"/>
        <w:ind w:firstLine="709"/>
        <w:jc w:val="both"/>
      </w:pPr>
      <w:r w:rsidRPr="005E57DC">
        <w:t>Наибольшее количество вопросов, содержащихся в обращениях, адресованных Президенту Российской Федерации,</w:t>
      </w:r>
      <w:r w:rsidR="00187E50" w:rsidRPr="005E57DC">
        <w:t xml:space="preserve"> </w:t>
      </w:r>
      <w:r w:rsidRPr="005E57DC">
        <w:t xml:space="preserve">поступивших </w:t>
      </w:r>
      <w:r w:rsidR="00B56E9C" w:rsidRPr="005E57DC">
        <w:t xml:space="preserve">                              </w:t>
      </w:r>
      <w:r w:rsidRPr="005E57DC">
        <w:t>в администрацию города Перми д</w:t>
      </w:r>
      <w:r w:rsidR="00B56E9C" w:rsidRPr="005E57DC">
        <w:t xml:space="preserve">ля рассмотрения по компетенции </w:t>
      </w:r>
      <w:r w:rsidRPr="005E57DC">
        <w:t xml:space="preserve">из Правительства Пермского края, как и в 1 </w:t>
      </w:r>
      <w:r w:rsidR="00187E50" w:rsidRPr="005E57DC">
        <w:t>полугодии</w:t>
      </w:r>
      <w:r w:rsidRPr="005E57DC">
        <w:t xml:space="preserve"> 201</w:t>
      </w:r>
      <w:r w:rsidR="005E57DC" w:rsidRPr="005E57DC">
        <w:t>9</w:t>
      </w:r>
      <w:r w:rsidRPr="005E57DC">
        <w:t xml:space="preserve"> года, относится </w:t>
      </w:r>
      <w:r w:rsidR="00B56E9C" w:rsidRPr="005E57DC">
        <w:t xml:space="preserve">                </w:t>
      </w:r>
      <w:r w:rsidRPr="005E57DC">
        <w:t>к разделам «Экономика» (</w:t>
      </w:r>
      <w:r w:rsidR="00C93F04">
        <w:t>51,</w:t>
      </w:r>
      <w:r w:rsidR="00DC0A5F" w:rsidRPr="005E57DC">
        <w:t>7</w:t>
      </w:r>
      <w:r w:rsidRPr="005E57DC">
        <w:t xml:space="preserve"> %</w:t>
      </w:r>
      <w:r w:rsidR="00C93F04">
        <w:t xml:space="preserve">) </w:t>
      </w:r>
      <w:r w:rsidRPr="005E57DC">
        <w:t>и «Жилищно-коммунальная сфера» (</w:t>
      </w:r>
      <w:r w:rsidR="00C93F04">
        <w:t>18,6</w:t>
      </w:r>
      <w:r w:rsidRPr="005E57DC">
        <w:t xml:space="preserve"> %)</w:t>
      </w:r>
      <w:r w:rsidR="00C93F04">
        <w:t xml:space="preserve"> </w:t>
      </w:r>
      <w:r w:rsidR="00C93F04" w:rsidRPr="00C93F04">
        <w:t>от общего количества вопросов</w:t>
      </w:r>
      <w:r w:rsidR="00C93F04">
        <w:t>, адресованных Президенту РФ</w:t>
      </w:r>
      <w:r w:rsidRPr="00C93F04">
        <w:t xml:space="preserve">. Количество вопросов, содержащихся в разделе «Государство, общество и политика» составило </w:t>
      </w:r>
      <w:r w:rsidR="00C93F04" w:rsidRPr="00C93F04">
        <w:t>5,5</w:t>
      </w:r>
      <w:r w:rsidRPr="00C93F04">
        <w:t xml:space="preserve"> %</w:t>
      </w:r>
      <w:r w:rsidR="00C93F04" w:rsidRPr="00C93F04">
        <w:t xml:space="preserve"> (от общего количества вопросов</w:t>
      </w:r>
      <w:r w:rsidR="00CB1856">
        <w:t>,</w:t>
      </w:r>
      <w:r w:rsidR="00C93F04" w:rsidRPr="00C93F04">
        <w:t xml:space="preserve"> адресованных Президенту РФ)</w:t>
      </w:r>
      <w:r w:rsidRPr="00C93F04">
        <w:t xml:space="preserve">, в разделе «Социальная сфера» – </w:t>
      </w:r>
      <w:r w:rsidR="00C93F04" w:rsidRPr="00C93F04">
        <w:t>7,</w:t>
      </w:r>
      <w:r w:rsidR="00CB1856">
        <w:t>6</w:t>
      </w:r>
      <w:r w:rsidRPr="00C93F04">
        <w:t xml:space="preserve"> %, в разделе «Оборона, безопасность, законность» – </w:t>
      </w:r>
      <w:r w:rsidR="00C93F04" w:rsidRPr="00C93F04">
        <w:t>16,</w:t>
      </w:r>
      <w:r w:rsidR="00AF3CEC">
        <w:t>6</w:t>
      </w:r>
      <w:r w:rsidRPr="00C93F04">
        <w:t xml:space="preserve"> %.</w:t>
      </w:r>
    </w:p>
    <w:p w:rsidR="00295139" w:rsidRDefault="00295139" w:rsidP="00295139">
      <w:pPr>
        <w:spacing w:after="0" w:line="360" w:lineRule="auto"/>
        <w:ind w:firstLine="708"/>
        <w:jc w:val="both"/>
      </w:pPr>
      <w:r>
        <w:t>Из поступивших 124 обращений в первом полугодии 2020 года 1 обращение переадресовано для рассмотрения по компетенции (0,8 % от общего количества поступивших обращений), 123 обращения рассмотрены по компетенции в администрации города Перми (9</w:t>
      </w:r>
      <w:r w:rsidR="00C33E8E">
        <w:t>9,2</w:t>
      </w:r>
      <w:r>
        <w:t xml:space="preserve"> %).</w:t>
      </w:r>
    </w:p>
    <w:p w:rsidR="00EA5525" w:rsidRDefault="00EA5525" w:rsidP="00EA5525">
      <w:pPr>
        <w:spacing w:after="0" w:line="360" w:lineRule="auto"/>
        <w:ind w:firstLine="708"/>
        <w:jc w:val="both"/>
      </w:pPr>
      <w:r>
        <w:t>Из рассмотренных 12</w:t>
      </w:r>
      <w:r w:rsidR="00C33E8E">
        <w:t>3</w:t>
      </w:r>
      <w:r>
        <w:t xml:space="preserve"> обращений жителей предложения, заявления, жалобы признаны обоснованными и подлежащими удовлетворению </w:t>
      </w:r>
      <w:r w:rsidRPr="00646C57">
        <w:t xml:space="preserve">в </w:t>
      </w:r>
      <w:r>
        <w:t>1 случа</w:t>
      </w:r>
      <w:r w:rsidR="00F577B3">
        <w:t>е</w:t>
      </w:r>
      <w:r>
        <w:t xml:space="preserve"> </w:t>
      </w:r>
      <w:r w:rsidRPr="00D97E23">
        <w:t>(</w:t>
      </w:r>
      <w:r w:rsidR="00F577B3">
        <w:t>0</w:t>
      </w:r>
      <w:r w:rsidRPr="00D97E23">
        <w:t>,</w:t>
      </w:r>
      <w:r w:rsidR="00F577B3">
        <w:t>2</w:t>
      </w:r>
      <w:r>
        <w:t xml:space="preserve"> % от количества рассмотренных по компетенции в администрации города Перми обращений). В 122 случаях заявителям разъяснен порядок реализации их обращений </w:t>
      </w:r>
      <w:r w:rsidRPr="00031F3D">
        <w:t>(9</w:t>
      </w:r>
      <w:r w:rsidR="00F577B3">
        <w:t>9</w:t>
      </w:r>
      <w:r w:rsidRPr="00031F3D">
        <w:t>,</w:t>
      </w:r>
      <w:r w:rsidR="00F577B3">
        <w:t>2</w:t>
      </w:r>
      <w:r>
        <w:t xml:space="preserve"> % от общего количества рассмотренных обращений). </w:t>
      </w:r>
    </w:p>
    <w:p w:rsidR="00833722" w:rsidRPr="00A02F01" w:rsidRDefault="00BF09B4" w:rsidP="00A02F01">
      <w:pPr>
        <w:spacing w:after="0" w:line="360" w:lineRule="auto"/>
        <w:jc w:val="both"/>
      </w:pPr>
      <w:r w:rsidRPr="00991E30">
        <w:lastRenderedPageBreak/>
        <w:t xml:space="preserve"> </w:t>
      </w:r>
      <w:r w:rsidR="00A02F01">
        <w:tab/>
      </w:r>
      <w:r w:rsidR="00833722" w:rsidRPr="00A02F01">
        <w:t>В первом полугодии 20</w:t>
      </w:r>
      <w:r w:rsidR="00A02F01" w:rsidRPr="00A02F01">
        <w:t xml:space="preserve">20 </w:t>
      </w:r>
      <w:r w:rsidR="00833722" w:rsidRPr="00A02F01">
        <w:t>года</w:t>
      </w:r>
      <w:r w:rsidR="00BE3E12" w:rsidRPr="00A02F01">
        <w:t xml:space="preserve"> руководителями</w:t>
      </w:r>
      <w:r w:rsidR="00833722" w:rsidRPr="00A02F01">
        <w:t xml:space="preserve"> администрации города Перми рассмотрено </w:t>
      </w:r>
      <w:r w:rsidR="00A02F01" w:rsidRPr="00A02F01">
        <w:t>703 (</w:t>
      </w:r>
      <w:r w:rsidR="00BA6EC2" w:rsidRPr="00A02F01">
        <w:t>1689</w:t>
      </w:r>
      <w:r w:rsidR="00A02F01" w:rsidRPr="00A02F01">
        <w:t xml:space="preserve"> в первом полугодии 2019 года)</w:t>
      </w:r>
      <w:r w:rsidR="00756544" w:rsidRPr="00A02F01">
        <w:t xml:space="preserve"> </w:t>
      </w:r>
      <w:r w:rsidR="00833722" w:rsidRPr="00A02F01">
        <w:t>устных обращений</w:t>
      </w:r>
      <w:r w:rsidR="00C25B1E" w:rsidRPr="00A02F01">
        <w:t xml:space="preserve"> (</w:t>
      </w:r>
      <w:r w:rsidR="00924896" w:rsidRPr="00A02F01">
        <w:t>1699</w:t>
      </w:r>
      <w:r w:rsidR="00C25B1E" w:rsidRPr="00A02F01">
        <w:t xml:space="preserve"> вопросов)</w:t>
      </w:r>
      <w:r w:rsidR="00187E50" w:rsidRPr="00A02F01">
        <w:t>.</w:t>
      </w:r>
    </w:p>
    <w:p w:rsidR="00652694" w:rsidRDefault="00652694" w:rsidP="00C65815">
      <w:pPr>
        <w:spacing w:after="0" w:line="360" w:lineRule="auto"/>
        <w:jc w:val="both"/>
      </w:pPr>
      <w:r>
        <w:tab/>
      </w:r>
      <w:r w:rsidR="00FF5381">
        <w:t xml:space="preserve">Количество устных обращений граждан в первом полугодии 2020 года снизилось в связи с введением со 02 апреля 2020 года в Пермском крае режима самоизоляции и временным приостановлением личных приемов граждан руководством администрации города Перми и </w:t>
      </w:r>
      <w:r w:rsidR="00463595">
        <w:t xml:space="preserve">открытых приемов и встреч с жителями города руководителями территориальных органов администрации города Перми. </w:t>
      </w:r>
    </w:p>
    <w:p w:rsidR="00833722" w:rsidRPr="00652694" w:rsidRDefault="00833722" w:rsidP="00C65815">
      <w:pPr>
        <w:spacing w:after="0" w:line="360" w:lineRule="auto"/>
        <w:jc w:val="both"/>
      </w:pPr>
      <w:r w:rsidRPr="00652694">
        <w:t xml:space="preserve"> </w:t>
      </w:r>
      <w:r w:rsidR="00463595">
        <w:tab/>
      </w:r>
      <w:r w:rsidRPr="00652694">
        <w:t>Вопросы, содержащиеся в устных обращениях, распределились по раз</w:t>
      </w:r>
      <w:r w:rsidR="005B4F55" w:rsidRPr="00652694">
        <w:t xml:space="preserve">делам, тематикам и </w:t>
      </w:r>
      <w:proofErr w:type="spellStart"/>
      <w:r w:rsidR="005B4F55" w:rsidRPr="00652694">
        <w:t>подвопросам</w:t>
      </w:r>
      <w:proofErr w:type="spellEnd"/>
      <w:r w:rsidR="005B4F55" w:rsidRPr="00652694">
        <w:t xml:space="preserve"> </w:t>
      </w:r>
      <w:r w:rsidR="00187E50" w:rsidRPr="00652694">
        <w:t xml:space="preserve">в соответствии с Типовым </w:t>
      </w:r>
      <w:r w:rsidRPr="00652694">
        <w:t>классификатором обращений граждан</w:t>
      </w:r>
      <w:r w:rsidR="00187E50" w:rsidRPr="00652694">
        <w:t>:</w:t>
      </w:r>
    </w:p>
    <w:p w:rsidR="00833722" w:rsidRPr="00D475A5" w:rsidRDefault="00833722" w:rsidP="00C65815">
      <w:pPr>
        <w:spacing w:after="0" w:line="360" w:lineRule="auto"/>
        <w:ind w:firstLine="709"/>
        <w:jc w:val="both"/>
      </w:pPr>
      <w:r w:rsidRPr="00D475A5">
        <w:t xml:space="preserve"> по разделу «Экономика» - </w:t>
      </w:r>
      <w:r w:rsidR="00EF6B5C">
        <w:t>453</w:t>
      </w:r>
      <w:r w:rsidR="007F686C" w:rsidRPr="00D475A5">
        <w:t xml:space="preserve"> </w:t>
      </w:r>
      <w:r w:rsidRPr="00D475A5">
        <w:t>вопрос</w:t>
      </w:r>
      <w:r w:rsidR="00EF6B5C">
        <w:t>а</w:t>
      </w:r>
      <w:r w:rsidR="00EB6164" w:rsidRPr="00D475A5">
        <w:t>,</w:t>
      </w:r>
      <w:r w:rsidRPr="00D475A5">
        <w:t xml:space="preserve"> что на </w:t>
      </w:r>
      <w:r w:rsidR="00D475A5" w:rsidRPr="00D475A5">
        <w:t>661</w:t>
      </w:r>
      <w:r w:rsidR="00904636" w:rsidRPr="00D475A5">
        <w:t xml:space="preserve"> вопрос</w:t>
      </w:r>
      <w:r w:rsidR="00924896" w:rsidRPr="00D475A5">
        <w:t xml:space="preserve"> меньш</w:t>
      </w:r>
      <w:r w:rsidR="00904636" w:rsidRPr="00D475A5">
        <w:t>е, чем</w:t>
      </w:r>
      <w:r w:rsidRPr="00D475A5">
        <w:t xml:space="preserve"> в первом полугодии 201</w:t>
      </w:r>
      <w:r w:rsidR="00D475A5" w:rsidRPr="00D475A5">
        <w:t>9</w:t>
      </w:r>
      <w:r w:rsidRPr="00D475A5">
        <w:t xml:space="preserve"> года,</w:t>
      </w:r>
    </w:p>
    <w:p w:rsidR="00833722" w:rsidRPr="00D475A5" w:rsidRDefault="00833722" w:rsidP="00C65815">
      <w:pPr>
        <w:spacing w:after="0" w:line="360" w:lineRule="auto"/>
        <w:ind w:firstLine="709"/>
        <w:jc w:val="both"/>
      </w:pPr>
      <w:r w:rsidRPr="00D475A5">
        <w:t xml:space="preserve"> по разделу «Жилищно-коммунальная сфера» - </w:t>
      </w:r>
      <w:r w:rsidR="00D475A5" w:rsidRPr="00D475A5">
        <w:t>183</w:t>
      </w:r>
      <w:r w:rsidRPr="00D475A5">
        <w:t xml:space="preserve"> вопроса, чт</w:t>
      </w:r>
      <w:r w:rsidR="00E16DD5" w:rsidRPr="00D475A5">
        <w:t xml:space="preserve">о </w:t>
      </w:r>
      <w:r w:rsidRPr="00D475A5">
        <w:t xml:space="preserve">на </w:t>
      </w:r>
      <w:r w:rsidR="00D475A5" w:rsidRPr="00D475A5">
        <w:t>190</w:t>
      </w:r>
      <w:r w:rsidRPr="00D475A5">
        <w:t xml:space="preserve"> вопрос</w:t>
      </w:r>
      <w:r w:rsidR="00924896" w:rsidRPr="00D475A5">
        <w:t>ов</w:t>
      </w:r>
      <w:r w:rsidR="0019302B" w:rsidRPr="00D475A5">
        <w:t xml:space="preserve"> </w:t>
      </w:r>
      <w:r w:rsidR="00D475A5" w:rsidRPr="00D475A5">
        <w:t>мень</w:t>
      </w:r>
      <w:r w:rsidR="0019302B" w:rsidRPr="00D475A5">
        <w:t>ше</w:t>
      </w:r>
      <w:r w:rsidRPr="00D475A5">
        <w:t>, чем в первом полугодии 201</w:t>
      </w:r>
      <w:r w:rsidR="00924896" w:rsidRPr="00D475A5">
        <w:t>8</w:t>
      </w:r>
      <w:r w:rsidRPr="00D475A5">
        <w:t xml:space="preserve"> года,</w:t>
      </w:r>
    </w:p>
    <w:p w:rsidR="00833722" w:rsidRPr="00C7620A" w:rsidRDefault="00833722" w:rsidP="00C65815">
      <w:pPr>
        <w:spacing w:after="0" w:line="360" w:lineRule="auto"/>
        <w:ind w:firstLine="709"/>
        <w:jc w:val="both"/>
      </w:pPr>
      <w:r w:rsidRPr="00C7620A">
        <w:t xml:space="preserve"> по разделу «Социальная сфера» – </w:t>
      </w:r>
      <w:r w:rsidR="00C7620A" w:rsidRPr="00C7620A">
        <w:t>33</w:t>
      </w:r>
      <w:r w:rsidRPr="00C7620A">
        <w:t xml:space="preserve"> вопросов, что на </w:t>
      </w:r>
      <w:r w:rsidR="00C7620A" w:rsidRPr="00C7620A">
        <w:t>153</w:t>
      </w:r>
      <w:r w:rsidRPr="00C7620A">
        <w:t xml:space="preserve"> вопрос</w:t>
      </w:r>
      <w:r w:rsidR="00C7620A" w:rsidRPr="00C7620A">
        <w:t>а</w:t>
      </w:r>
      <w:r w:rsidRPr="00C7620A">
        <w:t xml:space="preserve"> </w:t>
      </w:r>
      <w:r w:rsidR="00C7620A" w:rsidRPr="00C7620A">
        <w:t>мен</w:t>
      </w:r>
      <w:r w:rsidRPr="00C7620A">
        <w:t>ьш</w:t>
      </w:r>
      <w:r w:rsidR="00E16DD5" w:rsidRPr="00C7620A">
        <w:t>е, чем в первом полугодии 201</w:t>
      </w:r>
      <w:r w:rsidR="00C7620A" w:rsidRPr="00C7620A">
        <w:t>9</w:t>
      </w:r>
      <w:r w:rsidR="00E16DD5" w:rsidRPr="00C7620A">
        <w:t xml:space="preserve"> </w:t>
      </w:r>
      <w:r w:rsidRPr="00C7620A">
        <w:t>года,</w:t>
      </w:r>
    </w:p>
    <w:p w:rsidR="00833722" w:rsidRPr="00D874B6" w:rsidRDefault="00833722" w:rsidP="00C65815">
      <w:pPr>
        <w:spacing w:after="0" w:line="360" w:lineRule="auto"/>
        <w:ind w:firstLine="709"/>
        <w:jc w:val="both"/>
      </w:pPr>
      <w:r w:rsidRPr="00D874B6">
        <w:t xml:space="preserve"> по разделу «Государство, общество и политика» – </w:t>
      </w:r>
      <w:r w:rsidR="00D874B6" w:rsidRPr="00D874B6">
        <w:t>25</w:t>
      </w:r>
      <w:r w:rsidRPr="00D874B6">
        <w:t xml:space="preserve"> вопрос</w:t>
      </w:r>
      <w:r w:rsidR="00623076" w:rsidRPr="00D874B6">
        <w:t>ов</w:t>
      </w:r>
      <w:r w:rsidRPr="00D874B6">
        <w:t xml:space="preserve">, </w:t>
      </w:r>
      <w:r w:rsidR="002410FB" w:rsidRPr="00D874B6">
        <w:t xml:space="preserve">что на </w:t>
      </w:r>
      <w:r w:rsidR="00D874B6" w:rsidRPr="00D874B6">
        <w:t>15</w:t>
      </w:r>
      <w:r w:rsidR="002410FB" w:rsidRPr="00D874B6">
        <w:t xml:space="preserve"> вопрос</w:t>
      </w:r>
      <w:r w:rsidR="00D874B6" w:rsidRPr="00D874B6">
        <w:t>ов</w:t>
      </w:r>
      <w:r w:rsidR="002410FB" w:rsidRPr="00D874B6">
        <w:t xml:space="preserve"> </w:t>
      </w:r>
      <w:r w:rsidR="00D874B6" w:rsidRPr="00D874B6">
        <w:t>бол</w:t>
      </w:r>
      <w:r w:rsidR="002410FB" w:rsidRPr="00D874B6">
        <w:t xml:space="preserve">ьше, чем в </w:t>
      </w:r>
      <w:r w:rsidR="0019302B" w:rsidRPr="00D874B6">
        <w:t>первом полугодии</w:t>
      </w:r>
      <w:r w:rsidRPr="00D874B6">
        <w:t xml:space="preserve"> 201</w:t>
      </w:r>
      <w:r w:rsidR="00D874B6" w:rsidRPr="00D874B6">
        <w:t>9</w:t>
      </w:r>
      <w:r w:rsidRPr="00D874B6">
        <w:t>года,</w:t>
      </w:r>
    </w:p>
    <w:p w:rsidR="00833722" w:rsidRPr="0056054E" w:rsidRDefault="00833722" w:rsidP="00C65815">
      <w:pPr>
        <w:spacing w:after="0" w:line="360" w:lineRule="auto"/>
        <w:ind w:firstLine="709"/>
        <w:jc w:val="both"/>
      </w:pPr>
      <w:r w:rsidRPr="0056054E">
        <w:t xml:space="preserve"> по разделу «Оборона, безопасность, законность» – </w:t>
      </w:r>
      <w:r w:rsidR="0056054E" w:rsidRPr="0056054E">
        <w:t>27</w:t>
      </w:r>
      <w:r w:rsidR="005409A9" w:rsidRPr="0056054E">
        <w:t xml:space="preserve"> </w:t>
      </w:r>
      <w:r w:rsidRPr="0056054E">
        <w:t>вопрос</w:t>
      </w:r>
      <w:r w:rsidR="00904636" w:rsidRPr="0056054E">
        <w:t>ов</w:t>
      </w:r>
      <w:r w:rsidRPr="0056054E">
        <w:t xml:space="preserve">, </w:t>
      </w:r>
      <w:r w:rsidR="005409A9" w:rsidRPr="0056054E">
        <w:t xml:space="preserve">что на </w:t>
      </w:r>
      <w:r w:rsidR="0056054E" w:rsidRPr="0056054E">
        <w:t>11</w:t>
      </w:r>
      <w:r w:rsidR="00E85B85" w:rsidRPr="0056054E">
        <w:t xml:space="preserve"> вопросов</w:t>
      </w:r>
      <w:r w:rsidR="00904636" w:rsidRPr="0056054E">
        <w:t xml:space="preserve"> больше, чем в</w:t>
      </w:r>
      <w:r w:rsidR="0019302B" w:rsidRPr="0056054E">
        <w:t xml:space="preserve"> первом </w:t>
      </w:r>
      <w:r w:rsidR="005409A9" w:rsidRPr="0056054E">
        <w:t>полугодии 201</w:t>
      </w:r>
      <w:r w:rsidR="0056054E" w:rsidRPr="0056054E">
        <w:t>9</w:t>
      </w:r>
      <w:r w:rsidR="005409A9" w:rsidRPr="0056054E">
        <w:t xml:space="preserve"> </w:t>
      </w:r>
      <w:r w:rsidRPr="0056054E">
        <w:t>года.</w:t>
      </w:r>
    </w:p>
    <w:p w:rsidR="00833722" w:rsidRPr="008740E0" w:rsidRDefault="00833722" w:rsidP="00C65815">
      <w:pPr>
        <w:spacing w:after="0" w:line="360" w:lineRule="auto"/>
        <w:jc w:val="both"/>
      </w:pPr>
      <w:r w:rsidRPr="008E5801">
        <w:t xml:space="preserve">           Наибольшее количество обращений поступило по разделу «Экономика» – </w:t>
      </w:r>
      <w:r w:rsidR="008E5801" w:rsidRPr="008E5801">
        <w:t>453</w:t>
      </w:r>
      <w:r w:rsidRPr="008E5801">
        <w:t xml:space="preserve"> вопрос</w:t>
      </w:r>
      <w:r w:rsidR="00BE3E12" w:rsidRPr="008E5801">
        <w:t>а</w:t>
      </w:r>
      <w:r w:rsidRPr="008E5801">
        <w:t xml:space="preserve">: </w:t>
      </w:r>
      <w:r w:rsidR="005409A9" w:rsidRPr="008E5801">
        <w:t>о законности размещения рекламы (</w:t>
      </w:r>
      <w:r w:rsidR="008E5801" w:rsidRPr="008E5801">
        <w:t>183</w:t>
      </w:r>
      <w:r w:rsidR="005409A9" w:rsidRPr="008E5801">
        <w:t xml:space="preserve"> вопрос), </w:t>
      </w:r>
      <w:r w:rsidR="001B632D">
        <w:t xml:space="preserve">по земельным вопросам (84), </w:t>
      </w:r>
      <w:r w:rsidR="008740E0" w:rsidRPr="00C1050F">
        <w:t>о согласовании строительства и нарушении градостроительных норм (</w:t>
      </w:r>
      <w:r w:rsidR="008740E0">
        <w:t>58</w:t>
      </w:r>
      <w:r w:rsidR="008740E0" w:rsidRPr="00C1050F">
        <w:t xml:space="preserve"> вопросов</w:t>
      </w:r>
      <w:r w:rsidR="008740E0" w:rsidRPr="008740E0">
        <w:t>)</w:t>
      </w:r>
      <w:r w:rsidR="008740E0">
        <w:t>,</w:t>
      </w:r>
      <w:r w:rsidR="001B632D">
        <w:t xml:space="preserve"> </w:t>
      </w:r>
      <w:r w:rsidR="00BE3E12" w:rsidRPr="008740E0">
        <w:t xml:space="preserve">о </w:t>
      </w:r>
      <w:r w:rsidR="00673793" w:rsidRPr="008740E0">
        <w:t>комплексном благоустройстве, уличном освещении, озеленении, установке, парковк</w:t>
      </w:r>
      <w:r w:rsidR="00EB6164" w:rsidRPr="008740E0">
        <w:t>е</w:t>
      </w:r>
      <w:r w:rsidR="00673793" w:rsidRPr="008740E0">
        <w:t xml:space="preserve"> автотранспорта вне организованных автостоянок,</w:t>
      </w:r>
      <w:r w:rsidR="00E85B85" w:rsidRPr="008740E0">
        <w:t xml:space="preserve"> </w:t>
      </w:r>
      <w:r w:rsidR="00EB6164" w:rsidRPr="008740E0">
        <w:t>о</w:t>
      </w:r>
      <w:r w:rsidR="00673793" w:rsidRPr="008740E0">
        <w:t xml:space="preserve"> благоустройств</w:t>
      </w:r>
      <w:r w:rsidR="00EB6164" w:rsidRPr="008740E0">
        <w:t>е</w:t>
      </w:r>
      <w:r w:rsidR="00673793" w:rsidRPr="008740E0">
        <w:t xml:space="preserve"> придомовых территорий</w:t>
      </w:r>
      <w:r w:rsidR="005409A9" w:rsidRPr="008740E0">
        <w:t xml:space="preserve"> (</w:t>
      </w:r>
      <w:r w:rsidR="008740E0" w:rsidRPr="008740E0">
        <w:t>34</w:t>
      </w:r>
      <w:r w:rsidR="005409A9" w:rsidRPr="008740E0">
        <w:t xml:space="preserve"> вопрос</w:t>
      </w:r>
      <w:r w:rsidR="008740E0" w:rsidRPr="008740E0">
        <w:t>а</w:t>
      </w:r>
      <w:r w:rsidR="005409A9" w:rsidRPr="008740E0">
        <w:t>)</w:t>
      </w:r>
      <w:r w:rsidRPr="008740E0">
        <w:t>,</w:t>
      </w:r>
      <w:r w:rsidR="00BE3E12" w:rsidRPr="008740E0">
        <w:t xml:space="preserve">  </w:t>
      </w:r>
      <w:r w:rsidR="003D16C3">
        <w:t xml:space="preserve">                 </w:t>
      </w:r>
      <w:r w:rsidR="00BE3E12" w:rsidRPr="008740E0">
        <w:t>о проблемах транспортного обслуживании (3</w:t>
      </w:r>
      <w:r w:rsidR="008740E0" w:rsidRPr="008740E0">
        <w:t>6</w:t>
      </w:r>
      <w:r w:rsidR="00BE3E12" w:rsidRPr="008740E0">
        <w:t xml:space="preserve"> вопросов), </w:t>
      </w:r>
      <w:r w:rsidR="003D16C3">
        <w:t xml:space="preserve">                                               </w:t>
      </w:r>
      <w:r w:rsidR="00A675BA">
        <w:t>о несанкционированных свалках мусора (24</w:t>
      </w:r>
      <w:r w:rsidR="003D16C3">
        <w:t xml:space="preserve"> вопроса</w:t>
      </w:r>
      <w:r w:rsidR="00A675BA">
        <w:t xml:space="preserve">), </w:t>
      </w:r>
      <w:r w:rsidR="00BE3E12" w:rsidRPr="008740E0">
        <w:t>о недовольстве размещением торговых точек (</w:t>
      </w:r>
      <w:r w:rsidR="008740E0" w:rsidRPr="008740E0">
        <w:t>8</w:t>
      </w:r>
      <w:r w:rsidR="00BE3E12" w:rsidRPr="008740E0">
        <w:t xml:space="preserve"> вопрос</w:t>
      </w:r>
      <w:r w:rsidR="008740E0" w:rsidRPr="008740E0">
        <w:t>ов</w:t>
      </w:r>
      <w:r w:rsidR="00BE3E12" w:rsidRPr="008740E0">
        <w:t>)</w:t>
      </w:r>
      <w:r w:rsidR="00EB6164" w:rsidRPr="008740E0">
        <w:t xml:space="preserve"> и др.</w:t>
      </w:r>
    </w:p>
    <w:p w:rsidR="00833722" w:rsidRPr="00AF057E" w:rsidRDefault="00833722" w:rsidP="005B4F55">
      <w:pPr>
        <w:spacing w:after="0" w:line="360" w:lineRule="auto"/>
        <w:ind w:firstLine="708"/>
        <w:jc w:val="both"/>
      </w:pPr>
      <w:r w:rsidRPr="00AF057E">
        <w:lastRenderedPageBreak/>
        <w:t xml:space="preserve"> По разделу «Жилищно-коммунальная сфера»</w:t>
      </w:r>
      <w:r w:rsidR="00EB6164" w:rsidRPr="00AF057E">
        <w:t xml:space="preserve"> рассмотрено</w:t>
      </w:r>
      <w:r w:rsidRPr="00AF057E">
        <w:t xml:space="preserve"> </w:t>
      </w:r>
      <w:r w:rsidR="003D16C3" w:rsidRPr="00AF057E">
        <w:t>18</w:t>
      </w:r>
      <w:r w:rsidR="00873D2F" w:rsidRPr="00AF057E">
        <w:t>3 вопроса</w:t>
      </w:r>
      <w:r w:rsidRPr="00AF057E">
        <w:t>:</w:t>
      </w:r>
      <w:r w:rsidR="003D16C3" w:rsidRPr="00AF057E">
        <w:t xml:space="preserve"> о предоставлении жилья </w:t>
      </w:r>
      <w:r w:rsidR="00832CB1">
        <w:t xml:space="preserve">по договору социального найма, </w:t>
      </w:r>
      <w:r w:rsidR="003D16C3" w:rsidRPr="00AF057E">
        <w:t xml:space="preserve">переселении из аварийного, ветхого жилья (92); </w:t>
      </w:r>
      <w:r w:rsidRPr="00AF057E">
        <w:t xml:space="preserve">о содержании общедомового имущества, </w:t>
      </w:r>
      <w:r w:rsidR="004F4959">
        <w:t xml:space="preserve">           </w:t>
      </w:r>
      <w:r w:rsidRPr="00AF057E">
        <w:t>о выполнении работ по капитальному ремон</w:t>
      </w:r>
      <w:r w:rsidR="00BE3E12" w:rsidRPr="00AF057E">
        <w:t>ту многоквартирных домов</w:t>
      </w:r>
      <w:r w:rsidRPr="00AF057E">
        <w:t xml:space="preserve">, </w:t>
      </w:r>
      <w:r w:rsidR="004F4959">
        <w:t xml:space="preserve">                 </w:t>
      </w:r>
      <w:r w:rsidRPr="00AF057E">
        <w:t>о жалобах на работу управляющих компаний, о предоставлении жилищно-коммунальных услуг ненадлежащего качества</w:t>
      </w:r>
      <w:r w:rsidR="003D16C3" w:rsidRPr="00AF057E">
        <w:t xml:space="preserve"> (78)</w:t>
      </w:r>
      <w:r w:rsidR="00EB6164" w:rsidRPr="00AF057E">
        <w:t>.</w:t>
      </w:r>
    </w:p>
    <w:p w:rsidR="002410FB" w:rsidRPr="00DD6BBD" w:rsidRDefault="00833722" w:rsidP="00777080">
      <w:pPr>
        <w:spacing w:after="0" w:line="360" w:lineRule="auto"/>
        <w:ind w:firstLine="709"/>
        <w:jc w:val="both"/>
      </w:pPr>
      <w:r w:rsidRPr="00DD6BBD">
        <w:t>По разделу «Социальная сфера» наибольшее количество обращений поступило по вопросам детского дошкольного образования и предоставления мест в детские дошкольные учреждения</w:t>
      </w:r>
      <w:r w:rsidR="002410FB" w:rsidRPr="00DD6BBD">
        <w:t xml:space="preserve"> (</w:t>
      </w:r>
      <w:r w:rsidR="00DD6BBD" w:rsidRPr="00DD6BBD">
        <w:t>20</w:t>
      </w:r>
      <w:r w:rsidR="00E85B85" w:rsidRPr="00DD6BBD">
        <w:t xml:space="preserve"> вопросов</w:t>
      </w:r>
      <w:r w:rsidR="002410FB" w:rsidRPr="00DD6BBD">
        <w:t>).</w:t>
      </w:r>
    </w:p>
    <w:p w:rsidR="00833722" w:rsidRPr="004E596F" w:rsidRDefault="00833722" w:rsidP="00777080">
      <w:pPr>
        <w:spacing w:after="0" w:line="360" w:lineRule="auto"/>
        <w:ind w:firstLine="709"/>
        <w:jc w:val="both"/>
      </w:pPr>
      <w:r w:rsidRPr="004E596F">
        <w:t xml:space="preserve">По разделу «Государство, общество, политика» поступило </w:t>
      </w:r>
      <w:r w:rsidR="004E596F" w:rsidRPr="004E596F">
        <w:t>25</w:t>
      </w:r>
      <w:r w:rsidR="00BE3E12" w:rsidRPr="004E596F">
        <w:t xml:space="preserve"> </w:t>
      </w:r>
      <w:r w:rsidRPr="004E596F">
        <w:t>обращени</w:t>
      </w:r>
      <w:r w:rsidR="002410FB" w:rsidRPr="004E596F">
        <w:t xml:space="preserve">й, из них </w:t>
      </w:r>
      <w:r w:rsidR="004E596F" w:rsidRPr="004E596F">
        <w:t>13 по вопросам обращения имущества в частную или муниципальную собственность</w:t>
      </w:r>
      <w:r w:rsidRPr="004E596F">
        <w:t>.</w:t>
      </w:r>
    </w:p>
    <w:p w:rsidR="00833722" w:rsidRPr="00873D2F" w:rsidRDefault="00833722" w:rsidP="00777080">
      <w:pPr>
        <w:spacing w:after="0" w:line="360" w:lineRule="auto"/>
        <w:ind w:firstLine="709"/>
        <w:jc w:val="both"/>
      </w:pPr>
      <w:r w:rsidRPr="007C3FE5">
        <w:t xml:space="preserve">По разделу «Оборона, безопасность, законность» </w:t>
      </w:r>
      <w:r w:rsidR="00EB6164" w:rsidRPr="007C3FE5">
        <w:t>рассмотрено</w:t>
      </w:r>
      <w:r w:rsidRPr="007C3FE5">
        <w:t xml:space="preserve"> </w:t>
      </w:r>
      <w:r w:rsidR="007C3FE5" w:rsidRPr="007C3FE5">
        <w:t xml:space="preserve">27 </w:t>
      </w:r>
      <w:r w:rsidRPr="007C3FE5">
        <w:t>обращени</w:t>
      </w:r>
      <w:r w:rsidR="00F60219" w:rsidRPr="007C3FE5">
        <w:t>й</w:t>
      </w:r>
      <w:r w:rsidRPr="007C3FE5">
        <w:t xml:space="preserve"> (о</w:t>
      </w:r>
      <w:r w:rsidR="007B7997" w:rsidRPr="007C3FE5">
        <w:t>б охране общественного порядка, о</w:t>
      </w:r>
      <w:r w:rsidRPr="007C3FE5">
        <w:t xml:space="preserve"> </w:t>
      </w:r>
      <w:r w:rsidR="007B7997" w:rsidRPr="007C3FE5">
        <w:t>нарушении правил парковки автотранспорта на придомовой территории,</w:t>
      </w:r>
      <w:r w:rsidR="00EB6164" w:rsidRPr="007C3FE5">
        <w:t xml:space="preserve"> о</w:t>
      </w:r>
      <w:r w:rsidR="007B7997" w:rsidRPr="007C3FE5">
        <w:t xml:space="preserve"> соблюдении норм противопожарной безопасности, </w:t>
      </w:r>
      <w:r w:rsidR="00EB6164" w:rsidRPr="007C3FE5">
        <w:t xml:space="preserve">об </w:t>
      </w:r>
      <w:r w:rsidR="007B7997" w:rsidRPr="007C3FE5">
        <w:t>исполнении судебных решений</w:t>
      </w:r>
      <w:r w:rsidRPr="007C3FE5">
        <w:t>).</w:t>
      </w:r>
    </w:p>
    <w:p w:rsidR="00077E85" w:rsidRDefault="00077E85" w:rsidP="00077E85">
      <w:pPr>
        <w:spacing w:after="0" w:line="360" w:lineRule="auto"/>
        <w:ind w:firstLine="708"/>
        <w:jc w:val="both"/>
      </w:pPr>
      <w:r>
        <w:t>Из поступивших 703 устных обращений в первом полугодии 2020 года 15 обращений переадресовано для рассмотрения по компетенции (2,13 % от общего количества поступивших устных обращений), 688 обращений рассмотрены по компетенции в администрации города Перми (97,87 %).</w:t>
      </w:r>
    </w:p>
    <w:p w:rsidR="009376A6" w:rsidRDefault="00077E85" w:rsidP="009376A6">
      <w:pPr>
        <w:spacing w:after="0" w:line="360" w:lineRule="auto"/>
        <w:ind w:firstLine="708"/>
        <w:jc w:val="both"/>
      </w:pPr>
      <w:r>
        <w:t xml:space="preserve">Из рассмотренных </w:t>
      </w:r>
      <w:r w:rsidR="009376A6">
        <w:t>688</w:t>
      </w:r>
      <w:r>
        <w:t xml:space="preserve"> устных обращений жителей предложения, заявления, жалобы признаны обоснованными и подлежащими удовлетворению </w:t>
      </w:r>
      <w:r w:rsidRPr="00646C57">
        <w:t xml:space="preserve">в </w:t>
      </w:r>
      <w:r>
        <w:t xml:space="preserve">25 случаях </w:t>
      </w:r>
      <w:r w:rsidRPr="00D97E23">
        <w:t>(</w:t>
      </w:r>
      <w:r w:rsidR="009376A6" w:rsidRPr="009376A6">
        <w:t>3</w:t>
      </w:r>
      <w:r w:rsidRPr="009376A6">
        <w:t>,</w:t>
      </w:r>
      <w:r w:rsidR="009376A6" w:rsidRPr="009376A6">
        <w:t>6</w:t>
      </w:r>
      <w:r w:rsidR="009376A6">
        <w:t xml:space="preserve"> </w:t>
      </w:r>
      <w:r>
        <w:t xml:space="preserve">% от количества рассмотренных по компетенции в администрации города Перми обращений). В 662 случаях заявителям разъяснен порядок реализации их обращений </w:t>
      </w:r>
      <w:r w:rsidRPr="00031F3D">
        <w:t>(</w:t>
      </w:r>
      <w:r w:rsidRPr="009376A6">
        <w:t>9</w:t>
      </w:r>
      <w:r w:rsidR="009376A6" w:rsidRPr="009376A6">
        <w:t>6</w:t>
      </w:r>
      <w:r w:rsidRPr="009376A6">
        <w:t>,</w:t>
      </w:r>
      <w:r w:rsidR="009376A6">
        <w:t>2</w:t>
      </w:r>
      <w:r>
        <w:t xml:space="preserve"> % от общего количества рассмотренных обращений). </w:t>
      </w:r>
      <w:r w:rsidR="009376A6">
        <w:t xml:space="preserve">В 1 </w:t>
      </w:r>
      <w:r w:rsidR="00847893">
        <w:t>случа</w:t>
      </w:r>
      <w:r w:rsidR="007C2823">
        <w:t>е</w:t>
      </w:r>
      <w:r w:rsidR="009376A6">
        <w:t xml:space="preserve"> заявителям отказано </w:t>
      </w:r>
      <w:r w:rsidR="004F4959">
        <w:t xml:space="preserve">             </w:t>
      </w:r>
      <w:r w:rsidR="009376A6">
        <w:t>в удовлетворении заявлений и предложений на законных основаниях (0,2 %).</w:t>
      </w:r>
    </w:p>
    <w:p w:rsidR="004A37B5" w:rsidRPr="00712E7E" w:rsidRDefault="004A37B5" w:rsidP="004A37B5">
      <w:pPr>
        <w:spacing w:after="0" w:line="360" w:lineRule="auto"/>
        <w:ind w:firstLine="709"/>
        <w:jc w:val="both"/>
      </w:pPr>
      <w:bookmarkStart w:id="0" w:name="_GoBack"/>
      <w:bookmarkEnd w:id="0"/>
      <w:r w:rsidRPr="00712E7E">
        <w:t>В первом полугодии 20</w:t>
      </w:r>
      <w:r w:rsidR="00F63980">
        <w:t>20</w:t>
      </w:r>
      <w:r w:rsidR="00712E7E" w:rsidRPr="00712E7E">
        <w:t xml:space="preserve"> </w:t>
      </w:r>
      <w:r w:rsidRPr="00712E7E">
        <w:t>года организованы и проведены</w:t>
      </w:r>
      <w:r w:rsidR="00720C3E">
        <w:t xml:space="preserve"> </w:t>
      </w:r>
      <w:r w:rsidR="00F63980">
        <w:t>18</w:t>
      </w:r>
      <w:r w:rsidR="00720C3E">
        <w:t xml:space="preserve"> марта руководителями территориальных органов администрации города Перми </w:t>
      </w:r>
      <w:r w:rsidR="004F4959">
        <w:t xml:space="preserve">          </w:t>
      </w:r>
      <w:r w:rsidR="00EB6164">
        <w:t xml:space="preserve">в вечернее время </w:t>
      </w:r>
      <w:r w:rsidRPr="00712E7E">
        <w:t>встреч</w:t>
      </w:r>
      <w:r w:rsidR="00F63980">
        <w:t>и</w:t>
      </w:r>
      <w:r w:rsidRPr="00712E7E">
        <w:t xml:space="preserve"> с </w:t>
      </w:r>
      <w:r w:rsidR="00720C3E">
        <w:t xml:space="preserve">жителями, </w:t>
      </w:r>
      <w:r w:rsidRPr="00712E7E">
        <w:t xml:space="preserve">в </w:t>
      </w:r>
      <w:r w:rsidR="00720C3E">
        <w:t xml:space="preserve">которых участвовало более </w:t>
      </w:r>
      <w:r w:rsidR="00F63980">
        <w:t>8</w:t>
      </w:r>
      <w:r w:rsidR="00720C3E">
        <w:t>00</w:t>
      </w:r>
      <w:r w:rsidRPr="00712E7E">
        <w:t xml:space="preserve"> жителей. На большинство вопросов го</w:t>
      </w:r>
      <w:r w:rsidR="00720C3E">
        <w:t>рожан ответы были даны на месте</w:t>
      </w:r>
      <w:r w:rsidRPr="00712E7E">
        <w:t xml:space="preserve">, по </w:t>
      </w:r>
      <w:r w:rsidRPr="00712E7E">
        <w:lastRenderedPageBreak/>
        <w:t xml:space="preserve">содержанию </w:t>
      </w:r>
      <w:r w:rsidR="00720C3E">
        <w:t xml:space="preserve">  взятых на контроль </w:t>
      </w:r>
      <w:r w:rsidRPr="00712E7E">
        <w:t>обращений были приняты соответствующие меры.</w:t>
      </w:r>
    </w:p>
    <w:p w:rsidR="004A37B5" w:rsidRPr="00712E7E" w:rsidRDefault="00720C3E" w:rsidP="00720C3E">
      <w:pPr>
        <w:spacing w:after="0" w:line="360" w:lineRule="auto"/>
        <w:jc w:val="both"/>
      </w:pPr>
      <w:r>
        <w:t xml:space="preserve">       </w:t>
      </w:r>
      <w:r w:rsidR="004A37B5" w:rsidRPr="00712E7E">
        <w:t xml:space="preserve"> Основная тематика поступивших обращений</w:t>
      </w:r>
      <w:r>
        <w:t>, как и в аналогичном периоде 20</w:t>
      </w:r>
      <w:r w:rsidR="00F63980">
        <w:t>20</w:t>
      </w:r>
      <w:r>
        <w:t xml:space="preserve"> года,</w:t>
      </w:r>
      <w:r w:rsidR="004A37B5" w:rsidRPr="00712E7E">
        <w:t xml:space="preserve"> – вопросы благоустройства (ремонт и строительство дорог и тротуаров, </w:t>
      </w:r>
      <w:r>
        <w:t xml:space="preserve">благоустройство </w:t>
      </w:r>
      <w:r w:rsidR="004A37B5" w:rsidRPr="00712E7E">
        <w:t>придомовых территорий,</w:t>
      </w:r>
      <w:r>
        <w:t xml:space="preserve"> </w:t>
      </w:r>
      <w:r w:rsidR="004A37B5" w:rsidRPr="00712E7E">
        <w:t>обустройство детских и спортивных площадок, содержание бесхозных территорий, освещение, несанкционированные свалки мусора, благоустройство мест отдыха), жилищно-коммунального хозяй</w:t>
      </w:r>
      <w:r>
        <w:t>ства (</w:t>
      </w:r>
      <w:r w:rsidR="004A37B5" w:rsidRPr="00712E7E">
        <w:t xml:space="preserve">обустройство контейнерных площадок, начисление коммунальных платежей, расселение аварийных домов, работа управляющих компаний), социальной сферы (организация летнего отдыха детей, строительство новых поликлиник), транспорта (введение новых автобусных маршрутов, упорядочение парковок личного транспорта, безопасность движения, обустройство остановок), торговли и потребительского рынка (законность </w:t>
      </w:r>
      <w:r>
        <w:t>установки</w:t>
      </w:r>
      <w:r w:rsidR="004A37B5" w:rsidRPr="00712E7E">
        <w:t xml:space="preserve"> рекламных конструкций,</w:t>
      </w:r>
      <w:r>
        <w:t xml:space="preserve"> деятельность НТО</w:t>
      </w:r>
      <w:r w:rsidR="004A37B5" w:rsidRPr="00712E7E">
        <w:t>)</w:t>
      </w:r>
      <w:r w:rsidR="00712E7E">
        <w:t xml:space="preserve"> </w:t>
      </w:r>
      <w:r w:rsidR="004A37B5" w:rsidRPr="00712E7E">
        <w:t xml:space="preserve">и др. </w:t>
      </w:r>
    </w:p>
    <w:p w:rsidR="004A37B5" w:rsidRPr="00943FE3" w:rsidRDefault="00720C3E" w:rsidP="004A37B5">
      <w:pPr>
        <w:spacing w:after="0" w:line="360" w:lineRule="auto"/>
        <w:jc w:val="both"/>
      </w:pPr>
      <w:r>
        <w:t xml:space="preserve">       </w:t>
      </w:r>
      <w:r w:rsidR="004A37B5" w:rsidRPr="00712E7E">
        <w:t>Была продолжена</w:t>
      </w:r>
      <w:r w:rsidR="00A4591C">
        <w:t xml:space="preserve"> в соответствии с установленным форматом</w:t>
      </w:r>
      <w:r w:rsidR="004A37B5" w:rsidRPr="00712E7E">
        <w:t xml:space="preserve"> практика проведения в вечернее время открытых приемов Главы города Перми Самойлова Д.И. с жителями</w:t>
      </w:r>
      <w:r>
        <w:t xml:space="preserve"> </w:t>
      </w:r>
      <w:r w:rsidR="00F63980">
        <w:t>(26 февраля 2020 года состоялся открытый прием с жителями поселка Новые Ляды)</w:t>
      </w:r>
      <w:r>
        <w:t xml:space="preserve">. </w:t>
      </w:r>
      <w:r w:rsidR="004A37B5" w:rsidRPr="00943FE3">
        <w:t>Основная тематика обращений – вопросы</w:t>
      </w:r>
      <w:r w:rsidR="00A4591C">
        <w:t xml:space="preserve"> благоустройства,</w:t>
      </w:r>
      <w:r w:rsidR="004A37B5" w:rsidRPr="00943FE3">
        <w:t xml:space="preserve"> земельных отношений</w:t>
      </w:r>
      <w:r w:rsidR="00A4591C">
        <w:t xml:space="preserve">, </w:t>
      </w:r>
      <w:r w:rsidR="004A37B5" w:rsidRPr="00943FE3">
        <w:t>жилищно-коммунального хозяйства,</w:t>
      </w:r>
      <w:r w:rsidR="00A4591C">
        <w:t xml:space="preserve"> транспорта, социального обеспечения.</w:t>
      </w:r>
    </w:p>
    <w:p w:rsidR="00833722" w:rsidRPr="00943FE3" w:rsidRDefault="00833722" w:rsidP="00C65815">
      <w:pPr>
        <w:spacing w:after="0" w:line="360" w:lineRule="auto"/>
        <w:ind w:firstLine="708"/>
        <w:jc w:val="both"/>
      </w:pPr>
      <w:r w:rsidRPr="00943FE3">
        <w:t>Информирование населения осуществлялось через размещение информации на официальных сайтах, стендах в подразделениях администрации города Перми, в печатном средстве массовой информации «Официальный бюллетень органов местного самоуправления муниципального образования город Пермь»</w:t>
      </w:r>
      <w:r w:rsidR="00A76409">
        <w:t xml:space="preserve"> </w:t>
      </w:r>
      <w:r w:rsidR="00BE3E12" w:rsidRPr="00943FE3">
        <w:t>и др</w:t>
      </w:r>
      <w:r w:rsidRPr="00943FE3">
        <w:t>.</w:t>
      </w:r>
    </w:p>
    <w:p w:rsidR="00833722" w:rsidRDefault="00833722" w:rsidP="00C65815">
      <w:pPr>
        <w:spacing w:after="0" w:line="360" w:lineRule="auto"/>
        <w:jc w:val="both"/>
      </w:pPr>
      <w:r w:rsidRPr="00943FE3">
        <w:t xml:space="preserve">         Были проведены обучающие семинары и консультации для специалистов, ответственных за подготовку ответов на обращения граждан </w:t>
      </w:r>
      <w:r w:rsidR="00D96D1B" w:rsidRPr="00943FE3">
        <w:t xml:space="preserve">                                        </w:t>
      </w:r>
      <w:r w:rsidRPr="00943FE3">
        <w:t xml:space="preserve">в функциональных и территориальных органах администрации города Перми. По итогам работы за каждый месяц проводился мониторинг рассмотрения </w:t>
      </w:r>
      <w:r w:rsidRPr="00943FE3">
        <w:lastRenderedPageBreak/>
        <w:t>обращений граждан, был организован текущий контроль за сроками рассмотрения и качеством ответов на обращения граждан.</w:t>
      </w:r>
    </w:p>
    <w:sectPr w:rsidR="0083372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683"/>
    <w:multiLevelType w:val="hybridMultilevel"/>
    <w:tmpl w:val="B19C4AD2"/>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A304BB"/>
    <w:multiLevelType w:val="hybridMultilevel"/>
    <w:tmpl w:val="1D48CE8E"/>
    <w:lvl w:ilvl="0" w:tplc="5C1E8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9C80A95"/>
    <w:multiLevelType w:val="hybridMultilevel"/>
    <w:tmpl w:val="631215A0"/>
    <w:lvl w:ilvl="0" w:tplc="3E7437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3D243D0"/>
    <w:multiLevelType w:val="hybridMultilevel"/>
    <w:tmpl w:val="C6202DC0"/>
    <w:lvl w:ilvl="0" w:tplc="8212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616017"/>
    <w:multiLevelType w:val="hybridMultilevel"/>
    <w:tmpl w:val="E0AA8984"/>
    <w:lvl w:ilvl="0" w:tplc="5DA03E0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8A773D5"/>
    <w:multiLevelType w:val="hybridMultilevel"/>
    <w:tmpl w:val="0040D09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26059E8"/>
    <w:multiLevelType w:val="hybridMultilevel"/>
    <w:tmpl w:val="BE16F062"/>
    <w:lvl w:ilvl="0" w:tplc="C75003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0"/>
  </w:num>
  <w:num w:numId="4">
    <w:abstractNumId w:val="11"/>
  </w:num>
  <w:num w:numId="5">
    <w:abstractNumId w:val="13"/>
  </w:num>
  <w:num w:numId="6">
    <w:abstractNumId w:val="6"/>
  </w:num>
  <w:num w:numId="7">
    <w:abstractNumId w:val="1"/>
  </w:num>
  <w:num w:numId="8">
    <w:abstractNumId w:val="14"/>
  </w:num>
  <w:num w:numId="9">
    <w:abstractNumId w:val="9"/>
  </w:num>
  <w:num w:numId="10">
    <w:abstractNumId w:val="3"/>
  </w:num>
  <w:num w:numId="11">
    <w:abstractNumId w:val="5"/>
  </w:num>
  <w:num w:numId="12">
    <w:abstractNumId w:val="2"/>
  </w:num>
  <w:num w:numId="13">
    <w:abstractNumId w:val="1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AA"/>
    <w:rsid w:val="000054B4"/>
    <w:rsid w:val="00031F3D"/>
    <w:rsid w:val="00032111"/>
    <w:rsid w:val="00034899"/>
    <w:rsid w:val="00045982"/>
    <w:rsid w:val="00077E85"/>
    <w:rsid w:val="00090766"/>
    <w:rsid w:val="000C1FD7"/>
    <w:rsid w:val="000C51F2"/>
    <w:rsid w:val="000D1348"/>
    <w:rsid w:val="000D13EA"/>
    <w:rsid w:val="000E1CDA"/>
    <w:rsid w:val="000F69C5"/>
    <w:rsid w:val="00105DD3"/>
    <w:rsid w:val="001510F1"/>
    <w:rsid w:val="00151B85"/>
    <w:rsid w:val="0018163F"/>
    <w:rsid w:val="00183A86"/>
    <w:rsid w:val="00187E50"/>
    <w:rsid w:val="00192510"/>
    <w:rsid w:val="00192ED0"/>
    <w:rsid w:val="0019302B"/>
    <w:rsid w:val="00196B0E"/>
    <w:rsid w:val="001A383A"/>
    <w:rsid w:val="001B632D"/>
    <w:rsid w:val="001D4805"/>
    <w:rsid w:val="001E092E"/>
    <w:rsid w:val="001E3DC1"/>
    <w:rsid w:val="001E5192"/>
    <w:rsid w:val="001E52A2"/>
    <w:rsid w:val="001F5D14"/>
    <w:rsid w:val="00215BD8"/>
    <w:rsid w:val="0023131B"/>
    <w:rsid w:val="0023486B"/>
    <w:rsid w:val="00234DC6"/>
    <w:rsid w:val="002410FB"/>
    <w:rsid w:val="002445C2"/>
    <w:rsid w:val="00265C5F"/>
    <w:rsid w:val="00266E17"/>
    <w:rsid w:val="00271E26"/>
    <w:rsid w:val="00277AEC"/>
    <w:rsid w:val="00282771"/>
    <w:rsid w:val="00284E25"/>
    <w:rsid w:val="00295139"/>
    <w:rsid w:val="002A5818"/>
    <w:rsid w:val="002C52F7"/>
    <w:rsid w:val="002D1B08"/>
    <w:rsid w:val="002E2357"/>
    <w:rsid w:val="002E3282"/>
    <w:rsid w:val="002E3285"/>
    <w:rsid w:val="003145FD"/>
    <w:rsid w:val="003320C8"/>
    <w:rsid w:val="00350FA3"/>
    <w:rsid w:val="003746A2"/>
    <w:rsid w:val="00381F68"/>
    <w:rsid w:val="003A7508"/>
    <w:rsid w:val="003B3745"/>
    <w:rsid w:val="003B455B"/>
    <w:rsid w:val="003C79B8"/>
    <w:rsid w:val="003D16C3"/>
    <w:rsid w:val="003D2CC0"/>
    <w:rsid w:val="003E5FC7"/>
    <w:rsid w:val="003E6E8D"/>
    <w:rsid w:val="003F08F4"/>
    <w:rsid w:val="004012AF"/>
    <w:rsid w:val="0040236A"/>
    <w:rsid w:val="00416732"/>
    <w:rsid w:val="00424C4B"/>
    <w:rsid w:val="004403E3"/>
    <w:rsid w:val="004457DA"/>
    <w:rsid w:val="00460288"/>
    <w:rsid w:val="00463595"/>
    <w:rsid w:val="00471CCD"/>
    <w:rsid w:val="00481A16"/>
    <w:rsid w:val="0048443E"/>
    <w:rsid w:val="004A0D9D"/>
    <w:rsid w:val="004A37B5"/>
    <w:rsid w:val="004A7D5C"/>
    <w:rsid w:val="004B411C"/>
    <w:rsid w:val="004B6218"/>
    <w:rsid w:val="004D0984"/>
    <w:rsid w:val="004D1769"/>
    <w:rsid w:val="004E596F"/>
    <w:rsid w:val="004F4959"/>
    <w:rsid w:val="0050388E"/>
    <w:rsid w:val="00507AB0"/>
    <w:rsid w:val="00524476"/>
    <w:rsid w:val="00526677"/>
    <w:rsid w:val="005320BF"/>
    <w:rsid w:val="005409A9"/>
    <w:rsid w:val="005452A8"/>
    <w:rsid w:val="005545A1"/>
    <w:rsid w:val="005578A0"/>
    <w:rsid w:val="0056054E"/>
    <w:rsid w:val="0057509D"/>
    <w:rsid w:val="00582C3A"/>
    <w:rsid w:val="005A76BB"/>
    <w:rsid w:val="005B4F55"/>
    <w:rsid w:val="005B691A"/>
    <w:rsid w:val="005C48D4"/>
    <w:rsid w:val="005C72F6"/>
    <w:rsid w:val="005E19D3"/>
    <w:rsid w:val="005E255E"/>
    <w:rsid w:val="005E57DC"/>
    <w:rsid w:val="005E74BE"/>
    <w:rsid w:val="00601400"/>
    <w:rsid w:val="00601ECB"/>
    <w:rsid w:val="0061778A"/>
    <w:rsid w:val="0062100B"/>
    <w:rsid w:val="00623076"/>
    <w:rsid w:val="00635777"/>
    <w:rsid w:val="006411BF"/>
    <w:rsid w:val="00646C57"/>
    <w:rsid w:val="00650CD8"/>
    <w:rsid w:val="00652694"/>
    <w:rsid w:val="006530E8"/>
    <w:rsid w:val="00657F35"/>
    <w:rsid w:val="00666963"/>
    <w:rsid w:val="00673793"/>
    <w:rsid w:val="00680E9C"/>
    <w:rsid w:val="00695C21"/>
    <w:rsid w:val="00697FA8"/>
    <w:rsid w:val="006A0EED"/>
    <w:rsid w:val="006A5B24"/>
    <w:rsid w:val="006A6D09"/>
    <w:rsid w:val="006A70B0"/>
    <w:rsid w:val="006B0144"/>
    <w:rsid w:val="006C2120"/>
    <w:rsid w:val="006D6CDF"/>
    <w:rsid w:val="006D6D8A"/>
    <w:rsid w:val="006E0A52"/>
    <w:rsid w:val="006F5159"/>
    <w:rsid w:val="00712E7E"/>
    <w:rsid w:val="00715ED9"/>
    <w:rsid w:val="00720C3E"/>
    <w:rsid w:val="007259C4"/>
    <w:rsid w:val="007443E7"/>
    <w:rsid w:val="00754F07"/>
    <w:rsid w:val="00756544"/>
    <w:rsid w:val="00756A56"/>
    <w:rsid w:val="007615A9"/>
    <w:rsid w:val="00765922"/>
    <w:rsid w:val="00765988"/>
    <w:rsid w:val="00777080"/>
    <w:rsid w:val="007B7997"/>
    <w:rsid w:val="007C2823"/>
    <w:rsid w:val="007C3FE5"/>
    <w:rsid w:val="007D5AB3"/>
    <w:rsid w:val="007F6322"/>
    <w:rsid w:val="007F686C"/>
    <w:rsid w:val="008000A9"/>
    <w:rsid w:val="00802E2B"/>
    <w:rsid w:val="00807225"/>
    <w:rsid w:val="008159F2"/>
    <w:rsid w:val="00823964"/>
    <w:rsid w:val="00826ABF"/>
    <w:rsid w:val="00832CB1"/>
    <w:rsid w:val="00833722"/>
    <w:rsid w:val="0083779F"/>
    <w:rsid w:val="008475C4"/>
    <w:rsid w:val="00847893"/>
    <w:rsid w:val="00850B0D"/>
    <w:rsid w:val="00873D2F"/>
    <w:rsid w:val="008740E0"/>
    <w:rsid w:val="008835F4"/>
    <w:rsid w:val="008A7D9F"/>
    <w:rsid w:val="008B7750"/>
    <w:rsid w:val="008B7BD2"/>
    <w:rsid w:val="008C31C0"/>
    <w:rsid w:val="008E5801"/>
    <w:rsid w:val="008E7CA5"/>
    <w:rsid w:val="008F0E98"/>
    <w:rsid w:val="008F370F"/>
    <w:rsid w:val="008F3B4A"/>
    <w:rsid w:val="008F3E74"/>
    <w:rsid w:val="00902C48"/>
    <w:rsid w:val="00904636"/>
    <w:rsid w:val="0090685E"/>
    <w:rsid w:val="00915C67"/>
    <w:rsid w:val="00924896"/>
    <w:rsid w:val="00932D51"/>
    <w:rsid w:val="009376A6"/>
    <w:rsid w:val="009417FC"/>
    <w:rsid w:val="00943FE3"/>
    <w:rsid w:val="00954D96"/>
    <w:rsid w:val="00977695"/>
    <w:rsid w:val="0098794F"/>
    <w:rsid w:val="00991E30"/>
    <w:rsid w:val="009969F1"/>
    <w:rsid w:val="00997DB4"/>
    <w:rsid w:val="009C6887"/>
    <w:rsid w:val="009D3CDE"/>
    <w:rsid w:val="009E6FB3"/>
    <w:rsid w:val="009F7CCE"/>
    <w:rsid w:val="00A02F01"/>
    <w:rsid w:val="00A037B0"/>
    <w:rsid w:val="00A05373"/>
    <w:rsid w:val="00A105AB"/>
    <w:rsid w:val="00A135AB"/>
    <w:rsid w:val="00A34E36"/>
    <w:rsid w:val="00A413D8"/>
    <w:rsid w:val="00A4591C"/>
    <w:rsid w:val="00A55808"/>
    <w:rsid w:val="00A675BA"/>
    <w:rsid w:val="00A7116E"/>
    <w:rsid w:val="00A72DAC"/>
    <w:rsid w:val="00A76409"/>
    <w:rsid w:val="00A831BF"/>
    <w:rsid w:val="00AA23A6"/>
    <w:rsid w:val="00AB077B"/>
    <w:rsid w:val="00AB3533"/>
    <w:rsid w:val="00AC1668"/>
    <w:rsid w:val="00AF057E"/>
    <w:rsid w:val="00AF082B"/>
    <w:rsid w:val="00AF24B2"/>
    <w:rsid w:val="00AF3CEC"/>
    <w:rsid w:val="00AF7180"/>
    <w:rsid w:val="00AF7EF0"/>
    <w:rsid w:val="00B04694"/>
    <w:rsid w:val="00B0475D"/>
    <w:rsid w:val="00B144AC"/>
    <w:rsid w:val="00B163C9"/>
    <w:rsid w:val="00B17DD3"/>
    <w:rsid w:val="00B3248C"/>
    <w:rsid w:val="00B34056"/>
    <w:rsid w:val="00B5248E"/>
    <w:rsid w:val="00B56E9C"/>
    <w:rsid w:val="00B56ECE"/>
    <w:rsid w:val="00B62C46"/>
    <w:rsid w:val="00B829D9"/>
    <w:rsid w:val="00BA5A7D"/>
    <w:rsid w:val="00BA6EC2"/>
    <w:rsid w:val="00BA79C7"/>
    <w:rsid w:val="00BC2178"/>
    <w:rsid w:val="00BC5FFB"/>
    <w:rsid w:val="00BE2E9B"/>
    <w:rsid w:val="00BE3E12"/>
    <w:rsid w:val="00BE4066"/>
    <w:rsid w:val="00BE73F0"/>
    <w:rsid w:val="00BF09B4"/>
    <w:rsid w:val="00BF219A"/>
    <w:rsid w:val="00C055D5"/>
    <w:rsid w:val="00C1050F"/>
    <w:rsid w:val="00C224B6"/>
    <w:rsid w:val="00C237DD"/>
    <w:rsid w:val="00C23F34"/>
    <w:rsid w:val="00C25B1E"/>
    <w:rsid w:val="00C30C89"/>
    <w:rsid w:val="00C33E8E"/>
    <w:rsid w:val="00C34FB8"/>
    <w:rsid w:val="00C356E1"/>
    <w:rsid w:val="00C40C80"/>
    <w:rsid w:val="00C5551B"/>
    <w:rsid w:val="00C55D7F"/>
    <w:rsid w:val="00C566C7"/>
    <w:rsid w:val="00C65815"/>
    <w:rsid w:val="00C7620A"/>
    <w:rsid w:val="00C93F04"/>
    <w:rsid w:val="00C97C2C"/>
    <w:rsid w:val="00CB1856"/>
    <w:rsid w:val="00CC26FF"/>
    <w:rsid w:val="00CC4353"/>
    <w:rsid w:val="00CC6B6E"/>
    <w:rsid w:val="00CD519D"/>
    <w:rsid w:val="00CE182B"/>
    <w:rsid w:val="00CF60E5"/>
    <w:rsid w:val="00CF672D"/>
    <w:rsid w:val="00CF7D86"/>
    <w:rsid w:val="00D04738"/>
    <w:rsid w:val="00D15FF4"/>
    <w:rsid w:val="00D1646E"/>
    <w:rsid w:val="00D17C29"/>
    <w:rsid w:val="00D33ED2"/>
    <w:rsid w:val="00D41289"/>
    <w:rsid w:val="00D458C4"/>
    <w:rsid w:val="00D475A5"/>
    <w:rsid w:val="00D52FA7"/>
    <w:rsid w:val="00D57574"/>
    <w:rsid w:val="00D75BD9"/>
    <w:rsid w:val="00D874B6"/>
    <w:rsid w:val="00D91B91"/>
    <w:rsid w:val="00D92287"/>
    <w:rsid w:val="00D96D1B"/>
    <w:rsid w:val="00D97E23"/>
    <w:rsid w:val="00DA0819"/>
    <w:rsid w:val="00DA5D9E"/>
    <w:rsid w:val="00DA602D"/>
    <w:rsid w:val="00DC0A5F"/>
    <w:rsid w:val="00DD6AB4"/>
    <w:rsid w:val="00DD6BBD"/>
    <w:rsid w:val="00DF5202"/>
    <w:rsid w:val="00E01097"/>
    <w:rsid w:val="00E03CBF"/>
    <w:rsid w:val="00E061F6"/>
    <w:rsid w:val="00E16CAA"/>
    <w:rsid w:val="00E16DD5"/>
    <w:rsid w:val="00E20D41"/>
    <w:rsid w:val="00E22E90"/>
    <w:rsid w:val="00E230D2"/>
    <w:rsid w:val="00E2689B"/>
    <w:rsid w:val="00E30BB4"/>
    <w:rsid w:val="00E32482"/>
    <w:rsid w:val="00E62941"/>
    <w:rsid w:val="00E63D86"/>
    <w:rsid w:val="00E6595B"/>
    <w:rsid w:val="00E775CB"/>
    <w:rsid w:val="00E814E3"/>
    <w:rsid w:val="00E85A13"/>
    <w:rsid w:val="00E85B85"/>
    <w:rsid w:val="00E917BA"/>
    <w:rsid w:val="00EA326E"/>
    <w:rsid w:val="00EA4734"/>
    <w:rsid w:val="00EA5525"/>
    <w:rsid w:val="00EA7CD5"/>
    <w:rsid w:val="00EB003C"/>
    <w:rsid w:val="00EB54F8"/>
    <w:rsid w:val="00EB6164"/>
    <w:rsid w:val="00EC685F"/>
    <w:rsid w:val="00EC6FF3"/>
    <w:rsid w:val="00ED221C"/>
    <w:rsid w:val="00EE7FC5"/>
    <w:rsid w:val="00EF285E"/>
    <w:rsid w:val="00EF6B5C"/>
    <w:rsid w:val="00F05FB1"/>
    <w:rsid w:val="00F071F9"/>
    <w:rsid w:val="00F1153A"/>
    <w:rsid w:val="00F129CD"/>
    <w:rsid w:val="00F215C4"/>
    <w:rsid w:val="00F36E66"/>
    <w:rsid w:val="00F46CF4"/>
    <w:rsid w:val="00F546D4"/>
    <w:rsid w:val="00F577B3"/>
    <w:rsid w:val="00F60219"/>
    <w:rsid w:val="00F63980"/>
    <w:rsid w:val="00F663E8"/>
    <w:rsid w:val="00F75332"/>
    <w:rsid w:val="00F80593"/>
    <w:rsid w:val="00F82207"/>
    <w:rsid w:val="00F8513F"/>
    <w:rsid w:val="00F85AAB"/>
    <w:rsid w:val="00FB3C79"/>
    <w:rsid w:val="00FC608A"/>
    <w:rsid w:val="00FC63F5"/>
    <w:rsid w:val="00FE000E"/>
    <w:rsid w:val="00FF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6371D-33E7-430F-B360-9617A229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styleId="a8">
    <w:name w:val="caption"/>
    <w:basedOn w:val="a"/>
    <w:next w:val="a"/>
    <w:uiPriority w:val="35"/>
    <w:unhideWhenUsed/>
    <w:qFormat/>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1535">
      <w:bodyDiv w:val="1"/>
      <w:marLeft w:val="0"/>
      <w:marRight w:val="0"/>
      <w:marTop w:val="0"/>
      <w:marBottom w:val="0"/>
      <w:divBdr>
        <w:top w:val="none" w:sz="0" w:space="0" w:color="auto"/>
        <w:left w:val="none" w:sz="0" w:space="0" w:color="auto"/>
        <w:bottom w:val="none" w:sz="0" w:space="0" w:color="auto"/>
        <w:right w:val="none" w:sz="0" w:space="0" w:color="auto"/>
      </w:divBdr>
    </w:div>
    <w:div w:id="172572659">
      <w:bodyDiv w:val="1"/>
      <w:marLeft w:val="0"/>
      <w:marRight w:val="0"/>
      <w:marTop w:val="0"/>
      <w:marBottom w:val="0"/>
      <w:divBdr>
        <w:top w:val="none" w:sz="0" w:space="0" w:color="auto"/>
        <w:left w:val="none" w:sz="0" w:space="0" w:color="auto"/>
        <w:bottom w:val="none" w:sz="0" w:space="0" w:color="auto"/>
        <w:right w:val="none" w:sz="0" w:space="0" w:color="auto"/>
      </w:divBdr>
    </w:div>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630525925">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437671752">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2098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Виды обращений</c:v>
                </c:pt>
              </c:strCache>
            </c:strRef>
          </c:tx>
          <c:dLbls>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заявления</c:v>
                </c:pt>
                <c:pt idx="1">
                  <c:v>жалобы</c:v>
                </c:pt>
                <c:pt idx="2">
                  <c:v>предложения</c:v>
                </c:pt>
                <c:pt idx="3">
                  <c:v>запрос информации </c:v>
                </c:pt>
              </c:strCache>
            </c:strRef>
          </c:cat>
          <c:val>
            <c:numRef>
              <c:f>Лист1!$B$2:$B$5</c:f>
              <c:numCache>
                <c:formatCode>General</c:formatCode>
                <c:ptCount val="4"/>
                <c:pt idx="0">
                  <c:v>15424</c:v>
                </c:pt>
                <c:pt idx="1">
                  <c:v>1571</c:v>
                </c:pt>
                <c:pt idx="2">
                  <c:v>826</c:v>
                </c:pt>
                <c:pt idx="3">
                  <c:v>288</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обращений, зарегистрированных              </a:t>
            </a:r>
          </a:p>
          <a:p>
            <a:pPr>
              <a:defRPr sz="1400" b="0" i="0" u="none" strike="noStrike" kern="1200" spc="0" baseline="0">
                <a:solidFill>
                  <a:schemeClr val="tx1">
                    <a:lumMod val="65000"/>
                    <a:lumOff val="35000"/>
                  </a:schemeClr>
                </a:solidFill>
                <a:latin typeface="+mn-lt"/>
                <a:ea typeface="+mn-ea"/>
                <a:cs typeface="+mn-cs"/>
              </a:defRPr>
            </a:pPr>
            <a:r>
              <a:rPr lang="ru-RU"/>
              <a:t>с территорий</a:t>
            </a:r>
          </a:p>
        </c:rich>
      </c:tx>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dLbl>
              <c:idx val="0"/>
              <c:layout>
                <c:manualLayout>
                  <c:x val="-2.5720715893259027E-2"/>
                  <c:y val="-3.96825396825396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Лист1!$B$2:$B$4</c:f>
              <c:numCache>
                <c:formatCode>General</c:formatCode>
                <c:ptCount val="3"/>
                <c:pt idx="0">
                  <c:v>17527</c:v>
                </c:pt>
                <c:pt idx="1">
                  <c:v>512</c:v>
                </c:pt>
                <c:pt idx="2">
                  <c:v>70</c:v>
                </c:pt>
              </c:numCache>
            </c:numRef>
          </c:val>
        </c:ser>
        <c:ser>
          <c:idx val="1"/>
          <c:order val="1"/>
          <c:tx>
            <c:strRef>
              <c:f>Лист1!$C$1</c:f>
              <c:strCache>
                <c:ptCount val="1"/>
                <c:pt idx="0">
                  <c:v>2019</c:v>
                </c:pt>
              </c:strCache>
            </c:strRef>
          </c:tx>
          <c:spPr>
            <a:solidFill>
              <a:schemeClr val="accent2"/>
            </a:solidFill>
            <a:ln>
              <a:noFill/>
            </a:ln>
            <a:effectLst/>
          </c:spPr>
          <c:invertIfNegative val="0"/>
          <c:dLbls>
            <c:dLbl>
              <c:idx val="0"/>
              <c:layout>
                <c:manualLayout>
                  <c:x val="1.2861736334405184E-2"/>
                  <c:y val="-1.19047619047619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8585209003215437E-2"/>
                  <c:y val="-2.380952380952380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579849946409433E-2"/>
                  <c:y val="-2.38095238095238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Лист1!$C$2:$C$4</c:f>
              <c:numCache>
                <c:formatCode>General</c:formatCode>
                <c:ptCount val="3"/>
                <c:pt idx="0">
                  <c:v>14436</c:v>
                </c:pt>
                <c:pt idx="1">
                  <c:v>2299</c:v>
                </c:pt>
                <c:pt idx="2">
                  <c:v>75</c:v>
                </c:pt>
              </c:numCache>
            </c:numRef>
          </c:val>
        </c:ser>
        <c:dLbls>
          <c:showLegendKey val="0"/>
          <c:showVal val="1"/>
          <c:showCatName val="0"/>
          <c:showSerName val="0"/>
          <c:showPercent val="0"/>
          <c:showBubbleSize val="0"/>
        </c:dLbls>
        <c:gapWidth val="150"/>
        <c:shape val="cylinder"/>
        <c:axId val="140037784"/>
        <c:axId val="314519680"/>
        <c:axId val="0"/>
      </c:bar3DChart>
      <c:catAx>
        <c:axId val="140037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4519680"/>
        <c:crosses val="autoZero"/>
        <c:auto val="1"/>
        <c:lblAlgn val="ctr"/>
        <c:lblOffset val="100"/>
        <c:noMultiLvlLbl val="0"/>
      </c:catAx>
      <c:valAx>
        <c:axId val="31451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037784"/>
        <c:crosses val="autoZero"/>
        <c:crossBetween val="between"/>
      </c:valAx>
    </c:plotArea>
    <c:legend>
      <c:legendPos val="b"/>
      <c:legendEntry>
        <c:idx val="0"/>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3590529238507566"/>
          <c:y val="0.9092257217847769"/>
          <c:w val="0.32688744292815486"/>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dLbls>
            <c:dLbl>
              <c:idx val="0"/>
              <c:layout>
                <c:manualLayout>
                  <c:x val="-1.0588650211607939E-2"/>
                  <c:y val="0"/>
                </c:manualLayout>
              </c:layout>
              <c:spPr>
                <a:noFill/>
                <a:ln>
                  <a:noFill/>
                </a:ln>
                <a:effectLst/>
              </c:spPr>
              <c:txPr>
                <a:bodyPr wrap="square" lIns="38100" tIns="19050" rIns="38100" bIns="19050" anchor="ctr">
                  <a:noAutofit/>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097839898348149E-2"/>
                      <c:h val="8.5429560629182263E-2"/>
                    </c:manualLayout>
                  </c15:layout>
                </c:ext>
              </c:extLst>
            </c:dLbl>
            <c:dLbl>
              <c:idx val="3"/>
              <c:layout>
                <c:manualLayout>
                  <c:x val="2.1177467174925101E-3"/>
                  <c:y val="-1.40778977006101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Лист1!$B$2:$B$6</c:f>
              <c:numCache>
                <c:formatCode>General</c:formatCode>
                <c:ptCount val="5"/>
                <c:pt idx="0">
                  <c:v>10009</c:v>
                </c:pt>
                <c:pt idx="1">
                  <c:v>4306</c:v>
                </c:pt>
                <c:pt idx="2">
                  <c:v>3022</c:v>
                </c:pt>
                <c:pt idx="3">
                  <c:v>575</c:v>
                </c:pt>
                <c:pt idx="4">
                  <c:v>990</c:v>
                </c:pt>
              </c:numCache>
            </c:numRef>
          </c:val>
        </c:ser>
        <c:ser>
          <c:idx val="1"/>
          <c:order val="1"/>
          <c:tx>
            <c:strRef>
              <c:f>Лист1!$C$1</c:f>
              <c:strCache>
                <c:ptCount val="1"/>
                <c:pt idx="0">
                  <c:v>2019</c:v>
                </c:pt>
              </c:strCache>
            </c:strRef>
          </c:tx>
          <c:invertIfNegative val="0"/>
          <c:dLbls>
            <c:dLbl>
              <c:idx val="0"/>
              <c:layout>
                <c:manualLayout>
                  <c:x val="2.964845404489623E-2"/>
                  <c:y val="-2.3463162834350071E-2"/>
                </c:manualLayout>
              </c:layout>
              <c:tx>
                <c:rich>
                  <a:bodyPr/>
                  <a:lstStyle/>
                  <a:p>
                    <a:fld id="{B303AAFF-A60A-4C7E-BFAC-55C1AFEDD5A4}" type="VALUE">
                      <a:rPr lang="en-US" sz="1200" b="1"/>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2.5412960609910978E-2"/>
                  <c:y val="-3.2848427968090101E-2"/>
                </c:manualLayout>
              </c:layout>
              <c:tx>
                <c:rich>
                  <a:bodyPr/>
                  <a:lstStyle/>
                  <a:p>
                    <a:fld id="{CEAD0BE7-E078-44E8-90A2-2F6E099C663F}" type="VALUE">
                      <a:rPr lang="en-US" sz="1200" b="1"/>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2.1177467174925878E-2"/>
                  <c:y val="-5.1618958235570153E-2"/>
                </c:manualLayout>
              </c:layout>
              <c:tx>
                <c:rich>
                  <a:bodyPr/>
                  <a:lstStyle/>
                  <a:p>
                    <a:fld id="{50FD403A-4C6C-45C3-BFEC-35D3230613AA}" type="VALUE">
                      <a:rPr lang="en-US" sz="1200" b="1"/>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2.7530707327403644E-2"/>
                  <c:y val="-4.22336931018301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001694197373993E-2"/>
                  <c:y val="-4.22336931018302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Лист1!$C$2:$C$6</c:f>
              <c:numCache>
                <c:formatCode>General</c:formatCode>
                <c:ptCount val="5"/>
                <c:pt idx="0">
                  <c:v>8585</c:v>
                </c:pt>
                <c:pt idx="1">
                  <c:v>4711</c:v>
                </c:pt>
                <c:pt idx="2">
                  <c:v>2780</c:v>
                </c:pt>
                <c:pt idx="3">
                  <c:v>563</c:v>
                </c:pt>
                <c:pt idx="4">
                  <c:v>328</c:v>
                </c:pt>
              </c:numCache>
            </c:numRef>
          </c:val>
        </c:ser>
        <c:dLbls>
          <c:showLegendKey val="0"/>
          <c:showVal val="1"/>
          <c:showCatName val="0"/>
          <c:showSerName val="0"/>
          <c:showPercent val="0"/>
          <c:showBubbleSize val="0"/>
        </c:dLbls>
        <c:gapWidth val="150"/>
        <c:shape val="box"/>
        <c:axId val="475064208"/>
        <c:axId val="475058328"/>
        <c:axId val="0"/>
      </c:bar3DChart>
      <c:catAx>
        <c:axId val="475064208"/>
        <c:scaling>
          <c:orientation val="minMax"/>
        </c:scaling>
        <c:delete val="0"/>
        <c:axPos val="b"/>
        <c:numFmt formatCode="General" sourceLinked="0"/>
        <c:majorTickMark val="none"/>
        <c:minorTickMark val="none"/>
        <c:tickLblPos val="nextTo"/>
        <c:crossAx val="475058328"/>
        <c:crosses val="autoZero"/>
        <c:auto val="1"/>
        <c:lblAlgn val="ctr"/>
        <c:lblOffset val="100"/>
        <c:noMultiLvlLbl val="0"/>
      </c:catAx>
      <c:valAx>
        <c:axId val="475058328"/>
        <c:scaling>
          <c:orientation val="minMax"/>
        </c:scaling>
        <c:delete val="1"/>
        <c:axPos val="l"/>
        <c:numFmt formatCode="General" sourceLinked="1"/>
        <c:majorTickMark val="none"/>
        <c:minorTickMark val="none"/>
        <c:tickLblPos val="nextTo"/>
        <c:crossAx val="475064208"/>
        <c:crosses val="autoZero"/>
        <c:crossBetween val="between"/>
      </c:valAx>
    </c:plotArea>
    <c:legend>
      <c:legendPos val="t"/>
      <c:legendEntry>
        <c:idx val="0"/>
        <c:txPr>
          <a:bodyPr/>
          <a:lstStyle/>
          <a:p>
            <a:pPr>
              <a:defRPr sz="1200" b="1"/>
            </a:pPr>
            <a:endParaRPr lang="ru-RU"/>
          </a:p>
        </c:txPr>
      </c:legendEntry>
      <c:legendEntry>
        <c:idx val="1"/>
        <c:txPr>
          <a:bodyPr/>
          <a:lstStyle/>
          <a:p>
            <a:pPr>
              <a:defRPr sz="1200" b="1"/>
            </a:pPr>
            <a:endParaRPr lang="ru-RU"/>
          </a:p>
        </c:txPr>
      </c:legendEntry>
      <c:layout>
        <c:manualLayout>
          <c:xMode val="edge"/>
          <c:yMode val="edge"/>
          <c:x val="0.35066200428885397"/>
          <c:y val="2.8155795401220086E-2"/>
          <c:w val="0.33467751886795599"/>
          <c:h val="8.4856468258220422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Лист1!$B$2:$B$6</c:f>
              <c:numCache>
                <c:formatCode>General</c:formatCode>
                <c:ptCount val="5"/>
                <c:pt idx="0">
                  <c:v>75</c:v>
                </c:pt>
                <c:pt idx="1">
                  <c:v>27</c:v>
                </c:pt>
                <c:pt idx="2">
                  <c:v>11</c:v>
                </c:pt>
                <c:pt idx="3">
                  <c:v>8</c:v>
                </c:pt>
                <c:pt idx="4">
                  <c:v>24</c:v>
                </c:pt>
              </c:numCache>
            </c:numRef>
          </c:val>
        </c:ser>
        <c:ser>
          <c:idx val="1"/>
          <c:order val="1"/>
          <c:tx>
            <c:strRef>
              <c:f>Лист1!$C$1</c:f>
              <c:strCache>
                <c:ptCount val="1"/>
                <c:pt idx="0">
                  <c:v>2019</c:v>
                </c:pt>
              </c:strCache>
            </c:strRef>
          </c:tx>
          <c:invertIfNegative val="0"/>
          <c:dLbls>
            <c:dLbl>
              <c:idx val="0"/>
              <c:layout>
                <c:manualLayout>
                  <c:x val="2.564102564102564E-2"/>
                  <c:y val="-2.574002574002578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230769230769232E-2"/>
                  <c:y val="-2.05920205920206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367521367521368E-2"/>
                  <c:y val="-1.54440154440154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5641025641025564E-2"/>
                  <c:y val="-2.059202059202059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094017094017096E-2"/>
                  <c:y val="-1.54440154440154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Лист1!$C$2:$C$6</c:f>
              <c:numCache>
                <c:formatCode>General</c:formatCode>
                <c:ptCount val="5"/>
                <c:pt idx="0">
                  <c:v>52</c:v>
                </c:pt>
                <c:pt idx="1">
                  <c:v>23</c:v>
                </c:pt>
                <c:pt idx="2">
                  <c:v>17</c:v>
                </c:pt>
                <c:pt idx="3">
                  <c:v>15</c:v>
                </c:pt>
                <c:pt idx="4">
                  <c:v>4</c:v>
                </c:pt>
              </c:numCache>
            </c:numRef>
          </c:val>
        </c:ser>
        <c:dLbls>
          <c:showLegendKey val="0"/>
          <c:showVal val="1"/>
          <c:showCatName val="0"/>
          <c:showSerName val="0"/>
          <c:showPercent val="0"/>
          <c:showBubbleSize val="0"/>
        </c:dLbls>
        <c:gapWidth val="150"/>
        <c:shape val="box"/>
        <c:axId val="475064600"/>
        <c:axId val="475059112"/>
        <c:axId val="0"/>
      </c:bar3DChart>
      <c:catAx>
        <c:axId val="475064600"/>
        <c:scaling>
          <c:orientation val="minMax"/>
        </c:scaling>
        <c:delete val="0"/>
        <c:axPos val="b"/>
        <c:numFmt formatCode="General" sourceLinked="0"/>
        <c:majorTickMark val="out"/>
        <c:minorTickMark val="none"/>
        <c:tickLblPos val="nextTo"/>
        <c:crossAx val="475059112"/>
        <c:crosses val="autoZero"/>
        <c:auto val="1"/>
        <c:lblAlgn val="ctr"/>
        <c:lblOffset val="100"/>
        <c:noMultiLvlLbl val="0"/>
      </c:catAx>
      <c:valAx>
        <c:axId val="475059112"/>
        <c:scaling>
          <c:orientation val="minMax"/>
        </c:scaling>
        <c:delete val="0"/>
        <c:axPos val="l"/>
        <c:majorGridlines/>
        <c:numFmt formatCode="General" sourceLinked="1"/>
        <c:majorTickMark val="out"/>
        <c:minorTickMark val="none"/>
        <c:tickLblPos val="nextTo"/>
        <c:crossAx val="475064600"/>
        <c:crosses val="autoZero"/>
        <c:crossBetween val="between"/>
      </c:valAx>
    </c:plotArea>
    <c:legend>
      <c:legendPos val="r"/>
      <c:layout>
        <c:manualLayout>
          <c:xMode val="edge"/>
          <c:yMode val="edge"/>
          <c:x val="0.89422000134598556"/>
          <c:y val="0.22456328094123371"/>
          <c:w val="9.2959485833501582E-2"/>
          <c:h val="0.57765387629795373"/>
        </c:manualLayout>
      </c:layout>
      <c:overlay val="0"/>
      <c:txPr>
        <a:bodyPr/>
        <a:lstStyle/>
        <a:p>
          <a:pPr>
            <a:defRPr sz="1200"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1EB3-4DB1-41A5-A488-C3FE512A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3467</Words>
  <Characters>19764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Ильиных Светлана Борисовна</dc:creator>
  <cp:lastModifiedBy>Ильиных Светлана Борисовна</cp:lastModifiedBy>
  <cp:revision>16</cp:revision>
  <cp:lastPrinted>2019-07-09T07:23:00Z</cp:lastPrinted>
  <dcterms:created xsi:type="dcterms:W3CDTF">2020-07-14T14:19:00Z</dcterms:created>
  <dcterms:modified xsi:type="dcterms:W3CDTF">2020-07-14T16:17:00Z</dcterms:modified>
</cp:coreProperties>
</file>