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B9" w:rsidRDefault="00E403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03B9" w:rsidRDefault="00E403B9">
      <w:pPr>
        <w:pStyle w:val="ConsPlusNormal"/>
        <w:jc w:val="both"/>
        <w:outlineLvl w:val="0"/>
      </w:pPr>
    </w:p>
    <w:p w:rsidR="00E403B9" w:rsidRDefault="00E403B9">
      <w:pPr>
        <w:pStyle w:val="ConsPlusTitle"/>
        <w:jc w:val="center"/>
        <w:outlineLvl w:val="0"/>
      </w:pPr>
      <w:r>
        <w:t>ПЕРМСКАЯ ГОРОДСКАЯ ДУМА</w:t>
      </w:r>
    </w:p>
    <w:p w:rsidR="00E403B9" w:rsidRDefault="00E403B9">
      <w:pPr>
        <w:pStyle w:val="ConsPlusTitle"/>
        <w:jc w:val="center"/>
      </w:pPr>
    </w:p>
    <w:p w:rsidR="00E403B9" w:rsidRDefault="00E403B9">
      <w:pPr>
        <w:pStyle w:val="ConsPlusTitle"/>
        <w:jc w:val="center"/>
      </w:pPr>
      <w:r>
        <w:t>РЕШЕНИЕ</w:t>
      </w:r>
    </w:p>
    <w:p w:rsidR="00E403B9" w:rsidRDefault="00E403B9">
      <w:pPr>
        <w:pStyle w:val="ConsPlusTitle"/>
        <w:jc w:val="center"/>
      </w:pPr>
      <w:r>
        <w:t>от 26 марта 2013 г. N 67</w:t>
      </w:r>
    </w:p>
    <w:p w:rsidR="00E403B9" w:rsidRDefault="00E403B9">
      <w:pPr>
        <w:pStyle w:val="ConsPlusTitle"/>
        <w:jc w:val="center"/>
      </w:pPr>
    </w:p>
    <w:p w:rsidR="00E403B9" w:rsidRDefault="00E403B9">
      <w:pPr>
        <w:pStyle w:val="ConsPlusTitle"/>
        <w:jc w:val="center"/>
      </w:pPr>
      <w:r>
        <w:t>ОБ УТВЕРЖДЕНИИ ПОЛОЖЕНИЯ ОБ УПРАВЛЕНИИ ЗАПИСИ АКТОВ</w:t>
      </w:r>
    </w:p>
    <w:p w:rsidR="00E403B9" w:rsidRDefault="00E403B9">
      <w:pPr>
        <w:pStyle w:val="ConsPlusTitle"/>
        <w:jc w:val="center"/>
      </w:pPr>
      <w:r>
        <w:t>ГРАЖДАНСКОГО СОСТОЯНИЯ АДМИНИСТРАЦИИ ГОРОДА ПЕРМИ</w:t>
      </w:r>
    </w:p>
    <w:p w:rsidR="00E403B9" w:rsidRDefault="00E403B9">
      <w:pPr>
        <w:pStyle w:val="ConsPlusTitle"/>
        <w:jc w:val="center"/>
      </w:pPr>
      <w:r>
        <w:t>И О ВНЕСЕНИИ ИЗМЕНЕНИЯ В РЕШЕНИЕ ПЕРМСКОЙ ГОРОДСКОЙ ДУМЫ</w:t>
      </w:r>
    </w:p>
    <w:p w:rsidR="00E403B9" w:rsidRDefault="00E403B9">
      <w:pPr>
        <w:pStyle w:val="ConsPlusTitle"/>
        <w:jc w:val="center"/>
      </w:pPr>
      <w:r>
        <w:t>ОТ 29.01.2013 N 7 "О ТЕРРИТОРИАЛЬНЫХ ОРГАНАХ АДМИНИСТРАЦИИ</w:t>
      </w:r>
    </w:p>
    <w:p w:rsidR="00E403B9" w:rsidRDefault="00E403B9">
      <w:pPr>
        <w:pStyle w:val="ConsPlusTitle"/>
        <w:jc w:val="center"/>
      </w:pPr>
      <w:r>
        <w:t>ГОРОДА ПЕРМИ"</w:t>
      </w:r>
    </w:p>
    <w:p w:rsidR="00E403B9" w:rsidRDefault="00E403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03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03B9" w:rsidRDefault="00E403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3B9" w:rsidRDefault="00E403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27.05.2014 </w:t>
            </w:r>
            <w:hyperlink r:id="rId5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E403B9" w:rsidRDefault="00E40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28.10.2014 </w:t>
            </w:r>
            <w:hyperlink r:id="rId6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24.03.2015 </w:t>
            </w:r>
            <w:hyperlink r:id="rId7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24.01.2017 </w:t>
            </w:r>
            <w:hyperlink r:id="rId8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E403B9" w:rsidRDefault="00E40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9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статьи 41</w:t>
        </w:r>
      </w:hyperlink>
      <w:r>
        <w:t xml:space="preserve"> Устава города Перми и в целях оптимизации структуры управления в администрации города Перми Пермская городская Дума решила: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>1. Учредить функциональный орган администрации города Перми - управление записи актов гражданского состояния администрации города Перми.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об управлении записи актов гражданского состояния администрации города Перми согласно </w:t>
      </w:r>
      <w:proofErr w:type="gramStart"/>
      <w:r>
        <w:t>приложению</w:t>
      </w:r>
      <w:proofErr w:type="gramEnd"/>
      <w:r>
        <w:t xml:space="preserve"> к настоящему решению.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3. Внести в Типовое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территориальном органе администрации города Перми, утвержденное решением Пермской городской Думы от 29.01.2013 N 7, изменение, признав </w:t>
      </w:r>
      <w:hyperlink r:id="rId12" w:history="1">
        <w:r>
          <w:rPr>
            <w:color w:val="0000FF"/>
          </w:rPr>
          <w:t>подпункт 3.2.18</w:t>
        </w:r>
      </w:hyperlink>
      <w:r>
        <w:t xml:space="preserve"> утратившим силу.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 Расходы, связанные с созданием управления записи актов гражданского состояния, осуществить за счет средств, предусмотренных в бюджете города Перми на выполнение государственных полномочий на государственную регистрацию актов гражданского состояния, выделенных из бюджета Пермского края бюджету муниципального образования город Пермь в виде субвенции.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 Поручить администрации города Перми осуществлять функции учредителя управления записи актов гражданского состояния администрации города Перми в соответствии с действующим законодательством.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6. Рекомендовать администрации города Перми обеспечить приведение муниципальных правовых актов города Перми в соответствие с настоящим решением.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7. Решение вступает в силу с 01.07.2013, но не ранее дня официального опубликования.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8.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9. Контроль за исполнением решения возложить на комитет Пермской городской Думы по местному самоуправлению.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jc w:val="right"/>
      </w:pPr>
      <w:r>
        <w:t>Глава города Перми -</w:t>
      </w:r>
    </w:p>
    <w:p w:rsidR="00E403B9" w:rsidRDefault="00E403B9">
      <w:pPr>
        <w:pStyle w:val="ConsPlusNormal"/>
        <w:jc w:val="right"/>
      </w:pPr>
      <w:r>
        <w:lastRenderedPageBreak/>
        <w:t>председатель Пермской городской Думы</w:t>
      </w:r>
    </w:p>
    <w:p w:rsidR="00E403B9" w:rsidRDefault="00E403B9">
      <w:pPr>
        <w:pStyle w:val="ConsPlusNormal"/>
        <w:jc w:val="right"/>
      </w:pPr>
      <w:r>
        <w:t>И.В.САПКО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jc w:val="right"/>
        <w:outlineLvl w:val="0"/>
      </w:pPr>
      <w:r>
        <w:t>Приложение</w:t>
      </w:r>
    </w:p>
    <w:p w:rsidR="00E403B9" w:rsidRDefault="00E403B9">
      <w:pPr>
        <w:pStyle w:val="ConsPlusNormal"/>
        <w:jc w:val="right"/>
      </w:pPr>
      <w:r>
        <w:t>к решению</w:t>
      </w:r>
    </w:p>
    <w:p w:rsidR="00E403B9" w:rsidRDefault="00E403B9">
      <w:pPr>
        <w:pStyle w:val="ConsPlusNormal"/>
        <w:jc w:val="right"/>
      </w:pPr>
      <w:r>
        <w:t>Пермской городской Думы</w:t>
      </w:r>
    </w:p>
    <w:p w:rsidR="00E403B9" w:rsidRDefault="00E403B9">
      <w:pPr>
        <w:pStyle w:val="ConsPlusNormal"/>
        <w:jc w:val="right"/>
      </w:pPr>
      <w:r>
        <w:t>от 26.03.2013 N 67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</w:pPr>
      <w:bookmarkStart w:id="0" w:name="P41"/>
      <w:bookmarkEnd w:id="0"/>
      <w:r>
        <w:t>ПОЛОЖЕНИЕ</w:t>
      </w:r>
    </w:p>
    <w:p w:rsidR="00E403B9" w:rsidRDefault="00E403B9">
      <w:pPr>
        <w:pStyle w:val="ConsPlusTitle"/>
        <w:jc w:val="center"/>
      </w:pPr>
      <w:r>
        <w:t>ОБ УПРАВЛЕНИИ ЗАПИСИ АКТОВ ГРАЖДАНСКОГО СОСТОЯНИЯ</w:t>
      </w:r>
    </w:p>
    <w:p w:rsidR="00E403B9" w:rsidRDefault="00E403B9">
      <w:pPr>
        <w:pStyle w:val="ConsPlusTitle"/>
        <w:jc w:val="center"/>
      </w:pPr>
      <w:r>
        <w:t>АДМИНИСТРАЦИИ ГОРОДА ПЕРМИ</w:t>
      </w:r>
    </w:p>
    <w:p w:rsidR="00E403B9" w:rsidRDefault="00E403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03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03B9" w:rsidRDefault="00E403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3B9" w:rsidRDefault="00E403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27.05.2014 </w:t>
            </w:r>
            <w:hyperlink r:id="rId13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E403B9" w:rsidRDefault="00E40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28.10.2014 </w:t>
            </w:r>
            <w:hyperlink r:id="rId14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24.03.2015 </w:t>
            </w:r>
            <w:hyperlink r:id="rId15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24.01.2017 </w:t>
            </w:r>
            <w:hyperlink r:id="rId16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E403B9" w:rsidRDefault="00E40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7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  <w:outlineLvl w:val="1"/>
      </w:pPr>
      <w:r>
        <w:t>1. Общие положения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>1.1. Настоящее Положение устанавливает компетенцию, которая включает права и обязанности, предоставленные управлению записи актов гражданского состояния администрации города Перми для осуществления целей, задач и функций.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1.2. Управление записи актов гражданского состояния администрации города Перми (далее - управление ЗАГС) является функциональным органом администрации города Перми.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1.3. Управление ЗАГС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Пермского края, </w:t>
      </w:r>
      <w:hyperlink r:id="rId19" w:history="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настоящим Положением.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1.4. Управление ЗАГС является юридическим лицом, имеет в оперативном управлении обособленное имущество, самостоятельный баланс, лицевой счет в органе федерального казначейства, печати с полным наименованием управления ЗАГС, изображением Государственного герба Российской Федерации и Герба города Перми, печати с изображением Государственного герба Российской Федерации в структурных подразделениях, осуществляющих государственную регистрацию актов гражданского состояния, а также соответствующие штампы, бланки.</w:t>
      </w:r>
    </w:p>
    <w:p w:rsidR="00E403B9" w:rsidRDefault="00E403B9">
      <w:pPr>
        <w:pStyle w:val="ConsPlusNormal"/>
        <w:jc w:val="both"/>
      </w:pPr>
      <w:r>
        <w:t xml:space="preserve">(п. 1.4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27.05.2014 N 123)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1.5. Структура и штатное расписание управления ЗАГС утверждаются в порядке, установленном администрацией города Перми.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1.6. Финансовое обеспечение управления ЗАГС осуществляется в установленном порядке за счет средств федерального бюджета, передаваемых в виде субвенции из бюджета Пермского края бюджету города Перми.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1.7. Управление ЗАГС подотчетно Главе города Перми, руководителю аппарата администрации города Перми.</w:t>
      </w:r>
    </w:p>
    <w:p w:rsidR="00E403B9" w:rsidRDefault="00E403B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1.8. Положение об управлении ЗАГС утверждает Пермская городская Дума.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lastRenderedPageBreak/>
        <w:t>1.9. Полное наименование: управление записи актов гражданского состояния администрации города Перми. Сокращенное наименование: управление ЗАГС администрации города Перми.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1.10. Местонахождение управления ЗАГС: 614000, г. Пермь, ул. Ленина, 15, электронный адрес: zags@gorodperm.ru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  <w:outlineLvl w:val="1"/>
      </w:pPr>
      <w:r>
        <w:t>2. Цели и задачи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>2.1. Основной целью деятельности управления ЗАГС является осуществление государственных полномочий на государственную регистрацию актов гражданского состояния на территории муниципального образования город Пермь.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2.2. Основными задачами управления ЗАГС являются: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2.2.1. обеспечение государственной регистрации актов гражданского состояния;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2.2.2. создание надлежащих условий для проведения государственной регистрации актов гражданского состояния;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2.2.3. обеспечение учета и условий хранения документов, образующихся в результате государственной регистрации актов гражданского состояния.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  <w:outlineLvl w:val="1"/>
      </w:pPr>
      <w:r>
        <w:t>3. Функции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>3.1. В области обеспечения государственной регистрации актов гражданского состояния управление ЗАГС: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3.1.1. производит государственную регистрацию рождения, заключения брака, расторжения брака, усыновления (удочерения), установления отцовства, перемены имени, смерти и иных юридически значимых действий в случаях и в порядке, установленных законодательством Российской Федерации;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3.1.2. вносит исправления, изменения в записи актов гражданского состояния в установленном порядке;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3.1.3. восстанавливает и аннулирует записи актов гражданского состояния в соответствии с законодательством Российской Федерации;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3.1.4. выдает документы о государственной регистрации актов гражданского состояния в соответствии с законодательством Российской Федерации;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3.1.5. осуществляет истребование и пересылку документов о регистрации актов гражданского состояния в порядке, установленном законодательством Российской Федерации.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3.2. В области создания надлежащих условий для проведения государственной регистрации актов гражданского состояния: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3.2.1. обеспечивает торжественную обстановку при государственной регистрации заключения брака по желанию лиц, вступающих в брак;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3.2.2. организует предоставление услуг на регистрацию актов гражданского состояния через многофункциональный центр оказания государственных и муниципальных услуг в соответствии с законодательством;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3.2.3. осуществляет материально-техническое обеспечение деятельности управления ЗАГС;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lastRenderedPageBreak/>
        <w:t xml:space="preserve">3.2.4. утратил силу. - </w:t>
      </w:r>
      <w:hyperlink r:id="rId22" w:history="1">
        <w:r>
          <w:rPr>
            <w:color w:val="0000FF"/>
          </w:rPr>
          <w:t>Решение</w:t>
        </w:r>
      </w:hyperlink>
      <w:r>
        <w:t xml:space="preserve"> Пермской городской Думы от 28.10.2014 N 219;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3.2.5. организует и осуществляет бухгалтерский учет, формирует и направляет бухгалтерские и иные финансовые отчеты в порядке, установленном действующим законодательством.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3.3. В области обеспечения учета и условий хранения документов, образующихся в результате государственной регистрации актов гражданского состояния: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3.3.1. осуществляет учет и хранение бланков свидетельств о государственной регистрации актов гражданского состояния в установленном порядке;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3.3.2. осуществляет учет и создает надлежащие условия хранения книг государственной регистрации актов гражданского состояния;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3.3.3. осуществляет в установленном порядке передачу в Комитет записи актов гражданского состояния Пермского края (далее - Комитет ЗАГС Пермского края) вторых экземпляров записей актов гражданского состояния;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3.3.4. осуществляет оперативное хранение документов, образующихся в делопроизводстве управления ЗАГС, в соответствии с номенклатурой дел;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3.3.5. формирует отчетность и представляет сведения о государственной регистрации актов гражданского состояния в порядке, установленном законодательством.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3.4. Осуществляет бюджетные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актами, регулирующими бюджетные правоотношения.</w:t>
      </w:r>
    </w:p>
    <w:p w:rsidR="00E403B9" w:rsidRDefault="00E403B9">
      <w:pPr>
        <w:pStyle w:val="ConsPlusNormal"/>
        <w:jc w:val="both"/>
      </w:pPr>
      <w:r>
        <w:t xml:space="preserve">(п. 3.4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48)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3.5. Осуществляет информационно-просветительскую деятельность по вопросам регистрации актов гражданского состояния.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3.6. Рассматривает обращения граждан по вопросам компетенции управления ЗАГС.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3.7. Осуществляет иные функции, отнесенные законодательством или </w:t>
      </w:r>
      <w:hyperlink r:id="rId25" w:history="1">
        <w:r>
          <w:rPr>
            <w:color w:val="0000FF"/>
          </w:rPr>
          <w:t>Уставом</w:t>
        </w:r>
      </w:hyperlink>
      <w:r>
        <w:t xml:space="preserve"> города Перми к компетенции администрации города Перми и закрепленные за управлением ЗАГС правовыми актами города Перми.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  <w:outlineLvl w:val="1"/>
      </w:pPr>
      <w:r>
        <w:t>4. Права и обязанности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>4.1. Управление ЗАГС имеет право: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городского самоуправления, органов и подразделений администрации города Перми, муниципальных предприятий и учреждений сведения, документы и иные материалы, необходимые для выполнения функций управления ЗАГС;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4.1.2. разрабатывать проекты правовых актов города Перми в пределах компетенции;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4.1.3. выступать в качестве истца и ответчика в суде, представлять свои интересы в судебных органах, органах государственной власти, органах городского самоуправления, организациях, направлять материалы в правоохранительные органы;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4.1.4. заключать гражданско-правовые договоры;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4.1.5. осуществлять функции муниципального заказчика при осуществлении закупок товаров, </w:t>
      </w:r>
      <w:r>
        <w:lastRenderedPageBreak/>
        <w:t>работ, услуг для обеспечения муниципальных нужд в пределах компетенции;</w:t>
      </w:r>
    </w:p>
    <w:p w:rsidR="00E403B9" w:rsidRDefault="00E403B9">
      <w:pPr>
        <w:pStyle w:val="ConsPlusNormal"/>
        <w:jc w:val="both"/>
      </w:pPr>
      <w:r>
        <w:t xml:space="preserve">(пп. 4.1.5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Пермской городской Думы от 28.10.2014 N 219)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4.1.6. организовывать совещания для рассмотрения вопросов, решаемых управлением ЗАГС;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4.1.7. осуществлять иные действия, предусмотренные действующим законодательством.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 Управление ЗАГС обязано: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4.2.1. обеспечивать решение задач и выполнение функций, установленных настоящим Положением;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4.2.2. осуществлять свою деятельность на основе текущих и перспективных планов администрации города Перми, управления ЗАГС;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4.2.3. своевременно и в полном объеме представлять в финансовый орган города Перми отчеты, предусмотренные законодательством и правовыми актами города Перми;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4.2.4. повышать профессиональный уровень работников управления ЗАГС;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4.2.5. вести прием граждан по вопросам, решаемым управлением ЗАГС;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4.2.6. соблюдать установленные сроки при принятии решений, рассмотрении обращений граждан и организаций;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4.2.7. вести бухгалтерскую, налоговую и статистическую отчетность, представлять в органы государственной власти, органы городского самоуправления необходимую информацию в установленном порядке;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4.2.8. вести учет сведений о регистрации актов гражданского состояния и представлять в Комитет ЗАГС Пермского края отчеты и информацию о государственной регистрации актов гражданского состояния в установленном порядке;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4.2.9. осуществлять иные действия, предусмотренные действующим законодательством.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4.3. Начальник и специалисты управления ЗАГС обязаны: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4.3.2. соблюдать ограничения и запреты, исполнять обязанности, предусмотренные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E403B9" w:rsidRDefault="00E403B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4.3.3. соблюдать положения </w:t>
      </w:r>
      <w:hyperlink r:id="rId30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  <w:outlineLvl w:val="1"/>
      </w:pPr>
      <w:r>
        <w:t>5. Руководство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lastRenderedPageBreak/>
        <w:t>5.1. Управление ЗАГС возглавляет начальник.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5.2. Начальник управления ЗАГС назначается и освобождается от должности в установленном порядке.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5.3. На должность начальника управления ЗАГС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E403B9" w:rsidRDefault="00E403B9">
      <w:pPr>
        <w:pStyle w:val="ConsPlusNormal"/>
        <w:jc w:val="both"/>
      </w:pPr>
      <w:r>
        <w:t xml:space="preserve">(п. 5.3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5.4. Начальник управления ЗАГС имеет заместителя.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 Начальник управления ЗАГС: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5.5.1. руководит управлением ЗАГС на принципах единоначалия и персональной ответственности;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5.5.2. без доверенности представляет управление ЗАГС в судебных органах, в отношениях с органами государственной власти, органами городского самоуправления, иными юридическими и физическими лицами;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5.5.3. издает в установленном порядке распоряжения в случаях, предусмотренных настоящим Положением, и приказы по вопросам организации работы управления ЗАГС;</w:t>
      </w:r>
    </w:p>
    <w:p w:rsidR="00E403B9" w:rsidRDefault="00E403B9">
      <w:pPr>
        <w:pStyle w:val="ConsPlusNormal"/>
        <w:jc w:val="both"/>
      </w:pPr>
      <w:r>
        <w:t xml:space="preserve">(пп. 5.5.3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Пермской городской Думы от 25.09.2018 N 191)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5.5.4. утверждает штатное расписание управления ЗАГС в порядке, определенном администрацией города Перми;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5.5.5. утверждает положения о структурных подразделениях управления ЗАГС, должностные инструкции специалистов управления ЗАГС, осуществляет их прием на работу, перемещение и увольнение, применяет меры поощрения и дисциплинарного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5.5.6. в установленном порядке присваивает муниципальным служащим классные чины;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5.5.7. открывает и закрывает лицевой счет в органах федерального казначейства, а также в финансовом органе администрации города Перми, подписывает финансовые документы;</w:t>
      </w:r>
    </w:p>
    <w:p w:rsidR="00E403B9" w:rsidRDefault="00E403B9">
      <w:pPr>
        <w:pStyle w:val="ConsPlusNormal"/>
        <w:jc w:val="both"/>
      </w:pPr>
      <w:r>
        <w:t xml:space="preserve">(пп. 5.5.7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Пермской городской Думы от 27.05.2014 N 123)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5.5.8. распоряжается имуществом, закрепленным за управлением ЗАГС, с согласия собственника имущества, а также средствами управления ЗАГС;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5.5.9.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5.5.10. осуществляет прием граждан по вопросам, решаемым в рамках установленных задач;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5.5.11. осуществляет иные полномочия в соответствии с действующим законодательством;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5.5.12. издает муниципальные правовые акты в форме распоряжений 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</w:t>
      </w:r>
      <w:r>
        <w:lastRenderedPageBreak/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403B9" w:rsidRDefault="00E403B9">
      <w:pPr>
        <w:pStyle w:val="ConsPlusNormal"/>
        <w:jc w:val="both"/>
      </w:pPr>
      <w:r>
        <w:t xml:space="preserve">(пп. 5.5.12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25.09.2018 N 191)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  <w:outlineLvl w:val="1"/>
      </w:pPr>
      <w:r>
        <w:t>6. Ответственность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 xml:space="preserve">6.1. Начальник управления ЗАГС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ЗАГС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6.2. Специалисты управления ЗАГС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6.3. Начальник и специалисты управления ЗАГС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 и по недопущению любой возможности возникновения конфликта интересов.</w:t>
      </w:r>
    </w:p>
    <w:p w:rsidR="00E403B9" w:rsidRDefault="00E403B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 xml:space="preserve">6.4. Начальник и специалисты управления ЗАГС несут ответственность за нарушение положений </w:t>
      </w:r>
      <w:hyperlink r:id="rId39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  <w:outlineLvl w:val="1"/>
      </w:pPr>
      <w:r>
        <w:t>7. Взаимоотношения и связи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>7.1. Управление ЗАГС в работе взаимодействует с функциональными, территориальными органами, функциональными подразделениями администрации города Перми, специалистами иных органов местного самоуправления, органов государственной власти Пермского края, муниципальными учреждениями, иными органами и организациями, физическими лицами в рамках своей компетенции.</w:t>
      </w:r>
    </w:p>
    <w:p w:rsidR="00E403B9" w:rsidRDefault="00E403B9">
      <w:pPr>
        <w:pStyle w:val="ConsPlusNormal"/>
        <w:spacing w:before="220"/>
        <w:ind w:firstLine="540"/>
        <w:jc w:val="both"/>
      </w:pPr>
      <w:r>
        <w:t>7.2. Управление ЗАГС взаимодействует с Комитетом ЗАГС Пермского края в установленном порядке.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  <w:outlineLvl w:val="1"/>
      </w:pPr>
      <w:r>
        <w:t>8. Контроль, проверка, ревизия деятельности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>Контроль, проверку и ревизию деятельности управления ЗАГС осуществляют уполномоченные органы в установленном порядке и в пределах полномочий.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Title"/>
        <w:jc w:val="center"/>
        <w:outlineLvl w:val="1"/>
      </w:pPr>
      <w:r>
        <w:lastRenderedPageBreak/>
        <w:t>9. Реорганизация и ликвидация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ind w:firstLine="540"/>
        <w:jc w:val="both"/>
      </w:pPr>
      <w:r>
        <w:t xml:space="preserve">Реорганизация и ликвидация управления ЗАГС производится в порядке, определенном </w:t>
      </w:r>
      <w:hyperlink r:id="rId40" w:history="1">
        <w:r>
          <w:rPr>
            <w:color w:val="0000FF"/>
          </w:rPr>
          <w:t>Уставом</w:t>
        </w:r>
      </w:hyperlink>
      <w:r>
        <w:t xml:space="preserve"> города Перми и действующим законодательством Российской Федерации.</w:t>
      </w: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jc w:val="both"/>
      </w:pPr>
    </w:p>
    <w:p w:rsidR="00E403B9" w:rsidRDefault="00E403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667" w:rsidRDefault="002C7667">
      <w:bookmarkStart w:id="1" w:name="_GoBack"/>
      <w:bookmarkEnd w:id="1"/>
    </w:p>
    <w:sectPr w:rsidR="002C7667" w:rsidSect="00B0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B9"/>
    <w:rsid w:val="002C7667"/>
    <w:rsid w:val="00E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36980-F745-4A11-B850-B4F99F3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3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F2093B2B50C447814C7942D92BDB9AE6B09455E3C84624565D5ADEA37BE26AF3599105F6A86443A5E536BFF7D201214B0DCE166F692039F44FD75DjCiDL" TargetMode="External"/><Relationship Id="rId13" Type="http://schemas.openxmlformats.org/officeDocument/2006/relationships/hyperlink" Target="consultantplus://offline/ref=41F2093B2B50C447814C7942D92BDB9AE6B09455E5CE472E555E07D4AB22EE68F456CE12F1E16842A5E534B9FC8D04345A55C21E78772621E84DD5j5iFL" TargetMode="External"/><Relationship Id="rId18" Type="http://schemas.openxmlformats.org/officeDocument/2006/relationships/hyperlink" Target="consultantplus://offline/ref=41F2093B2B50C447814C674FCF478691ECB3CD5DE99C12785954528CF47BBE2FA5509B58ABEC6F5CA7E536jBiCL" TargetMode="External"/><Relationship Id="rId26" Type="http://schemas.openxmlformats.org/officeDocument/2006/relationships/hyperlink" Target="consultantplus://offline/ref=41F2093B2B50C447814C7942D92BDB9AE6B09455E3C8462456545ADEA37BE26AF3599105F6A86443A5E534BDFED201214B0DCE166F692039F44FD75DjCiDL" TargetMode="External"/><Relationship Id="rId39" Type="http://schemas.openxmlformats.org/officeDocument/2006/relationships/hyperlink" Target="consultantplus://offline/ref=41F2093B2B50C447814C7942D92BDB9AE6B09455EACC4C295D5E07D4AB22EE68F456CE12F1E16842A5E535BBFC8D04345A55C21E78772621E84DD5j5i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F2093B2B50C447814C7942D92BDB9AE6B09455E3C84624565D5ADEA37BE26AF3599105F6A86443A5E536BFF6D201214B0DCE166F692039F44FD75DjCiDL" TargetMode="External"/><Relationship Id="rId34" Type="http://schemas.openxmlformats.org/officeDocument/2006/relationships/hyperlink" Target="consultantplus://offline/ref=41F2093B2B50C447814C7942D92BDB9AE6B09455E3C8462457505ADEA37BE26AF3599105F6A86443A5E534BEFED201214B0DCE166F692039F44FD75DjCiD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1F2093B2B50C447814C7942D92BDB9AE6B09455E3C8462456565ADEA37BE26AF3599105F6A86443A5E534BFFFD201214B0DCE166F692039F44FD75DjCiDL" TargetMode="External"/><Relationship Id="rId12" Type="http://schemas.openxmlformats.org/officeDocument/2006/relationships/hyperlink" Target="consultantplus://offline/ref=41F2093B2B50C447814C7942D92BDB9AE6B09455E4CF46295D5E07D4AB22EE68F456CE12F1E16849F1B470E9FAD85C6E0F5EDD156675j2i0L" TargetMode="External"/><Relationship Id="rId17" Type="http://schemas.openxmlformats.org/officeDocument/2006/relationships/hyperlink" Target="consultantplus://offline/ref=41F2093B2B50C447814C7942D92BDB9AE6B09455E3C8462457505ADEA37BE26AF3599105F6A86443A5E534BEF1D201214B0DCE166F692039F44FD75DjCiDL" TargetMode="External"/><Relationship Id="rId25" Type="http://schemas.openxmlformats.org/officeDocument/2006/relationships/hyperlink" Target="consultantplus://offline/ref=41F2093B2B50C447814C7942D92BDB9AE6B09455EBCD472E575E07D4AB22EE68F456CE00F1B96443ACFB34BAE9DB5572j0iFL" TargetMode="External"/><Relationship Id="rId33" Type="http://schemas.openxmlformats.org/officeDocument/2006/relationships/hyperlink" Target="consultantplus://offline/ref=41F2093B2B50C447814C7942D92BDB9AE6B09455E5CE472E555E07D4AB22EE68F456CE12F1E16842A5E534B4FC8D04345A55C21E78772621E84DD5j5iFL" TargetMode="External"/><Relationship Id="rId38" Type="http://schemas.openxmlformats.org/officeDocument/2006/relationships/hyperlink" Target="consultantplus://offline/ref=41F2093B2B50C447814C7942D92BDB9AE6B09455E3C84624565D5ADEA37BE26AF3599105F6A86443A5E536BFF5D201214B0DCE166F692039F44FD75DjCi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F2093B2B50C447814C7942D92BDB9AE6B09455E3C84624565D5ADEA37BE26AF3599105F6A86443A5E536BFF7D201214B0DCE166F692039F44FD75DjCiDL" TargetMode="External"/><Relationship Id="rId20" Type="http://schemas.openxmlformats.org/officeDocument/2006/relationships/hyperlink" Target="consultantplus://offline/ref=41F2093B2B50C447814C7942D92BDB9AE6B09455E5CE472E555E07D4AB22EE68F456CE12F1E16842A5E534BAFC8D04345A55C21E78772621E84DD5j5iFL" TargetMode="External"/><Relationship Id="rId29" Type="http://schemas.openxmlformats.org/officeDocument/2006/relationships/hyperlink" Target="consultantplus://offline/ref=41F2093B2B50C447814C7942D92BDB9AE6B09455E3C84624565D5ADEA37BE26AF3599105F6A86443A5E536BFF5D201214B0DCE166F692039F44FD75DjCiD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F2093B2B50C447814C7942D92BDB9AE6B09455E3C8462456545ADEA37BE26AF3599105F6A86443A5E534BDF0D201214B0DCE166F692039F44FD75DjCiDL" TargetMode="External"/><Relationship Id="rId11" Type="http://schemas.openxmlformats.org/officeDocument/2006/relationships/hyperlink" Target="consultantplus://offline/ref=41F2093B2B50C447814C7942D92BDB9AE6B09455E4CF46295D5E07D4AB22EE68F456CE12F1E16842A5E531BBFC8D04345A55C21E78772621E84DD5j5iFL" TargetMode="External"/><Relationship Id="rId24" Type="http://schemas.openxmlformats.org/officeDocument/2006/relationships/hyperlink" Target="consultantplus://offline/ref=41F2093B2B50C447814C7942D92BDB9AE6B09455E3C8462456565ADEA37BE26AF3599105F6A86443A5E534BFFFD201214B0DCE166F692039F44FD75DjCiDL" TargetMode="External"/><Relationship Id="rId32" Type="http://schemas.openxmlformats.org/officeDocument/2006/relationships/hyperlink" Target="consultantplus://offline/ref=41F2093B2B50C447814C7942D92BDB9AE6B09455E3C8462457505ADEA37BE26AF3599105F6A86443A5E534BEF0D201214B0DCE166F692039F44FD75DjCiDL" TargetMode="External"/><Relationship Id="rId37" Type="http://schemas.openxmlformats.org/officeDocument/2006/relationships/hyperlink" Target="consultantplus://offline/ref=41F2093B2B50C447814C674FCF478691EDBECB5AE6CC457A08015C89FC2BE43FA119CF5CB4E57742A3FB36BCF5jDi9L" TargetMode="External"/><Relationship Id="rId40" Type="http://schemas.openxmlformats.org/officeDocument/2006/relationships/hyperlink" Target="consultantplus://offline/ref=41F2093B2B50C447814C7942D92BDB9AE6B09455EBCD472E575E07D4AB22EE68F456CE00F1B96443ACFB34BAE9DB5572j0iFL" TargetMode="External"/><Relationship Id="rId5" Type="http://schemas.openxmlformats.org/officeDocument/2006/relationships/hyperlink" Target="consultantplus://offline/ref=41F2093B2B50C447814C7942D92BDB9AE6B09455E5CE472E555E07D4AB22EE68F456CE12F1E16842A5E534B9FC8D04345A55C21E78772621E84DD5j5iFL" TargetMode="External"/><Relationship Id="rId15" Type="http://schemas.openxmlformats.org/officeDocument/2006/relationships/hyperlink" Target="consultantplus://offline/ref=41F2093B2B50C447814C7942D92BDB9AE6B09455E3C8462456565ADEA37BE26AF3599105F6A86443A5E534BFFFD201214B0DCE166F692039F44FD75DjCiDL" TargetMode="External"/><Relationship Id="rId23" Type="http://schemas.openxmlformats.org/officeDocument/2006/relationships/hyperlink" Target="consultantplus://offline/ref=41F2093B2B50C447814C674FCF478691EDBECE5DE6C2457A08015C89FC2BE43FA119CF5CB4E57742A3FB36BCF5jDi9L" TargetMode="External"/><Relationship Id="rId28" Type="http://schemas.openxmlformats.org/officeDocument/2006/relationships/hyperlink" Target="consultantplus://offline/ref=41F2093B2B50C447814C674FCF478691EDBECB5AE6CC457A08015C89FC2BE43FA119CF5CB4E57742A3FB36BCF5jDi9L" TargetMode="External"/><Relationship Id="rId36" Type="http://schemas.openxmlformats.org/officeDocument/2006/relationships/hyperlink" Target="consultantplus://offline/ref=41F2093B2B50C447814C674FCF478691EDBFCA5BE4C3457A08015C89FC2BE43FA119CF5CB4E57742A3FB36BCF5jDi9L" TargetMode="External"/><Relationship Id="rId10" Type="http://schemas.openxmlformats.org/officeDocument/2006/relationships/hyperlink" Target="consultantplus://offline/ref=41F2093B2B50C447814C7942D92BDB9AE6B09455EBCD472E575E07D4AB22EE68F456CE12F1E16842A4E13CB4FC8D04345A55C21E78772621E84DD5j5iFL" TargetMode="External"/><Relationship Id="rId19" Type="http://schemas.openxmlformats.org/officeDocument/2006/relationships/hyperlink" Target="consultantplus://offline/ref=41F2093B2B50C447814C7942D92BDB9AE6B09455EBCD472E575E07D4AB22EE68F456CE00F1B96443ACFB34BAE9DB5572j0iFL" TargetMode="External"/><Relationship Id="rId31" Type="http://schemas.openxmlformats.org/officeDocument/2006/relationships/hyperlink" Target="consultantplus://offline/ref=41F2093B2B50C447814C7942D92BDB9AE6B09455E3C84624565D5ADEA37BE26AF3599105F6A86443A5E536BFF4D201214B0DCE166F692039F44FD75DjCi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1F2093B2B50C447814C7942D92BDB9AE6B09455E3C8462457505ADEA37BE26AF3599105F6A86443A5E534BEF1D201214B0DCE166F692039F44FD75DjCiDL" TargetMode="External"/><Relationship Id="rId14" Type="http://schemas.openxmlformats.org/officeDocument/2006/relationships/hyperlink" Target="consultantplus://offline/ref=41F2093B2B50C447814C7942D92BDB9AE6B09455E3C8462456545ADEA37BE26AF3599105F6A86443A5E534BDF0D201214B0DCE166F692039F44FD75DjCiDL" TargetMode="External"/><Relationship Id="rId22" Type="http://schemas.openxmlformats.org/officeDocument/2006/relationships/hyperlink" Target="consultantplus://offline/ref=41F2093B2B50C447814C7942D92BDB9AE6B09455E3C8462456545ADEA37BE26AF3599105F6A86443A5E534BDFFD201214B0DCE166F692039F44FD75DjCiDL" TargetMode="External"/><Relationship Id="rId27" Type="http://schemas.openxmlformats.org/officeDocument/2006/relationships/hyperlink" Target="consultantplus://offline/ref=41F2093B2B50C447814C674FCF478691EDBFCA5BE4C3457A08015C89FC2BE43FA119CF5CB4E57742A3FB36BCF5jDi9L" TargetMode="External"/><Relationship Id="rId30" Type="http://schemas.openxmlformats.org/officeDocument/2006/relationships/hyperlink" Target="consultantplus://offline/ref=41F2093B2B50C447814C7942D92BDB9AE6B09455EACC4C295D5E07D4AB22EE68F456CE12F1E16842A5E535BBFC8D04345A55C21E78772621E84DD5j5iFL" TargetMode="External"/><Relationship Id="rId35" Type="http://schemas.openxmlformats.org/officeDocument/2006/relationships/hyperlink" Target="consultantplus://offline/ref=41F2093B2B50C447814C674FCF478691EDBFCA5BE4C3457A08015C89FC2BE43FA119CF5CB4E57742A3FB36BCF5jDi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Епишин Александр Сергеевич</cp:lastModifiedBy>
  <cp:revision>1</cp:revision>
  <dcterms:created xsi:type="dcterms:W3CDTF">2020-06-19T11:34:00Z</dcterms:created>
  <dcterms:modified xsi:type="dcterms:W3CDTF">2020-06-19T11:34:00Z</dcterms:modified>
</cp:coreProperties>
</file>