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9" w:rsidRPr="00D530B4" w:rsidRDefault="00040E4C" w:rsidP="00D530B4">
      <w:pPr>
        <w:suppressAutoHyphens/>
        <w:jc w:val="center"/>
        <w:rPr>
          <w:b/>
          <w:sz w:val="28"/>
          <w:szCs w:val="28"/>
        </w:rPr>
      </w:pPr>
      <w:r w:rsidRPr="00D530B4">
        <w:rPr>
          <w:b/>
          <w:sz w:val="28"/>
          <w:szCs w:val="28"/>
        </w:rPr>
        <w:t>ИНФОРМАЦИ</w:t>
      </w:r>
      <w:r w:rsidR="008153E4" w:rsidRPr="00D530B4">
        <w:rPr>
          <w:b/>
          <w:sz w:val="28"/>
          <w:szCs w:val="28"/>
        </w:rPr>
        <w:t>Я</w:t>
      </w:r>
    </w:p>
    <w:p w:rsidR="006213ED" w:rsidRPr="00D530B4" w:rsidRDefault="009F75B9" w:rsidP="00D530B4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</w:t>
      </w:r>
      <w:r w:rsidR="006213ED" w:rsidRPr="00D530B4">
        <w:rPr>
          <w:sz w:val="28"/>
          <w:szCs w:val="28"/>
        </w:rPr>
        <w:t xml:space="preserve">решения Пермской городской Думы «О внесении </w:t>
      </w:r>
      <w:r w:rsidR="006213ED" w:rsidRPr="00D530B4">
        <w:rPr>
          <w:sz w:val="28"/>
          <w:szCs w:val="28"/>
        </w:rPr>
        <w:br/>
        <w:t>изменени</w:t>
      </w:r>
      <w:r w:rsidR="00B1260E">
        <w:rPr>
          <w:sz w:val="28"/>
          <w:szCs w:val="28"/>
        </w:rPr>
        <w:t>я</w:t>
      </w:r>
      <w:r w:rsidR="006213ED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</w:t>
      </w:r>
      <w:r w:rsidR="002D1451" w:rsidRPr="00D530B4">
        <w:rPr>
          <w:sz w:val="28"/>
          <w:szCs w:val="28"/>
        </w:rPr>
        <w:t xml:space="preserve"> (далее – Проект решения)</w:t>
      </w:r>
    </w:p>
    <w:p w:rsidR="009F75B9" w:rsidRPr="00D530B4" w:rsidRDefault="009F75B9" w:rsidP="00D530B4">
      <w:pPr>
        <w:suppressAutoHyphens/>
        <w:ind w:firstLine="709"/>
        <w:jc w:val="both"/>
        <w:rPr>
          <w:sz w:val="28"/>
          <w:szCs w:val="28"/>
        </w:rPr>
      </w:pPr>
    </w:p>
    <w:p w:rsidR="0015276E" w:rsidRPr="00D530B4" w:rsidRDefault="00040E4C" w:rsidP="00D530B4">
      <w:pPr>
        <w:suppressAutoHyphens/>
        <w:jc w:val="both"/>
        <w:rPr>
          <w:bCs/>
          <w:sz w:val="28"/>
          <w:szCs w:val="28"/>
        </w:rPr>
      </w:pPr>
      <w:r w:rsidRPr="00D530B4">
        <w:rPr>
          <w:bCs/>
          <w:sz w:val="28"/>
          <w:szCs w:val="28"/>
        </w:rPr>
        <w:tab/>
      </w:r>
    </w:p>
    <w:p w:rsidR="001252A8" w:rsidRDefault="001252A8" w:rsidP="001252A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Согласно положениям статьи 1 Градостроительного кодекса Российской Федерации (далее – ГрК РФ) </w:t>
      </w:r>
      <w:r>
        <w:rPr>
          <w:sz w:val="28"/>
          <w:szCs w:val="28"/>
        </w:rPr>
        <w:t xml:space="preserve">благоустройство территории - деятельность по реализации комплекса мероприятий, </w:t>
      </w:r>
      <w:r w:rsidRPr="00251A96">
        <w:rPr>
          <w:sz w:val="28"/>
          <w:szCs w:val="28"/>
        </w:rPr>
        <w:t xml:space="preserve">установленного </w:t>
      </w:r>
      <w:hyperlink r:id="rId6" w:history="1">
        <w:r w:rsidRPr="00251A96">
          <w:rPr>
            <w:sz w:val="28"/>
            <w:szCs w:val="28"/>
          </w:rPr>
          <w:t>правилами</w:t>
        </w:r>
      </w:hyperlink>
      <w:r w:rsidRPr="00251A96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</w:t>
      </w:r>
      <w:r>
        <w:rPr>
          <w:sz w:val="28"/>
          <w:szCs w:val="28"/>
        </w:rPr>
        <w:br/>
        <w:t xml:space="preserve">и эстетического состояния территории муниципального образования. </w:t>
      </w:r>
      <w:r w:rsidR="0025035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 w:rsidR="00C211FD">
        <w:rPr>
          <w:sz w:val="28"/>
          <w:szCs w:val="28"/>
        </w:rPr>
        <w:br/>
      </w:r>
      <w:r>
        <w:rPr>
          <w:sz w:val="28"/>
          <w:szCs w:val="28"/>
        </w:rPr>
        <w:t>и указатели, применяемые как составные части благоустройства территории.</w:t>
      </w:r>
      <w:proofErr w:type="gramEnd"/>
    </w:p>
    <w:p w:rsidR="001252A8" w:rsidRPr="001504E9" w:rsidRDefault="001252A8" w:rsidP="001252A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45.1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</w:t>
      </w:r>
      <w:r w:rsidRPr="00251A96">
        <w:rPr>
          <w:sz w:val="28"/>
          <w:szCs w:val="28"/>
        </w:rPr>
        <w:t>Федерации» правила благоустройства территории муниципального образования могут ре</w:t>
      </w:r>
      <w:r>
        <w:rPr>
          <w:sz w:val="28"/>
          <w:szCs w:val="28"/>
        </w:rPr>
        <w:t xml:space="preserve">гулировать вопросы, в том числе </w:t>
      </w:r>
      <w:r w:rsidRPr="00251A96">
        <w:rPr>
          <w:sz w:val="28"/>
          <w:szCs w:val="28"/>
        </w:rPr>
        <w:t xml:space="preserve">внешнего вида фасадов и ограждающих конструкций зданий, строений, </w:t>
      </w:r>
      <w:r w:rsidR="00B1260E">
        <w:rPr>
          <w:sz w:val="28"/>
          <w:szCs w:val="28"/>
        </w:rPr>
        <w:t>сооружений.</w:t>
      </w:r>
    </w:p>
    <w:p w:rsidR="005B5191" w:rsidRDefault="002D1451" w:rsidP="00C177B1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D530B4">
        <w:rPr>
          <w:sz w:val="28"/>
          <w:szCs w:val="28"/>
        </w:rPr>
        <w:t xml:space="preserve">Проектом решения предусмотрено </w:t>
      </w:r>
      <w:r w:rsidR="009976A0" w:rsidRPr="00D530B4">
        <w:rPr>
          <w:sz w:val="28"/>
          <w:szCs w:val="28"/>
        </w:rPr>
        <w:t>внесение изменени</w:t>
      </w:r>
      <w:r w:rsidR="00B1260E">
        <w:rPr>
          <w:sz w:val="28"/>
          <w:szCs w:val="28"/>
        </w:rPr>
        <w:t>я</w:t>
      </w:r>
      <w:r w:rsidR="009976A0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 (далее – Правила), в части</w:t>
      </w:r>
      <w:r w:rsidR="00337BFB">
        <w:rPr>
          <w:sz w:val="28"/>
          <w:szCs w:val="28"/>
        </w:rPr>
        <w:t xml:space="preserve"> </w:t>
      </w:r>
      <w:r w:rsidR="00A25456">
        <w:rPr>
          <w:sz w:val="28"/>
          <w:szCs w:val="28"/>
        </w:rPr>
        <w:t>установления требовани</w:t>
      </w:r>
      <w:r w:rsidR="009475CA">
        <w:rPr>
          <w:sz w:val="28"/>
          <w:szCs w:val="28"/>
        </w:rPr>
        <w:t>я</w:t>
      </w:r>
      <w:r w:rsidR="00A25456">
        <w:rPr>
          <w:sz w:val="28"/>
          <w:szCs w:val="28"/>
        </w:rPr>
        <w:t xml:space="preserve"> к </w:t>
      </w:r>
      <w:r w:rsidR="00B1260E">
        <w:rPr>
          <w:sz w:val="28"/>
          <w:szCs w:val="28"/>
        </w:rPr>
        <w:t>наличию согласованн</w:t>
      </w:r>
      <w:r w:rsidR="0038233E">
        <w:rPr>
          <w:sz w:val="28"/>
          <w:szCs w:val="28"/>
        </w:rPr>
        <w:t>ого</w:t>
      </w:r>
      <w:r w:rsidR="00B1260E">
        <w:rPr>
          <w:sz w:val="28"/>
          <w:szCs w:val="28"/>
        </w:rPr>
        <w:t xml:space="preserve"> в установленном порядке </w:t>
      </w:r>
      <w:r w:rsidR="0038233E" w:rsidRPr="002B1906">
        <w:rPr>
          <w:rFonts w:eastAsia="Calibri"/>
          <w:bCs/>
          <w:sz w:val="28"/>
          <w:szCs w:val="28"/>
          <w:lang w:eastAsia="en-US"/>
        </w:rPr>
        <w:t>паспорт</w:t>
      </w:r>
      <w:r w:rsidR="0038233E">
        <w:rPr>
          <w:rFonts w:eastAsia="Calibri"/>
          <w:bCs/>
          <w:sz w:val="28"/>
          <w:szCs w:val="28"/>
          <w:lang w:eastAsia="en-US"/>
        </w:rPr>
        <w:t>а</w:t>
      </w:r>
      <w:r w:rsidR="0038233E" w:rsidRPr="002B1906">
        <w:rPr>
          <w:rFonts w:eastAsia="Calibri"/>
          <w:bCs/>
          <w:sz w:val="28"/>
          <w:szCs w:val="28"/>
          <w:lang w:eastAsia="en-US"/>
        </w:rPr>
        <w:t xml:space="preserve"> внешнего облика объекта капитального строительства </w:t>
      </w:r>
      <w:r w:rsidR="0038233E">
        <w:rPr>
          <w:rFonts w:eastAsia="Calibri"/>
          <w:bCs/>
          <w:sz w:val="28"/>
          <w:szCs w:val="28"/>
          <w:lang w:eastAsia="en-US"/>
        </w:rPr>
        <w:t>(</w:t>
      </w:r>
      <w:r w:rsidR="00B1260E">
        <w:rPr>
          <w:sz w:val="28"/>
          <w:szCs w:val="28"/>
        </w:rPr>
        <w:t>колерны</w:t>
      </w:r>
      <w:r w:rsidR="0038233E">
        <w:rPr>
          <w:sz w:val="28"/>
          <w:szCs w:val="28"/>
        </w:rPr>
        <w:t>й</w:t>
      </w:r>
      <w:r w:rsidR="00B1260E">
        <w:rPr>
          <w:sz w:val="28"/>
          <w:szCs w:val="28"/>
        </w:rPr>
        <w:t xml:space="preserve"> паспорт</w:t>
      </w:r>
      <w:r w:rsidR="0038233E">
        <w:rPr>
          <w:sz w:val="28"/>
          <w:szCs w:val="28"/>
        </w:rPr>
        <w:t>)</w:t>
      </w:r>
      <w:r w:rsidR="00B1260E">
        <w:rPr>
          <w:sz w:val="28"/>
          <w:szCs w:val="28"/>
        </w:rPr>
        <w:t xml:space="preserve"> </w:t>
      </w:r>
      <w:r w:rsidR="009475CA">
        <w:rPr>
          <w:sz w:val="28"/>
          <w:szCs w:val="28"/>
        </w:rPr>
        <w:t>в отношении здани</w:t>
      </w:r>
      <w:r w:rsidR="00D8625C">
        <w:rPr>
          <w:sz w:val="28"/>
          <w:szCs w:val="28"/>
        </w:rPr>
        <w:t>й</w:t>
      </w:r>
      <w:r w:rsidR="009475CA">
        <w:rPr>
          <w:sz w:val="28"/>
          <w:szCs w:val="28"/>
        </w:rPr>
        <w:t>, с</w:t>
      </w:r>
      <w:r w:rsidR="00B1260E">
        <w:rPr>
          <w:sz w:val="28"/>
          <w:szCs w:val="28"/>
        </w:rPr>
        <w:t>троени</w:t>
      </w:r>
      <w:r w:rsidR="00D8625C">
        <w:rPr>
          <w:sz w:val="28"/>
          <w:szCs w:val="28"/>
        </w:rPr>
        <w:t>й</w:t>
      </w:r>
      <w:r w:rsidR="00337BFB">
        <w:rPr>
          <w:sz w:val="28"/>
          <w:szCs w:val="28"/>
        </w:rPr>
        <w:t>, сооружени</w:t>
      </w:r>
      <w:r w:rsidR="00D8625C">
        <w:rPr>
          <w:sz w:val="28"/>
          <w:szCs w:val="28"/>
        </w:rPr>
        <w:t>й</w:t>
      </w:r>
      <w:r w:rsidR="00B1260E">
        <w:rPr>
          <w:sz w:val="28"/>
          <w:szCs w:val="28"/>
        </w:rPr>
        <w:t>, расположенн</w:t>
      </w:r>
      <w:r w:rsidR="00D8625C">
        <w:rPr>
          <w:sz w:val="28"/>
          <w:szCs w:val="28"/>
        </w:rPr>
        <w:t>ых</w:t>
      </w:r>
      <w:r w:rsidR="00B1260E">
        <w:rPr>
          <w:sz w:val="28"/>
          <w:szCs w:val="28"/>
        </w:rPr>
        <w:t xml:space="preserve"> в границах </w:t>
      </w:r>
      <w:r w:rsidR="00B26FAD" w:rsidRPr="002B1906">
        <w:rPr>
          <w:sz w:val="28"/>
          <w:szCs w:val="28"/>
        </w:rPr>
        <w:t xml:space="preserve">городского центра, </w:t>
      </w:r>
      <w:r w:rsidR="00C177B1">
        <w:rPr>
          <w:sz w:val="28"/>
          <w:szCs w:val="28"/>
        </w:rPr>
        <w:t xml:space="preserve">и </w:t>
      </w:r>
      <w:r w:rsidR="00B26FAD" w:rsidRPr="002B1906">
        <w:rPr>
          <w:sz w:val="28"/>
          <w:szCs w:val="28"/>
        </w:rPr>
        <w:t>на территориях, выходящих на улицы особ</w:t>
      </w:r>
      <w:r w:rsidR="00977973">
        <w:rPr>
          <w:sz w:val="28"/>
          <w:szCs w:val="28"/>
        </w:rPr>
        <w:t>ого градостроительного значения</w:t>
      </w:r>
      <w:r w:rsidR="00B26FAD" w:rsidRPr="002B1906">
        <w:rPr>
          <w:sz w:val="28"/>
          <w:szCs w:val="28"/>
        </w:rPr>
        <w:t>-магистрали городского значения</w:t>
      </w:r>
      <w:proofErr w:type="gramEnd"/>
      <w:r w:rsidR="00A929EE">
        <w:rPr>
          <w:sz w:val="28"/>
          <w:szCs w:val="28"/>
        </w:rPr>
        <w:t xml:space="preserve"> (далее – особые территории)</w:t>
      </w:r>
      <w:r w:rsidR="005B5191">
        <w:rPr>
          <w:sz w:val="28"/>
          <w:szCs w:val="28"/>
        </w:rPr>
        <w:t>.</w:t>
      </w:r>
    </w:p>
    <w:p w:rsidR="00B26FAD" w:rsidRDefault="009475CA" w:rsidP="00C177B1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Соответствующее требование </w:t>
      </w:r>
      <w:r w:rsidR="00CA7052">
        <w:rPr>
          <w:sz w:val="28"/>
          <w:szCs w:val="28"/>
        </w:rPr>
        <w:t xml:space="preserve">Проектом предлагается </w:t>
      </w:r>
      <w:r w:rsidR="00C211FD">
        <w:rPr>
          <w:sz w:val="28"/>
          <w:szCs w:val="28"/>
        </w:rPr>
        <w:br/>
      </w:r>
      <w:r w:rsidR="005B5191">
        <w:rPr>
          <w:sz w:val="28"/>
          <w:szCs w:val="28"/>
        </w:rPr>
        <w:t>не распространя</w:t>
      </w:r>
      <w:r w:rsidR="00CA7052">
        <w:rPr>
          <w:sz w:val="28"/>
          <w:szCs w:val="28"/>
        </w:rPr>
        <w:t>ть</w:t>
      </w:r>
      <w:r w:rsidR="005B5191">
        <w:rPr>
          <w:sz w:val="28"/>
          <w:szCs w:val="28"/>
        </w:rPr>
        <w:t xml:space="preserve"> в отношении </w:t>
      </w:r>
      <w:r w:rsidR="00F30CCF">
        <w:rPr>
          <w:sz w:val="28"/>
          <w:szCs w:val="28"/>
        </w:rPr>
        <w:t xml:space="preserve">зданий, являющихся </w:t>
      </w:r>
      <w:r w:rsidR="00B26FAD" w:rsidRPr="002B1906">
        <w:rPr>
          <w:bCs/>
          <w:sz w:val="28"/>
          <w:szCs w:val="28"/>
        </w:rPr>
        <w:t>многоквартирны</w:t>
      </w:r>
      <w:r w:rsidR="00F30CCF">
        <w:rPr>
          <w:bCs/>
          <w:sz w:val="28"/>
          <w:szCs w:val="28"/>
        </w:rPr>
        <w:t>ми домами</w:t>
      </w:r>
      <w:r w:rsidR="002367CE">
        <w:rPr>
          <w:bCs/>
          <w:sz w:val="28"/>
          <w:szCs w:val="28"/>
        </w:rPr>
        <w:t xml:space="preserve">, объектами </w:t>
      </w:r>
      <w:r w:rsidR="00746B88" w:rsidRPr="00007E2A">
        <w:rPr>
          <w:sz w:val="28"/>
          <w:szCs w:val="28"/>
        </w:rPr>
        <w:t>культурного наследия, выявленных объектов культурного наследия,</w:t>
      </w:r>
      <w:r w:rsidR="00746B88">
        <w:rPr>
          <w:sz w:val="28"/>
          <w:szCs w:val="28"/>
        </w:rPr>
        <w:t xml:space="preserve"> </w:t>
      </w:r>
      <w:r w:rsidR="00F30CCF">
        <w:rPr>
          <w:sz w:val="28"/>
          <w:szCs w:val="28"/>
        </w:rPr>
        <w:t>объектами</w:t>
      </w:r>
      <w:r w:rsidR="00B26FAD" w:rsidRPr="002B1906">
        <w:rPr>
          <w:sz w:val="28"/>
          <w:szCs w:val="28"/>
        </w:rPr>
        <w:t xml:space="preserve"> индивидуального жилищного строительства</w:t>
      </w:r>
      <w:r w:rsidR="00FF73E8">
        <w:rPr>
          <w:sz w:val="28"/>
          <w:szCs w:val="28"/>
        </w:rPr>
        <w:t>, гаражами</w:t>
      </w:r>
      <w:r w:rsidR="002367CE">
        <w:rPr>
          <w:sz w:val="28"/>
          <w:szCs w:val="28"/>
        </w:rPr>
        <w:t xml:space="preserve">, </w:t>
      </w:r>
      <w:r w:rsidR="00F510CD">
        <w:rPr>
          <w:sz w:val="28"/>
          <w:szCs w:val="28"/>
        </w:rPr>
        <w:t>некапитальны</w:t>
      </w:r>
      <w:r w:rsidR="000743D3">
        <w:rPr>
          <w:sz w:val="28"/>
          <w:szCs w:val="28"/>
        </w:rPr>
        <w:t>ми</w:t>
      </w:r>
      <w:r w:rsidR="00F510CD">
        <w:rPr>
          <w:sz w:val="28"/>
          <w:szCs w:val="28"/>
        </w:rPr>
        <w:t xml:space="preserve"> объект</w:t>
      </w:r>
      <w:r w:rsidR="000743D3">
        <w:rPr>
          <w:sz w:val="28"/>
          <w:szCs w:val="28"/>
        </w:rPr>
        <w:t>ами</w:t>
      </w:r>
      <w:r w:rsidR="00F510CD">
        <w:rPr>
          <w:sz w:val="28"/>
          <w:szCs w:val="28"/>
        </w:rPr>
        <w:t>, в том числе нестационарны</w:t>
      </w:r>
      <w:r w:rsidR="000743D3">
        <w:rPr>
          <w:sz w:val="28"/>
          <w:szCs w:val="28"/>
        </w:rPr>
        <w:t>ми</w:t>
      </w:r>
      <w:r w:rsidR="00F510CD">
        <w:rPr>
          <w:sz w:val="28"/>
          <w:szCs w:val="28"/>
        </w:rPr>
        <w:t xml:space="preserve"> объект</w:t>
      </w:r>
      <w:r w:rsidR="000743D3">
        <w:rPr>
          <w:sz w:val="28"/>
          <w:szCs w:val="28"/>
        </w:rPr>
        <w:t>ами</w:t>
      </w:r>
      <w:r w:rsidR="00F510CD">
        <w:rPr>
          <w:sz w:val="28"/>
          <w:szCs w:val="28"/>
        </w:rPr>
        <w:t xml:space="preserve">, </w:t>
      </w:r>
      <w:r w:rsidR="00C211FD">
        <w:rPr>
          <w:sz w:val="28"/>
          <w:szCs w:val="28"/>
        </w:rPr>
        <w:br/>
      </w:r>
      <w:r w:rsidR="002367CE">
        <w:rPr>
          <w:sz w:val="28"/>
          <w:szCs w:val="28"/>
        </w:rPr>
        <w:t>а также объектами</w:t>
      </w:r>
      <w:r w:rsidR="00746B88">
        <w:rPr>
          <w:sz w:val="28"/>
          <w:szCs w:val="28"/>
        </w:rPr>
        <w:t>,</w:t>
      </w:r>
      <w:r w:rsidR="00B26FAD" w:rsidRPr="002B1906">
        <w:rPr>
          <w:sz w:val="28"/>
          <w:szCs w:val="28"/>
        </w:rPr>
        <w:t xml:space="preserve"> </w:t>
      </w:r>
      <w:r w:rsidR="00746B88" w:rsidRPr="00007E2A">
        <w:rPr>
          <w:sz w:val="28"/>
          <w:szCs w:val="28"/>
        </w:rPr>
        <w:t>в отношении которых в соответствии с действующим законодательством получено решение о согласовании архитектурно-градостроительного облика объ</w:t>
      </w:r>
      <w:r w:rsidR="00746B88">
        <w:rPr>
          <w:sz w:val="28"/>
          <w:szCs w:val="28"/>
        </w:rPr>
        <w:t>екта капитального строительства</w:t>
      </w:r>
      <w:r w:rsidR="00A929EE">
        <w:rPr>
          <w:sz w:val="28"/>
          <w:szCs w:val="28"/>
        </w:rPr>
        <w:t xml:space="preserve">, </w:t>
      </w:r>
      <w:r w:rsidR="00C211FD">
        <w:rPr>
          <w:sz w:val="28"/>
          <w:szCs w:val="28"/>
        </w:rPr>
        <w:br/>
      </w:r>
      <w:r w:rsidR="00A929EE">
        <w:rPr>
          <w:sz w:val="28"/>
          <w:szCs w:val="28"/>
        </w:rPr>
        <w:t>и расположенных в особых территориях</w:t>
      </w:r>
      <w:r w:rsidR="00746B88">
        <w:rPr>
          <w:sz w:val="28"/>
          <w:szCs w:val="28"/>
        </w:rPr>
        <w:t>.</w:t>
      </w:r>
      <w:proofErr w:type="gramEnd"/>
    </w:p>
    <w:p w:rsidR="00746B88" w:rsidRDefault="00746B88" w:rsidP="00C177B1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 w:rsidR="00CA7052">
        <w:rPr>
          <w:sz w:val="28"/>
          <w:szCs w:val="28"/>
        </w:rPr>
        <w:t xml:space="preserve"> изменения внешнего вида фасадов </w:t>
      </w:r>
      <w:r w:rsidRPr="00007E2A">
        <w:rPr>
          <w:sz w:val="28"/>
          <w:szCs w:val="28"/>
        </w:rPr>
        <w:t xml:space="preserve">зданий, строений, сооружений,  расположенных в </w:t>
      </w:r>
      <w:r w:rsidR="00A929EE">
        <w:rPr>
          <w:sz w:val="28"/>
          <w:szCs w:val="28"/>
        </w:rPr>
        <w:t>особых территориях,</w:t>
      </w:r>
      <w:r w:rsidR="00F510CD">
        <w:rPr>
          <w:sz w:val="28"/>
          <w:szCs w:val="28"/>
        </w:rPr>
        <w:t xml:space="preserve"> </w:t>
      </w:r>
      <w:r w:rsidRPr="00007E2A">
        <w:rPr>
          <w:sz w:val="28"/>
          <w:szCs w:val="28"/>
        </w:rPr>
        <w:t xml:space="preserve">и обращенных одним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lastRenderedPageBreak/>
        <w:t>из фасадов на территорию общего пользования, 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гаражей, некап</w:t>
      </w:r>
      <w:r w:rsidR="001257E8">
        <w:rPr>
          <w:sz w:val="28"/>
          <w:szCs w:val="28"/>
        </w:rPr>
        <w:t>итальных объектов, в том числе н</w:t>
      </w:r>
      <w:r w:rsidRPr="00007E2A">
        <w:rPr>
          <w:sz w:val="28"/>
          <w:szCs w:val="28"/>
        </w:rPr>
        <w:t xml:space="preserve">естационарных объектов, после согласования колерного паспорта, </w:t>
      </w:r>
      <w:r w:rsidR="000743D3">
        <w:rPr>
          <w:sz w:val="28"/>
          <w:szCs w:val="28"/>
        </w:rPr>
        <w:t>по</w:t>
      </w:r>
      <w:r w:rsidRPr="00007E2A">
        <w:rPr>
          <w:sz w:val="28"/>
          <w:szCs w:val="28"/>
        </w:rPr>
        <w:t xml:space="preserve">требуется разработка и согласование нового колерного паспорта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в соответствии с </w:t>
      </w:r>
      <w:r w:rsidR="000743D3">
        <w:rPr>
          <w:sz w:val="28"/>
          <w:szCs w:val="28"/>
        </w:rPr>
        <w:t>подпунктом</w:t>
      </w:r>
      <w:proofErr w:type="gramEnd"/>
      <w:r w:rsidR="000743D3">
        <w:rPr>
          <w:sz w:val="28"/>
          <w:szCs w:val="28"/>
        </w:rPr>
        <w:t xml:space="preserve"> 11.3.3 Правил.</w:t>
      </w:r>
    </w:p>
    <w:p w:rsidR="00546A9F" w:rsidRDefault="00856635" w:rsidP="00856635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Пунктом </w:t>
      </w:r>
      <w:r w:rsidR="00062BAB">
        <w:rPr>
          <w:sz w:val="28"/>
          <w:szCs w:val="28"/>
        </w:rPr>
        <w:t>2</w:t>
      </w:r>
      <w:r>
        <w:rPr>
          <w:sz w:val="28"/>
          <w:szCs w:val="28"/>
        </w:rPr>
        <w:t xml:space="preserve"> Проекта </w:t>
      </w:r>
      <w:r w:rsidR="00062BAB">
        <w:rPr>
          <w:sz w:val="28"/>
          <w:szCs w:val="28"/>
        </w:rPr>
        <w:t xml:space="preserve">предусмотрено, что </w:t>
      </w:r>
      <w:r>
        <w:rPr>
          <w:sz w:val="28"/>
          <w:szCs w:val="28"/>
        </w:rPr>
        <w:t>с</w:t>
      </w:r>
      <w:r w:rsidRPr="00007E2A">
        <w:rPr>
          <w:sz w:val="28"/>
          <w:szCs w:val="28"/>
        </w:rPr>
        <w:t xml:space="preserve">обственник или иной </w:t>
      </w:r>
      <w:r>
        <w:rPr>
          <w:sz w:val="28"/>
          <w:szCs w:val="28"/>
        </w:rPr>
        <w:t>правообладатель</w:t>
      </w:r>
      <w:r w:rsidRPr="00007E2A">
        <w:rPr>
          <w:sz w:val="28"/>
          <w:szCs w:val="28"/>
        </w:rPr>
        <w:t xml:space="preserve"> (далее – Владелец) зданий, строений, сооружений, </w:t>
      </w:r>
      <w:r w:rsidRPr="00007E2A">
        <w:rPr>
          <w:rFonts w:eastAsia="Calibri"/>
          <w:sz w:val="28"/>
          <w:szCs w:val="28"/>
        </w:rPr>
        <w:t xml:space="preserve">расположенных </w:t>
      </w:r>
      <w:r w:rsidRPr="00007E2A">
        <w:rPr>
          <w:sz w:val="28"/>
          <w:szCs w:val="28"/>
        </w:rPr>
        <w:t xml:space="preserve">в </w:t>
      </w:r>
      <w:r w:rsidR="00062BAB">
        <w:rPr>
          <w:sz w:val="28"/>
          <w:szCs w:val="28"/>
        </w:rPr>
        <w:t xml:space="preserve">особых территориях, </w:t>
      </w:r>
      <w:r w:rsidRPr="00007E2A">
        <w:rPr>
          <w:sz w:val="28"/>
          <w:szCs w:val="28"/>
        </w:rPr>
        <w:t xml:space="preserve">и обращенных одним из фасадов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на территорию общего пользования, в отношении которых отсутствует разработанный и согласованный в установленном порядке </w:t>
      </w:r>
      <w:r w:rsidR="00062BAB">
        <w:rPr>
          <w:rFonts w:eastAsia="Calibri"/>
          <w:sz w:val="28"/>
          <w:szCs w:val="28"/>
        </w:rPr>
        <w:t>колерный паспорт</w:t>
      </w:r>
      <w:r w:rsidRPr="00007E2A">
        <w:rPr>
          <w:sz w:val="28"/>
          <w:szCs w:val="28"/>
        </w:rPr>
        <w:t xml:space="preserve">, </w:t>
      </w:r>
      <w:r w:rsidR="00062BAB">
        <w:rPr>
          <w:sz w:val="28"/>
          <w:szCs w:val="28"/>
        </w:rPr>
        <w:t xml:space="preserve">а также </w:t>
      </w:r>
      <w:r w:rsidRPr="00007E2A">
        <w:rPr>
          <w:rFonts w:eastAsia="Calibri"/>
          <w:sz w:val="28"/>
          <w:szCs w:val="28"/>
        </w:rPr>
        <w:t xml:space="preserve">Владельцы зданий, строений, сооружений, расположенных </w:t>
      </w:r>
      <w:r w:rsidR="00C211FD">
        <w:rPr>
          <w:rFonts w:eastAsia="Calibri"/>
          <w:sz w:val="28"/>
          <w:szCs w:val="28"/>
        </w:rPr>
        <w:br/>
      </w:r>
      <w:r w:rsidRPr="00007E2A">
        <w:rPr>
          <w:sz w:val="28"/>
          <w:szCs w:val="28"/>
        </w:rPr>
        <w:t xml:space="preserve">в границах </w:t>
      </w:r>
      <w:r w:rsidR="00062BAB">
        <w:rPr>
          <w:sz w:val="28"/>
          <w:szCs w:val="28"/>
        </w:rPr>
        <w:t xml:space="preserve">особых территорий, </w:t>
      </w:r>
      <w:r w:rsidRPr="00007E2A">
        <w:rPr>
          <w:sz w:val="28"/>
          <w:szCs w:val="28"/>
        </w:rPr>
        <w:t xml:space="preserve">и обращенных одним из фасадов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на территорию общего пользования, </w:t>
      </w:r>
      <w:r w:rsidRPr="00007E2A">
        <w:rPr>
          <w:rFonts w:eastAsia="Calibri"/>
          <w:sz w:val="28"/>
          <w:szCs w:val="28"/>
        </w:rPr>
        <w:t>в</w:t>
      </w:r>
      <w:proofErr w:type="gramEnd"/>
      <w:r w:rsidRPr="00007E2A">
        <w:rPr>
          <w:rFonts w:eastAsia="Calibri"/>
          <w:sz w:val="28"/>
          <w:szCs w:val="28"/>
        </w:rPr>
        <w:t xml:space="preserve"> </w:t>
      </w:r>
      <w:proofErr w:type="gramStart"/>
      <w:r w:rsidRPr="00007E2A">
        <w:rPr>
          <w:rFonts w:eastAsia="Calibri"/>
          <w:sz w:val="28"/>
          <w:szCs w:val="28"/>
        </w:rPr>
        <w:t>отношении</w:t>
      </w:r>
      <w:proofErr w:type="gramEnd"/>
      <w:r w:rsidRPr="00007E2A">
        <w:rPr>
          <w:rFonts w:eastAsia="Calibri"/>
          <w:sz w:val="28"/>
          <w:szCs w:val="28"/>
        </w:rPr>
        <w:t xml:space="preserve"> которых колерный паспорт согласован до 22.02.2017, должны разработать 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="00C211FD">
        <w:rPr>
          <w:rFonts w:eastAsia="Calibri"/>
          <w:bCs/>
          <w:sz w:val="28"/>
          <w:szCs w:val="28"/>
          <w:lang w:eastAsia="en-US"/>
        </w:rPr>
        <w:br/>
      </w:r>
      <w:r w:rsidRPr="00007E2A">
        <w:rPr>
          <w:rFonts w:eastAsia="Calibri"/>
          <w:sz w:val="28"/>
          <w:szCs w:val="28"/>
        </w:rPr>
        <w:t>и обеспечить его согласование в установленном порядке</w:t>
      </w:r>
      <w:r w:rsidR="00546A9F">
        <w:rPr>
          <w:rFonts w:eastAsia="Calibri"/>
          <w:sz w:val="28"/>
          <w:szCs w:val="28"/>
        </w:rPr>
        <w:t>.</w:t>
      </w:r>
    </w:p>
    <w:p w:rsidR="00856635" w:rsidRDefault="00856635" w:rsidP="008566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E2A">
        <w:rPr>
          <w:rFonts w:eastAsia="Calibri"/>
          <w:bCs/>
          <w:sz w:val="28"/>
          <w:szCs w:val="28"/>
          <w:lang w:eastAsia="en-US"/>
        </w:rPr>
        <w:t>Разработка, согласование колерного паспорта</w:t>
      </w:r>
      <w:r w:rsidR="001E7FB6">
        <w:rPr>
          <w:rFonts w:eastAsia="Calibri"/>
          <w:bCs/>
          <w:sz w:val="28"/>
          <w:szCs w:val="28"/>
          <w:lang w:eastAsia="en-US"/>
        </w:rPr>
        <w:t xml:space="preserve"> 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не </w:t>
      </w:r>
      <w:r w:rsidR="001E7FB6">
        <w:rPr>
          <w:rFonts w:eastAsia="Calibri"/>
          <w:bCs/>
          <w:sz w:val="28"/>
          <w:szCs w:val="28"/>
          <w:lang w:eastAsia="en-US"/>
        </w:rPr>
        <w:t>по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требуется </w:t>
      </w:r>
      <w:r w:rsidR="00C211FD">
        <w:rPr>
          <w:rFonts w:eastAsia="Calibri"/>
          <w:bCs/>
          <w:sz w:val="28"/>
          <w:szCs w:val="28"/>
          <w:lang w:eastAsia="en-US"/>
        </w:rPr>
        <w:br/>
      </w:r>
      <w:r w:rsidRPr="00007E2A">
        <w:rPr>
          <w:rFonts w:eastAsia="Calibri"/>
          <w:bCs/>
          <w:sz w:val="28"/>
          <w:szCs w:val="28"/>
          <w:lang w:eastAsia="en-US"/>
        </w:rPr>
        <w:t xml:space="preserve">в отношении </w:t>
      </w:r>
      <w:r w:rsidRPr="00007E2A">
        <w:rPr>
          <w:sz w:val="28"/>
          <w:szCs w:val="28"/>
        </w:rPr>
        <w:t xml:space="preserve">зданий, строений, сооружений, в отношении которых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в соответствии с действующим законодательством получено решение </w:t>
      </w:r>
      <w:r w:rsidR="00C211FD">
        <w:rPr>
          <w:sz w:val="28"/>
          <w:szCs w:val="28"/>
        </w:rPr>
        <w:br/>
      </w:r>
      <w:r w:rsidRPr="00007E2A">
        <w:rPr>
          <w:sz w:val="28"/>
          <w:szCs w:val="28"/>
        </w:rPr>
        <w:t>о согласовании архитектурно-градостроительного облика объекта капитального строительства,</w:t>
      </w:r>
      <w:r w:rsidRPr="00007E2A">
        <w:rPr>
          <w:b/>
          <w:sz w:val="28"/>
          <w:szCs w:val="28"/>
        </w:rPr>
        <w:t xml:space="preserve"> </w:t>
      </w:r>
      <w:r w:rsidR="001E7FB6" w:rsidRPr="001E7FB6">
        <w:rPr>
          <w:sz w:val="28"/>
          <w:szCs w:val="28"/>
        </w:rPr>
        <w:t>в отношении</w:t>
      </w:r>
      <w:r w:rsidR="001E7FB6">
        <w:rPr>
          <w:b/>
          <w:sz w:val="28"/>
          <w:szCs w:val="28"/>
        </w:rPr>
        <w:t xml:space="preserve"> </w:t>
      </w:r>
      <w:r w:rsidRPr="00007E2A">
        <w:rPr>
          <w:sz w:val="28"/>
          <w:szCs w:val="28"/>
        </w:rPr>
        <w:t xml:space="preserve">объектов культурного наследия, выявленных объектов культурного наследия, </w:t>
      </w:r>
      <w:r w:rsidRPr="00007E2A">
        <w:rPr>
          <w:bCs/>
          <w:sz w:val="28"/>
          <w:szCs w:val="28"/>
        </w:rPr>
        <w:t>многоквартирных домов,</w:t>
      </w:r>
      <w:r w:rsidRPr="00007E2A">
        <w:rPr>
          <w:sz w:val="28"/>
          <w:szCs w:val="28"/>
        </w:rPr>
        <w:t xml:space="preserve"> объектов индивидуального жилищного строительства, гаражей, некапитальных объектов, в том числе Нестационарных объектов, </w:t>
      </w:r>
      <w:r w:rsidRPr="00007E2A">
        <w:rPr>
          <w:rFonts w:eastAsia="Calibri"/>
          <w:sz w:val="28"/>
          <w:szCs w:val="28"/>
        </w:rPr>
        <w:t xml:space="preserve">расположенных </w:t>
      </w:r>
      <w:r w:rsidRPr="00007E2A">
        <w:rPr>
          <w:sz w:val="28"/>
          <w:szCs w:val="28"/>
        </w:rPr>
        <w:t xml:space="preserve">в границах </w:t>
      </w:r>
      <w:r w:rsidR="001E7FB6">
        <w:rPr>
          <w:sz w:val="28"/>
          <w:szCs w:val="28"/>
        </w:rPr>
        <w:t>особых территорий.</w:t>
      </w:r>
      <w:r w:rsidRPr="00E052BC">
        <w:rPr>
          <w:sz w:val="28"/>
          <w:szCs w:val="28"/>
        </w:rPr>
        <w:t xml:space="preserve"> </w:t>
      </w:r>
      <w:proofErr w:type="gramEnd"/>
    </w:p>
    <w:p w:rsidR="00C211FD" w:rsidRDefault="00C211FD" w:rsidP="00C211FD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31.07.2020 № 247-ФЗ </w:t>
      </w:r>
      <w:r>
        <w:rPr>
          <w:rFonts w:eastAsiaTheme="minorHAnsi"/>
          <w:sz w:val="28"/>
          <w:szCs w:val="28"/>
          <w:lang w:eastAsia="en-US"/>
        </w:rPr>
        <w:br/>
        <w:t>«Об обязательных требованиях в Российской Федерации» предусмотрено вступление в силу соответствующих изменений с 01.03.2025.</w:t>
      </w:r>
    </w:p>
    <w:p w:rsidR="00797429" w:rsidRPr="00422D6F" w:rsidRDefault="00797429" w:rsidP="00797429">
      <w:pPr>
        <w:tabs>
          <w:tab w:val="left" w:pos="6776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Установление соответствующих требований в Правилах направлены </w:t>
      </w:r>
      <w:r>
        <w:rPr>
          <w:sz w:val="28"/>
          <w:szCs w:val="28"/>
        </w:rPr>
        <w:br/>
        <w:t>на создание</w:t>
      </w:r>
      <w:r w:rsidRPr="001504E9">
        <w:rPr>
          <w:sz w:val="28"/>
          <w:szCs w:val="28"/>
        </w:rPr>
        <w:t xml:space="preserve"> благоприятной эстетической среды, формирующей имидж </w:t>
      </w:r>
      <w:r w:rsidRPr="00422D6F">
        <w:rPr>
          <w:sz w:val="28"/>
          <w:szCs w:val="28"/>
        </w:rPr>
        <w:t>города Перми, повышени</w:t>
      </w:r>
      <w:r>
        <w:rPr>
          <w:sz w:val="28"/>
          <w:szCs w:val="28"/>
        </w:rPr>
        <w:t xml:space="preserve">е архитектурной выразительности, </w:t>
      </w:r>
      <w:r w:rsidRPr="00422D6F">
        <w:rPr>
          <w:sz w:val="28"/>
          <w:szCs w:val="28"/>
        </w:rPr>
        <w:t>создание ком</w:t>
      </w:r>
      <w:r>
        <w:rPr>
          <w:sz w:val="28"/>
          <w:szCs w:val="28"/>
        </w:rPr>
        <w:t>фортной городской среды для жителей города Перми.</w:t>
      </w:r>
      <w:proofErr w:type="gramEnd"/>
    </w:p>
    <w:p w:rsidR="00797429" w:rsidRPr="00D530B4" w:rsidRDefault="00797429" w:rsidP="00797429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подготовлен в пределах полномочий, установленных Федеральным законом от 06.10.2003 № 131-ФЗ «Об общих принципах организации местного самоуправления в Российской </w:t>
      </w:r>
      <w:r w:rsidRPr="00251A96">
        <w:rPr>
          <w:sz w:val="28"/>
          <w:szCs w:val="28"/>
        </w:rPr>
        <w:t>Федерации»</w:t>
      </w:r>
      <w:r>
        <w:rPr>
          <w:sz w:val="28"/>
          <w:szCs w:val="28"/>
        </w:rPr>
        <w:t>.</w:t>
      </w:r>
    </w:p>
    <w:p w:rsidR="00977973" w:rsidRDefault="00977973" w:rsidP="008566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городского центра и улицы </w:t>
      </w:r>
      <w:r w:rsidRPr="002B1906">
        <w:rPr>
          <w:sz w:val="28"/>
          <w:szCs w:val="28"/>
        </w:rPr>
        <w:t>особ</w:t>
      </w:r>
      <w:r>
        <w:rPr>
          <w:sz w:val="28"/>
          <w:szCs w:val="28"/>
        </w:rPr>
        <w:t>ого градостроительного значения</w:t>
      </w:r>
      <w:r w:rsidRPr="002B1906">
        <w:rPr>
          <w:sz w:val="28"/>
          <w:szCs w:val="28"/>
        </w:rPr>
        <w:t>-магистрали городского значения</w:t>
      </w:r>
      <w:r>
        <w:rPr>
          <w:sz w:val="28"/>
          <w:szCs w:val="28"/>
        </w:rPr>
        <w:t xml:space="preserve"> установлены Правилами.</w:t>
      </w:r>
    </w:p>
    <w:p w:rsidR="00977973" w:rsidRPr="00797429" w:rsidRDefault="00977973" w:rsidP="00977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429">
        <w:rPr>
          <w:sz w:val="28"/>
          <w:szCs w:val="28"/>
        </w:rPr>
        <w:tab/>
      </w:r>
      <w:proofErr w:type="gramStart"/>
      <w:r w:rsidRPr="00797429">
        <w:rPr>
          <w:sz w:val="28"/>
          <w:szCs w:val="28"/>
        </w:rPr>
        <w:t>Городской  центр - территория, ограниченная береговой  линией (границей   водного   объекта)   реки  Кама,  границей  территории  объекта культурного   наследия    -   достопримечательного   места   "</w:t>
      </w:r>
      <w:proofErr w:type="spellStart"/>
      <w:r w:rsidRPr="00797429">
        <w:rPr>
          <w:sz w:val="28"/>
          <w:szCs w:val="28"/>
        </w:rPr>
        <w:t>Егошихинский</w:t>
      </w:r>
      <w:proofErr w:type="spellEnd"/>
      <w:r w:rsidRPr="00797429">
        <w:rPr>
          <w:sz w:val="28"/>
          <w:szCs w:val="28"/>
        </w:rPr>
        <w:t xml:space="preserve"> медеплавильный  завод",  береговой  линией  (границей водного объекта) реки </w:t>
      </w:r>
      <w:proofErr w:type="spellStart"/>
      <w:r w:rsidRPr="00797429">
        <w:rPr>
          <w:sz w:val="28"/>
          <w:szCs w:val="28"/>
        </w:rPr>
        <w:t>Егошиха</w:t>
      </w:r>
      <w:proofErr w:type="spellEnd"/>
      <w:r w:rsidRPr="00797429">
        <w:rPr>
          <w:sz w:val="28"/>
          <w:szCs w:val="28"/>
        </w:rPr>
        <w:t xml:space="preserve">,  улицей  Чкалова,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Данилиха</w:t>
      </w:r>
      <w:proofErr w:type="spellEnd"/>
      <w:r w:rsidRPr="00797429">
        <w:rPr>
          <w:sz w:val="28"/>
          <w:szCs w:val="28"/>
        </w:rPr>
        <w:t xml:space="preserve">,   границей   территории  Экстрим-парка,  железнодорожными  путями Главного  направления,  фасадом  здания  </w:t>
      </w:r>
      <w:r w:rsidRPr="00797429">
        <w:rPr>
          <w:sz w:val="28"/>
          <w:szCs w:val="28"/>
        </w:rPr>
        <w:lastRenderedPageBreak/>
        <w:t xml:space="preserve">железнодорожного  вокзала Пермь-2, железнодорожными  путями Горнозаводского направления, улицей </w:t>
      </w:r>
      <w:proofErr w:type="spellStart"/>
      <w:r w:rsidRPr="00797429">
        <w:rPr>
          <w:sz w:val="28"/>
          <w:szCs w:val="28"/>
        </w:rPr>
        <w:t>Решетниковский</w:t>
      </w:r>
      <w:proofErr w:type="spellEnd"/>
      <w:r w:rsidRPr="00797429">
        <w:rPr>
          <w:sz w:val="28"/>
          <w:szCs w:val="28"/>
        </w:rPr>
        <w:t xml:space="preserve"> спуск,  границей  территории  набережной  реки</w:t>
      </w:r>
      <w:proofErr w:type="gramEnd"/>
      <w:r w:rsidRPr="00797429">
        <w:rPr>
          <w:sz w:val="28"/>
          <w:szCs w:val="28"/>
        </w:rPr>
        <w:t xml:space="preserve">  Кама, согласно </w:t>
      </w:r>
      <w:hyperlink r:id="rId7" w:history="1">
        <w:r w:rsidRPr="00797429">
          <w:rPr>
            <w:sz w:val="28"/>
            <w:szCs w:val="28"/>
          </w:rPr>
          <w:t>Карте</w:t>
        </w:r>
      </w:hyperlink>
      <w:r w:rsidRPr="00797429">
        <w:rPr>
          <w:sz w:val="28"/>
          <w:szCs w:val="28"/>
        </w:rPr>
        <w:t xml:space="preserve"> границ городского центра города Перми (приложение 20 к Правилам).</w:t>
      </w:r>
    </w:p>
    <w:p w:rsidR="00977973" w:rsidRPr="00797429" w:rsidRDefault="00977973" w:rsidP="00977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429">
        <w:rPr>
          <w:sz w:val="28"/>
          <w:szCs w:val="28"/>
        </w:rPr>
        <w:tab/>
      </w:r>
      <w:proofErr w:type="gramStart"/>
      <w:r w:rsidRPr="00797429">
        <w:rPr>
          <w:sz w:val="28"/>
          <w:szCs w:val="28"/>
        </w:rPr>
        <w:t xml:space="preserve">Улицы особого градостроительного значения - магистрали городского значения 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проспект Декабристов, проспект Парковый, Северная дамба, Средняя дамба, улица Василия Васильева, улица </w:t>
      </w:r>
      <w:proofErr w:type="spellStart"/>
      <w:r w:rsidRPr="00797429">
        <w:rPr>
          <w:sz w:val="28"/>
          <w:szCs w:val="28"/>
        </w:rPr>
        <w:t>Ветлужская</w:t>
      </w:r>
      <w:proofErr w:type="spellEnd"/>
      <w:r w:rsidRPr="00797429">
        <w:rPr>
          <w:sz w:val="28"/>
          <w:szCs w:val="28"/>
        </w:rPr>
        <w:t>, улица Встречная, улица Аркадия Гайдара, улица Героев Хасана, улица Докучаева, улица Кабельщиков, улица Калинина, улица Карпинского, улица Крупской</w:t>
      </w:r>
      <w:proofErr w:type="gramEnd"/>
      <w:r w:rsidRPr="00797429">
        <w:rPr>
          <w:sz w:val="28"/>
          <w:szCs w:val="28"/>
        </w:rPr>
        <w:t xml:space="preserve">, улица Куйбышева, улица Космонавта Леонова, улица Локомотивная, улица </w:t>
      </w:r>
      <w:proofErr w:type="spellStart"/>
      <w:r w:rsidRPr="00797429">
        <w:rPr>
          <w:sz w:val="28"/>
          <w:szCs w:val="28"/>
        </w:rPr>
        <w:t>Лянгасова</w:t>
      </w:r>
      <w:proofErr w:type="spellEnd"/>
      <w:r w:rsidRPr="00797429"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Плеханова, улица </w:t>
      </w:r>
      <w:proofErr w:type="spellStart"/>
      <w:r w:rsidRPr="00797429">
        <w:rPr>
          <w:sz w:val="28"/>
          <w:szCs w:val="28"/>
        </w:rPr>
        <w:t>Подлесная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Светлогорская</w:t>
      </w:r>
      <w:proofErr w:type="spellEnd"/>
      <w:r w:rsidRPr="00797429">
        <w:rPr>
          <w:sz w:val="28"/>
          <w:szCs w:val="28"/>
        </w:rPr>
        <w:t xml:space="preserve">, улица Архитектора </w:t>
      </w:r>
      <w:proofErr w:type="spellStart"/>
      <w:r w:rsidRPr="00797429">
        <w:rPr>
          <w:sz w:val="28"/>
          <w:szCs w:val="28"/>
        </w:rPr>
        <w:t>Свиязева</w:t>
      </w:r>
      <w:proofErr w:type="spellEnd"/>
      <w:r w:rsidRPr="00797429">
        <w:rPr>
          <w:sz w:val="28"/>
          <w:szCs w:val="28"/>
        </w:rPr>
        <w:t xml:space="preserve">, улица Советской Армии, улица </w:t>
      </w:r>
      <w:proofErr w:type="spellStart"/>
      <w:r w:rsidRPr="00797429">
        <w:rPr>
          <w:sz w:val="28"/>
          <w:szCs w:val="28"/>
        </w:rPr>
        <w:t>Спешилова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Старцева</w:t>
      </w:r>
      <w:proofErr w:type="spellEnd"/>
      <w:r w:rsidRPr="00797429">
        <w:rPr>
          <w:sz w:val="28"/>
          <w:szCs w:val="28"/>
        </w:rPr>
        <w:t xml:space="preserve">, улица Стахановская, улица </w:t>
      </w:r>
      <w:proofErr w:type="spellStart"/>
      <w:r w:rsidRPr="00797429">
        <w:rPr>
          <w:sz w:val="28"/>
          <w:szCs w:val="28"/>
        </w:rPr>
        <w:t>Уинская</w:t>
      </w:r>
      <w:proofErr w:type="spellEnd"/>
      <w:r w:rsidRPr="00797429">
        <w:rPr>
          <w:sz w:val="28"/>
          <w:szCs w:val="28"/>
        </w:rPr>
        <w:t xml:space="preserve">, улица Уральская, улица Ушинского, улица </w:t>
      </w:r>
      <w:proofErr w:type="spellStart"/>
      <w:r w:rsidRPr="00797429">
        <w:rPr>
          <w:sz w:val="28"/>
          <w:szCs w:val="28"/>
        </w:rPr>
        <w:t>Юрша</w:t>
      </w:r>
      <w:proofErr w:type="spellEnd"/>
      <w:r w:rsidRPr="00797429">
        <w:rPr>
          <w:sz w:val="28"/>
          <w:szCs w:val="28"/>
        </w:rPr>
        <w:t>, шоссе Космонавтов, Южная дамба.</w:t>
      </w:r>
    </w:p>
    <w:p w:rsidR="00977973" w:rsidRPr="00797429" w:rsidRDefault="00977973" w:rsidP="008566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7973" w:rsidRDefault="00977973" w:rsidP="008566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828" w:rsidRDefault="00ED4828" w:rsidP="001252A8">
      <w:pPr>
        <w:tabs>
          <w:tab w:val="left" w:pos="6776"/>
        </w:tabs>
        <w:suppressAutoHyphens/>
        <w:ind w:firstLine="720"/>
        <w:jc w:val="both"/>
        <w:rPr>
          <w:sz w:val="28"/>
          <w:szCs w:val="28"/>
        </w:rPr>
      </w:pPr>
    </w:p>
    <w:p w:rsidR="00ED4828" w:rsidRDefault="00ED4828" w:rsidP="001252A8">
      <w:pPr>
        <w:tabs>
          <w:tab w:val="left" w:pos="6776"/>
        </w:tabs>
        <w:suppressAutoHyphens/>
        <w:ind w:firstLine="720"/>
        <w:jc w:val="both"/>
        <w:rPr>
          <w:sz w:val="28"/>
          <w:szCs w:val="28"/>
        </w:rPr>
      </w:pPr>
    </w:p>
    <w:p w:rsidR="00ED4828" w:rsidRDefault="00ED4828" w:rsidP="001252A8">
      <w:pPr>
        <w:tabs>
          <w:tab w:val="left" w:pos="6776"/>
        </w:tabs>
        <w:suppressAutoHyphens/>
        <w:ind w:firstLine="720"/>
        <w:jc w:val="both"/>
        <w:rPr>
          <w:sz w:val="28"/>
          <w:szCs w:val="28"/>
        </w:rPr>
      </w:pPr>
    </w:p>
    <w:p w:rsidR="00850100" w:rsidRPr="00D530B4" w:rsidRDefault="00D1194E" w:rsidP="00D530B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530B4">
        <w:rPr>
          <w:rFonts w:eastAsiaTheme="minorHAnsi"/>
          <w:sz w:val="28"/>
          <w:szCs w:val="28"/>
          <w:lang w:eastAsia="en-US"/>
        </w:rPr>
        <w:tab/>
      </w:r>
    </w:p>
    <w:p w:rsidR="00215CF5" w:rsidRPr="00D530B4" w:rsidRDefault="00E50E15" w:rsidP="00D530B4">
      <w:pPr>
        <w:suppressAutoHyphens/>
        <w:ind w:firstLine="720"/>
        <w:jc w:val="both"/>
        <w:rPr>
          <w:bCs/>
          <w:sz w:val="28"/>
          <w:szCs w:val="28"/>
        </w:rPr>
      </w:pPr>
      <w:r w:rsidRPr="00D530B4">
        <w:rPr>
          <w:sz w:val="28"/>
          <w:szCs w:val="28"/>
        </w:rPr>
        <w:tab/>
      </w:r>
    </w:p>
    <w:p w:rsidR="00A573B1" w:rsidRPr="00D530B4" w:rsidRDefault="00A573B1" w:rsidP="00D530B4">
      <w:pPr>
        <w:suppressAutoHyphens/>
        <w:jc w:val="both"/>
        <w:rPr>
          <w:sz w:val="28"/>
          <w:szCs w:val="28"/>
        </w:rPr>
      </w:pPr>
    </w:p>
    <w:sectPr w:rsidR="00A573B1" w:rsidRPr="00D530B4" w:rsidSect="00155C84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29" w:rsidRDefault="00797429" w:rsidP="00155C84">
      <w:r>
        <w:separator/>
      </w:r>
    </w:p>
  </w:endnote>
  <w:endnote w:type="continuationSeparator" w:id="0">
    <w:p w:rsidR="00797429" w:rsidRDefault="00797429" w:rsidP="0015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29" w:rsidRDefault="00797429" w:rsidP="00155C84">
      <w:r>
        <w:separator/>
      </w:r>
    </w:p>
  </w:footnote>
  <w:footnote w:type="continuationSeparator" w:id="0">
    <w:p w:rsidR="00797429" w:rsidRDefault="00797429" w:rsidP="0015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44658"/>
      <w:docPartObj>
        <w:docPartGallery w:val="Page Numbers (Top of Page)"/>
        <w:docPartUnique/>
      </w:docPartObj>
    </w:sdtPr>
    <w:sdtContent>
      <w:p w:rsidR="00797429" w:rsidRDefault="00797429">
        <w:pPr>
          <w:pStyle w:val="a4"/>
          <w:jc w:val="center"/>
        </w:pPr>
        <w:fldSimple w:instr=" PAGE   \* MERGEFORMAT ">
          <w:r w:rsidR="00C211FD">
            <w:rPr>
              <w:noProof/>
            </w:rPr>
            <w:t>2</w:t>
          </w:r>
        </w:fldSimple>
      </w:p>
    </w:sdtContent>
  </w:sdt>
  <w:p w:rsidR="00797429" w:rsidRDefault="007974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B9"/>
    <w:rsid w:val="00026486"/>
    <w:rsid w:val="0003116A"/>
    <w:rsid w:val="00040E4C"/>
    <w:rsid w:val="00043A01"/>
    <w:rsid w:val="00062BAB"/>
    <w:rsid w:val="00070A4C"/>
    <w:rsid w:val="000743D3"/>
    <w:rsid w:val="00077B81"/>
    <w:rsid w:val="00086E8A"/>
    <w:rsid w:val="000977DA"/>
    <w:rsid w:val="000A72B8"/>
    <w:rsid w:val="000D1B26"/>
    <w:rsid w:val="001252A8"/>
    <w:rsid w:val="001257E8"/>
    <w:rsid w:val="001504E9"/>
    <w:rsid w:val="0015276E"/>
    <w:rsid w:val="00152C8E"/>
    <w:rsid w:val="00155C84"/>
    <w:rsid w:val="00161D88"/>
    <w:rsid w:val="00185736"/>
    <w:rsid w:val="001A754E"/>
    <w:rsid w:val="001D11BF"/>
    <w:rsid w:val="001D3C30"/>
    <w:rsid w:val="001E7FB6"/>
    <w:rsid w:val="0020638E"/>
    <w:rsid w:val="00215CF5"/>
    <w:rsid w:val="00221CD1"/>
    <w:rsid w:val="00224E12"/>
    <w:rsid w:val="0022553A"/>
    <w:rsid w:val="002367CE"/>
    <w:rsid w:val="00240ED2"/>
    <w:rsid w:val="00250357"/>
    <w:rsid w:val="00261434"/>
    <w:rsid w:val="002A2AD0"/>
    <w:rsid w:val="002C6982"/>
    <w:rsid w:val="002D1451"/>
    <w:rsid w:val="002D69FD"/>
    <w:rsid w:val="002F247D"/>
    <w:rsid w:val="00303BB6"/>
    <w:rsid w:val="00310AE7"/>
    <w:rsid w:val="00337BFB"/>
    <w:rsid w:val="00366267"/>
    <w:rsid w:val="0038233E"/>
    <w:rsid w:val="00396A87"/>
    <w:rsid w:val="003B7B50"/>
    <w:rsid w:val="003E51E3"/>
    <w:rsid w:val="003E6814"/>
    <w:rsid w:val="003E7ABC"/>
    <w:rsid w:val="0040079D"/>
    <w:rsid w:val="004072C6"/>
    <w:rsid w:val="00422D6F"/>
    <w:rsid w:val="00423199"/>
    <w:rsid w:val="004649AE"/>
    <w:rsid w:val="004978E5"/>
    <w:rsid w:val="004A09D3"/>
    <w:rsid w:val="004B60B7"/>
    <w:rsid w:val="004B778F"/>
    <w:rsid w:val="004E2361"/>
    <w:rsid w:val="004E7E34"/>
    <w:rsid w:val="00503586"/>
    <w:rsid w:val="00506F4B"/>
    <w:rsid w:val="00530ACE"/>
    <w:rsid w:val="00546A9F"/>
    <w:rsid w:val="005706C1"/>
    <w:rsid w:val="005B5191"/>
    <w:rsid w:val="005B6743"/>
    <w:rsid w:val="005C4D88"/>
    <w:rsid w:val="005E0A81"/>
    <w:rsid w:val="00600AEF"/>
    <w:rsid w:val="00613E7F"/>
    <w:rsid w:val="006213ED"/>
    <w:rsid w:val="0065315A"/>
    <w:rsid w:val="00653A0E"/>
    <w:rsid w:val="006576B2"/>
    <w:rsid w:val="00666C20"/>
    <w:rsid w:val="00667879"/>
    <w:rsid w:val="00687451"/>
    <w:rsid w:val="006A336D"/>
    <w:rsid w:val="006A4CAD"/>
    <w:rsid w:val="006C5F93"/>
    <w:rsid w:val="006C7404"/>
    <w:rsid w:val="00710334"/>
    <w:rsid w:val="00714E50"/>
    <w:rsid w:val="00746B88"/>
    <w:rsid w:val="0076523A"/>
    <w:rsid w:val="00785F2B"/>
    <w:rsid w:val="00786C49"/>
    <w:rsid w:val="00797429"/>
    <w:rsid w:val="007A1B2F"/>
    <w:rsid w:val="007C48A7"/>
    <w:rsid w:val="007C50C3"/>
    <w:rsid w:val="007E0CEE"/>
    <w:rsid w:val="008153E4"/>
    <w:rsid w:val="0083025D"/>
    <w:rsid w:val="00850100"/>
    <w:rsid w:val="00856635"/>
    <w:rsid w:val="00880902"/>
    <w:rsid w:val="00883BB8"/>
    <w:rsid w:val="00891070"/>
    <w:rsid w:val="008A356E"/>
    <w:rsid w:val="008D3D55"/>
    <w:rsid w:val="008E404C"/>
    <w:rsid w:val="008E6C5B"/>
    <w:rsid w:val="00913C94"/>
    <w:rsid w:val="009475CA"/>
    <w:rsid w:val="00970FEB"/>
    <w:rsid w:val="00977973"/>
    <w:rsid w:val="00977B05"/>
    <w:rsid w:val="009976A0"/>
    <w:rsid w:val="009A6739"/>
    <w:rsid w:val="009E686D"/>
    <w:rsid w:val="009F01CE"/>
    <w:rsid w:val="009F4F3E"/>
    <w:rsid w:val="009F75B9"/>
    <w:rsid w:val="00A14995"/>
    <w:rsid w:val="00A1705E"/>
    <w:rsid w:val="00A24D2C"/>
    <w:rsid w:val="00A25456"/>
    <w:rsid w:val="00A25690"/>
    <w:rsid w:val="00A43A61"/>
    <w:rsid w:val="00A460E3"/>
    <w:rsid w:val="00A53C04"/>
    <w:rsid w:val="00A55D4E"/>
    <w:rsid w:val="00A573B1"/>
    <w:rsid w:val="00A66201"/>
    <w:rsid w:val="00A70559"/>
    <w:rsid w:val="00A843D6"/>
    <w:rsid w:val="00A85E21"/>
    <w:rsid w:val="00A929EE"/>
    <w:rsid w:val="00A96716"/>
    <w:rsid w:val="00AB4AEE"/>
    <w:rsid w:val="00AC2F25"/>
    <w:rsid w:val="00AF353A"/>
    <w:rsid w:val="00B1260E"/>
    <w:rsid w:val="00B253C3"/>
    <w:rsid w:val="00B26FAD"/>
    <w:rsid w:val="00B5189E"/>
    <w:rsid w:val="00B55308"/>
    <w:rsid w:val="00B61003"/>
    <w:rsid w:val="00B84B12"/>
    <w:rsid w:val="00BA3E3F"/>
    <w:rsid w:val="00BB0A8A"/>
    <w:rsid w:val="00BE1CD6"/>
    <w:rsid w:val="00BE37DE"/>
    <w:rsid w:val="00BE6379"/>
    <w:rsid w:val="00BF522D"/>
    <w:rsid w:val="00C05D57"/>
    <w:rsid w:val="00C177B1"/>
    <w:rsid w:val="00C211FD"/>
    <w:rsid w:val="00C234AC"/>
    <w:rsid w:val="00C23971"/>
    <w:rsid w:val="00C46724"/>
    <w:rsid w:val="00C652BE"/>
    <w:rsid w:val="00C81342"/>
    <w:rsid w:val="00C924E1"/>
    <w:rsid w:val="00CA7052"/>
    <w:rsid w:val="00CB7D1E"/>
    <w:rsid w:val="00CC4120"/>
    <w:rsid w:val="00CD2FDC"/>
    <w:rsid w:val="00D1194E"/>
    <w:rsid w:val="00D426F8"/>
    <w:rsid w:val="00D45C3A"/>
    <w:rsid w:val="00D530B4"/>
    <w:rsid w:val="00D8625C"/>
    <w:rsid w:val="00DE2A3A"/>
    <w:rsid w:val="00E059BD"/>
    <w:rsid w:val="00E12F40"/>
    <w:rsid w:val="00E20F9D"/>
    <w:rsid w:val="00E27DF4"/>
    <w:rsid w:val="00E3090A"/>
    <w:rsid w:val="00E50E15"/>
    <w:rsid w:val="00E73B44"/>
    <w:rsid w:val="00E7406A"/>
    <w:rsid w:val="00E8258F"/>
    <w:rsid w:val="00E96888"/>
    <w:rsid w:val="00ED4828"/>
    <w:rsid w:val="00EE10B9"/>
    <w:rsid w:val="00F27474"/>
    <w:rsid w:val="00F30CCF"/>
    <w:rsid w:val="00F510CD"/>
    <w:rsid w:val="00F510F0"/>
    <w:rsid w:val="00F530BD"/>
    <w:rsid w:val="00F64B77"/>
    <w:rsid w:val="00FA104F"/>
    <w:rsid w:val="00FA4555"/>
    <w:rsid w:val="00FA6E61"/>
    <w:rsid w:val="00FB38DC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4AC"/>
    <w:pPr>
      <w:keepNext/>
      <w:ind w:right="-1"/>
      <w:jc w:val="center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4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234A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55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5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23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397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27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96762&amp;dst=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2C44C4C60FE1BE70370C2C19FFC6F0F4E693BD7B9F53240DB507ECAC670E05CC071AF90CE9A18CD59C335E2221FBB580CCC6C41Q9J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</cp:revision>
  <cp:lastPrinted>2023-05-25T08:29:00Z</cp:lastPrinted>
  <dcterms:created xsi:type="dcterms:W3CDTF">2024-09-09T12:18:00Z</dcterms:created>
  <dcterms:modified xsi:type="dcterms:W3CDTF">2024-09-09T12:41:00Z</dcterms:modified>
</cp:coreProperties>
</file>