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75" w:rsidRPr="00873388" w:rsidRDefault="00DD1675" w:rsidP="00DD1675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73388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</w:t>
      </w:r>
      <w:r w:rsidRPr="00873388">
        <w:rPr>
          <w:rFonts w:ascii="Times New Roman" w:hAnsi="Times New Roman" w:cs="Times New Roman"/>
          <w:sz w:val="24"/>
          <w:szCs w:val="24"/>
        </w:rPr>
        <w:br/>
        <w:t>по обсуждению проекта решения Пермской городской Думы «</w:t>
      </w:r>
      <w:r w:rsidR="008B1B6B" w:rsidRPr="00873388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1D22AA" w:rsidRPr="00873388">
        <w:rPr>
          <w:rFonts w:ascii="Times New Roman" w:hAnsi="Times New Roman" w:cs="Times New Roman"/>
          <w:sz w:val="24"/>
          <w:szCs w:val="24"/>
        </w:rPr>
        <w:t>й</w:t>
      </w:r>
      <w:r w:rsidR="008B1B6B" w:rsidRPr="00873388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города Перми, утвержденные решением Пермской городской Думы от 15.12.2020 № 277</w:t>
      </w:r>
      <w:r w:rsidRPr="00873388">
        <w:rPr>
          <w:rFonts w:ascii="Times New Roman" w:hAnsi="Times New Roman" w:cs="Times New Roman"/>
          <w:sz w:val="24"/>
          <w:szCs w:val="24"/>
        </w:rPr>
        <w:t>»</w:t>
      </w:r>
    </w:p>
    <w:p w:rsidR="00DD1675" w:rsidRPr="00873388" w:rsidRDefault="00DD1675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1675" w:rsidRPr="00873388" w:rsidRDefault="00DD1675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3388">
        <w:rPr>
          <w:rFonts w:ascii="Times New Roman" w:hAnsi="Times New Roman" w:cs="Times New Roman"/>
          <w:sz w:val="24"/>
          <w:szCs w:val="24"/>
        </w:rPr>
        <w:t xml:space="preserve">    от </w:t>
      </w:r>
      <w:r w:rsidR="00A903D6">
        <w:rPr>
          <w:rFonts w:ascii="Times New Roman" w:hAnsi="Times New Roman" w:cs="Times New Roman"/>
          <w:sz w:val="24"/>
          <w:szCs w:val="24"/>
        </w:rPr>
        <w:t>23.05.</w:t>
      </w:r>
      <w:r w:rsidR="001D22AA" w:rsidRPr="00873388">
        <w:rPr>
          <w:rFonts w:ascii="Times New Roman" w:hAnsi="Times New Roman" w:cs="Times New Roman"/>
          <w:sz w:val="24"/>
          <w:szCs w:val="24"/>
        </w:rPr>
        <w:t>202</w:t>
      </w:r>
      <w:r w:rsidR="00982F63" w:rsidRPr="00873388">
        <w:rPr>
          <w:rFonts w:ascii="Times New Roman" w:hAnsi="Times New Roman" w:cs="Times New Roman"/>
          <w:sz w:val="24"/>
          <w:szCs w:val="24"/>
        </w:rPr>
        <w:t>5</w:t>
      </w:r>
      <w:r w:rsidR="0003360E" w:rsidRPr="00873388">
        <w:rPr>
          <w:rFonts w:ascii="Times New Roman" w:hAnsi="Times New Roman" w:cs="Times New Roman"/>
          <w:sz w:val="24"/>
          <w:szCs w:val="24"/>
        </w:rPr>
        <w:t xml:space="preserve">, </w:t>
      </w:r>
      <w:r w:rsidRPr="00873388">
        <w:rPr>
          <w:rFonts w:ascii="Times New Roman" w:hAnsi="Times New Roman" w:cs="Times New Roman"/>
          <w:sz w:val="24"/>
          <w:szCs w:val="24"/>
        </w:rPr>
        <w:t>б/</w:t>
      </w:r>
      <w:proofErr w:type="spellStart"/>
      <w:r w:rsidRPr="00873388"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4F1867" w:rsidRPr="00873388" w:rsidRDefault="004F1867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1675" w:rsidRPr="00873388" w:rsidRDefault="00DD1675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3388">
        <w:rPr>
          <w:rFonts w:ascii="Times New Roman" w:hAnsi="Times New Roman" w:cs="Times New Roman"/>
          <w:sz w:val="24"/>
          <w:szCs w:val="24"/>
        </w:rPr>
        <w:t xml:space="preserve">    </w:t>
      </w:r>
      <w:r w:rsidRPr="008733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3388">
        <w:rPr>
          <w:rFonts w:ascii="Times New Roman" w:hAnsi="Times New Roman" w:cs="Times New Roman"/>
          <w:sz w:val="24"/>
          <w:szCs w:val="24"/>
        </w:rPr>
        <w:t>Настоящее заключение подготовлено организационным</w:t>
      </w:r>
      <w:r w:rsidRPr="00873388">
        <w:rPr>
          <w:rFonts w:ascii="Times New Roman" w:eastAsia="Calibri" w:hAnsi="Times New Roman" w:cs="Times New Roman"/>
          <w:sz w:val="24"/>
          <w:szCs w:val="24"/>
        </w:rPr>
        <w:t xml:space="preserve"> комитет</w:t>
      </w:r>
      <w:r w:rsidRPr="00873388">
        <w:rPr>
          <w:rFonts w:ascii="Times New Roman" w:hAnsi="Times New Roman" w:cs="Times New Roman"/>
          <w:sz w:val="24"/>
          <w:szCs w:val="24"/>
        </w:rPr>
        <w:t>ом</w:t>
      </w:r>
      <w:r w:rsidRPr="008733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3388">
        <w:rPr>
          <w:rFonts w:ascii="Times New Roman" w:hAnsi="Times New Roman" w:cs="Times New Roman"/>
          <w:bCs/>
          <w:sz w:val="24"/>
          <w:szCs w:val="24"/>
        </w:rPr>
        <w:t xml:space="preserve">по организации проведения публичных слушаний по обсуждению проекта </w:t>
      </w:r>
      <w:r w:rsidRPr="00873388">
        <w:rPr>
          <w:rFonts w:ascii="Times New Roman" w:hAnsi="Times New Roman" w:cs="Times New Roman"/>
          <w:sz w:val="24"/>
          <w:szCs w:val="24"/>
        </w:rPr>
        <w:t>решения Пермской городской Думы «</w:t>
      </w:r>
      <w:r w:rsidR="008B1B6B" w:rsidRPr="00873388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F4A7E" w:rsidRPr="00873388">
        <w:rPr>
          <w:rFonts w:ascii="Times New Roman" w:hAnsi="Times New Roman" w:cs="Times New Roman"/>
          <w:sz w:val="24"/>
          <w:szCs w:val="24"/>
        </w:rPr>
        <w:t>й</w:t>
      </w:r>
      <w:r w:rsidR="008B1B6B" w:rsidRPr="00873388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города Перми, утвержденные решением Пермской городской Думы от 15.12.2020 № 277» </w:t>
      </w:r>
      <w:r w:rsidRPr="00873388">
        <w:rPr>
          <w:rFonts w:ascii="Times New Roman" w:hAnsi="Times New Roman" w:cs="Times New Roman"/>
          <w:sz w:val="24"/>
          <w:szCs w:val="24"/>
        </w:rPr>
        <w:t xml:space="preserve">на основании протокола публичных слушаний от </w:t>
      </w:r>
      <w:r w:rsidR="00414450">
        <w:rPr>
          <w:rFonts w:ascii="Times New Roman" w:hAnsi="Times New Roman" w:cs="Times New Roman"/>
          <w:sz w:val="24"/>
          <w:szCs w:val="24"/>
        </w:rPr>
        <w:t>20.05.</w:t>
      </w:r>
      <w:r w:rsidR="00BD4713" w:rsidRPr="00873388">
        <w:rPr>
          <w:rFonts w:ascii="Times New Roman" w:hAnsi="Times New Roman" w:cs="Times New Roman"/>
          <w:sz w:val="24"/>
          <w:szCs w:val="24"/>
        </w:rPr>
        <w:t>2025</w:t>
      </w:r>
      <w:r w:rsidRPr="00873388">
        <w:rPr>
          <w:rFonts w:ascii="Times New Roman" w:hAnsi="Times New Roman" w:cs="Times New Roman"/>
          <w:sz w:val="24"/>
          <w:szCs w:val="24"/>
        </w:rPr>
        <w:t xml:space="preserve"> № б/</w:t>
      </w:r>
      <w:proofErr w:type="spellStart"/>
      <w:r w:rsidRPr="0087338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73388">
        <w:rPr>
          <w:rFonts w:ascii="Times New Roman" w:hAnsi="Times New Roman" w:cs="Times New Roman"/>
          <w:sz w:val="24"/>
          <w:szCs w:val="24"/>
        </w:rPr>
        <w:t xml:space="preserve"> по проекту решения Пермской городской Думы «</w:t>
      </w:r>
      <w:r w:rsidR="008B1B6B" w:rsidRPr="00873388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F4A7E" w:rsidRPr="00873388">
        <w:rPr>
          <w:rFonts w:ascii="Times New Roman" w:hAnsi="Times New Roman" w:cs="Times New Roman"/>
          <w:sz w:val="24"/>
          <w:szCs w:val="24"/>
        </w:rPr>
        <w:t>й</w:t>
      </w:r>
      <w:r w:rsidR="008B1B6B" w:rsidRPr="00873388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города Перми, утвержденные решением</w:t>
      </w:r>
      <w:proofErr w:type="gramEnd"/>
      <w:r w:rsidR="008B1B6B" w:rsidRPr="00873388">
        <w:rPr>
          <w:rFonts w:ascii="Times New Roman" w:hAnsi="Times New Roman" w:cs="Times New Roman"/>
          <w:sz w:val="24"/>
          <w:szCs w:val="24"/>
        </w:rPr>
        <w:t xml:space="preserve"> Пермской городской Думы от 15.12.2020 № 277</w:t>
      </w:r>
      <w:r w:rsidRPr="00873388">
        <w:rPr>
          <w:rFonts w:ascii="Times New Roman" w:hAnsi="Times New Roman" w:cs="Times New Roman"/>
          <w:sz w:val="24"/>
          <w:szCs w:val="24"/>
        </w:rPr>
        <w:t>».</w:t>
      </w:r>
    </w:p>
    <w:p w:rsidR="00DD1675" w:rsidRPr="00873388" w:rsidRDefault="00DD1675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3388">
        <w:rPr>
          <w:rFonts w:ascii="Times New Roman" w:hAnsi="Times New Roman" w:cs="Times New Roman"/>
          <w:sz w:val="24"/>
          <w:szCs w:val="24"/>
        </w:rPr>
        <w:t xml:space="preserve">    </w:t>
      </w:r>
      <w:r w:rsidRPr="00873388">
        <w:rPr>
          <w:rFonts w:ascii="Times New Roman" w:hAnsi="Times New Roman" w:cs="Times New Roman"/>
          <w:sz w:val="24"/>
          <w:szCs w:val="24"/>
        </w:rPr>
        <w:tab/>
        <w:t xml:space="preserve">Количество участников публичных слушаний, принявших участие в публичных </w:t>
      </w:r>
      <w:r w:rsidRPr="001877BD">
        <w:rPr>
          <w:rFonts w:ascii="Times New Roman" w:hAnsi="Times New Roman" w:cs="Times New Roman"/>
          <w:sz w:val="24"/>
          <w:szCs w:val="24"/>
        </w:rPr>
        <w:t xml:space="preserve">слушаниях, составило: </w:t>
      </w:r>
      <w:r w:rsidR="00414450" w:rsidRPr="001877BD">
        <w:rPr>
          <w:rFonts w:ascii="Times New Roman" w:hAnsi="Times New Roman" w:cs="Times New Roman"/>
          <w:sz w:val="24"/>
          <w:szCs w:val="24"/>
        </w:rPr>
        <w:t>3</w:t>
      </w:r>
      <w:r w:rsidR="00646714" w:rsidRPr="001877BD">
        <w:rPr>
          <w:rFonts w:ascii="Times New Roman" w:hAnsi="Times New Roman" w:cs="Times New Roman"/>
          <w:sz w:val="24"/>
          <w:szCs w:val="24"/>
        </w:rPr>
        <w:t>.</w:t>
      </w:r>
    </w:p>
    <w:p w:rsidR="00292692" w:rsidRPr="00873388" w:rsidRDefault="00DD1675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3388">
        <w:rPr>
          <w:rFonts w:ascii="Times New Roman" w:hAnsi="Times New Roman" w:cs="Times New Roman"/>
          <w:sz w:val="24"/>
          <w:szCs w:val="24"/>
        </w:rPr>
        <w:t xml:space="preserve">    </w:t>
      </w:r>
      <w:r w:rsidRPr="00873388">
        <w:rPr>
          <w:rFonts w:ascii="Times New Roman" w:hAnsi="Times New Roman" w:cs="Times New Roman"/>
          <w:sz w:val="24"/>
          <w:szCs w:val="24"/>
        </w:rPr>
        <w:tab/>
      </w:r>
      <w:r w:rsidR="00292692" w:rsidRPr="0087338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замечаний и предложений участников публичных слушаний, постоянно проживающих на территории, </w:t>
      </w:r>
      <w:r w:rsidR="00873388">
        <w:rPr>
          <w:rFonts w:ascii="Times New Roman" w:hAnsi="Times New Roman" w:cs="Times New Roman"/>
          <w:sz w:val="24"/>
          <w:szCs w:val="24"/>
        </w:rPr>
        <w:br/>
      </w:r>
      <w:r w:rsidR="00292692" w:rsidRPr="00873388">
        <w:rPr>
          <w:rFonts w:ascii="Times New Roman" w:hAnsi="Times New Roman" w:cs="Times New Roman"/>
          <w:sz w:val="24"/>
          <w:szCs w:val="24"/>
        </w:rPr>
        <w:t>в пределах которой проведены публичные слушания, установлено:</w:t>
      </w:r>
    </w:p>
    <w:p w:rsidR="000B3FAF" w:rsidRDefault="000B3FAF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84"/>
        <w:gridCol w:w="1609"/>
        <w:gridCol w:w="2551"/>
        <w:gridCol w:w="2835"/>
        <w:gridCol w:w="2843"/>
        <w:gridCol w:w="1920"/>
        <w:gridCol w:w="2823"/>
      </w:tblGrid>
      <w:tr w:rsidR="00907ED0" w:rsidTr="008E423E">
        <w:tc>
          <w:tcPr>
            <w:tcW w:w="484" w:type="dxa"/>
            <w:vMerge w:val="restart"/>
            <w:vAlign w:val="center"/>
          </w:tcPr>
          <w:p w:rsidR="00907ED0" w:rsidRPr="00B303B6" w:rsidRDefault="00907ED0" w:rsidP="008E423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3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838" w:type="dxa"/>
            <w:gridSpan w:val="4"/>
            <w:vAlign w:val="center"/>
          </w:tcPr>
          <w:p w:rsidR="00907ED0" w:rsidRPr="00B303B6" w:rsidRDefault="00907ED0" w:rsidP="008E423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03B6">
              <w:rPr>
                <w:sz w:val="20"/>
                <w:szCs w:val="20"/>
              </w:rPr>
              <w:t>Содержание внесенных предложений/замечаний</w:t>
            </w:r>
          </w:p>
          <w:p w:rsidR="00907ED0" w:rsidRPr="00B303B6" w:rsidRDefault="00907ED0" w:rsidP="008E423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907ED0" w:rsidRPr="00B303B6" w:rsidRDefault="00907ED0" w:rsidP="008E423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3B6">
              <w:rPr>
                <w:rFonts w:ascii="Times New Roman" w:hAnsi="Times New Roman" w:cs="Times New Roman"/>
                <w:sz w:val="20"/>
                <w:szCs w:val="20"/>
              </w:rPr>
              <w:t xml:space="preserve">Выводы по результатам рассмотрения предложения, поступившего </w:t>
            </w:r>
            <w:r w:rsidRPr="00B303B6">
              <w:rPr>
                <w:rFonts w:ascii="Times New Roman" w:hAnsi="Times New Roman" w:cs="Times New Roman"/>
                <w:sz w:val="20"/>
                <w:szCs w:val="20"/>
              </w:rPr>
              <w:br/>
              <w:t>от участника публичных слушаний</w:t>
            </w:r>
          </w:p>
        </w:tc>
        <w:tc>
          <w:tcPr>
            <w:tcW w:w="2823" w:type="dxa"/>
            <w:vAlign w:val="center"/>
          </w:tcPr>
          <w:p w:rsidR="00907ED0" w:rsidRPr="00B303B6" w:rsidRDefault="00907ED0" w:rsidP="008E423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3B6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Аргументированные рекомендации организатора публичных слушаний </w:t>
            </w:r>
            <w:r w:rsidRPr="00B303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целесообразности (нецелесообразности) учета внесенных предложений </w:t>
            </w:r>
            <w:r w:rsidRPr="00B303B6">
              <w:rPr>
                <w:rFonts w:ascii="Times New Roman" w:hAnsi="Times New Roman" w:cs="Times New Roman"/>
                <w:sz w:val="20"/>
                <w:szCs w:val="20"/>
              </w:rPr>
              <w:br/>
              <w:t>и замечаний</w:t>
            </w:r>
          </w:p>
        </w:tc>
      </w:tr>
      <w:tr w:rsidR="00907ED0" w:rsidTr="00B91ED9">
        <w:tc>
          <w:tcPr>
            <w:tcW w:w="484" w:type="dxa"/>
            <w:vMerge/>
          </w:tcPr>
          <w:p w:rsidR="00907ED0" w:rsidRPr="00B303B6" w:rsidRDefault="00907ED0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907ED0" w:rsidRPr="00B303B6" w:rsidRDefault="00907ED0" w:rsidP="008E4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3B6">
              <w:rPr>
                <w:rFonts w:ascii="Times New Roman" w:hAnsi="Times New Roman" w:cs="Times New Roman"/>
                <w:sz w:val="20"/>
                <w:szCs w:val="20"/>
              </w:rPr>
              <w:t>Пункт, подпункт, абзац</w:t>
            </w:r>
          </w:p>
        </w:tc>
        <w:tc>
          <w:tcPr>
            <w:tcW w:w="2551" w:type="dxa"/>
            <w:vAlign w:val="center"/>
          </w:tcPr>
          <w:p w:rsidR="00907ED0" w:rsidRPr="00B303B6" w:rsidRDefault="00907ED0" w:rsidP="008E4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3B6">
              <w:rPr>
                <w:rFonts w:ascii="Times New Roman" w:hAnsi="Times New Roman" w:cs="Times New Roman"/>
                <w:sz w:val="20"/>
                <w:szCs w:val="20"/>
              </w:rPr>
              <w:t>Редакция проекта решения</w:t>
            </w:r>
          </w:p>
        </w:tc>
        <w:tc>
          <w:tcPr>
            <w:tcW w:w="2835" w:type="dxa"/>
            <w:vAlign w:val="center"/>
          </w:tcPr>
          <w:p w:rsidR="00907ED0" w:rsidRPr="00B303B6" w:rsidRDefault="00907ED0" w:rsidP="008E4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3B6">
              <w:rPr>
                <w:rFonts w:ascii="Times New Roman" w:hAnsi="Times New Roman" w:cs="Times New Roman"/>
                <w:sz w:val="20"/>
                <w:szCs w:val="20"/>
              </w:rPr>
              <w:t>Предлагаемая редакция</w:t>
            </w:r>
          </w:p>
        </w:tc>
        <w:tc>
          <w:tcPr>
            <w:tcW w:w="2843" w:type="dxa"/>
            <w:vAlign w:val="center"/>
          </w:tcPr>
          <w:p w:rsidR="00907ED0" w:rsidRPr="00B303B6" w:rsidRDefault="00907ED0" w:rsidP="008E4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3B6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  <w:tc>
          <w:tcPr>
            <w:tcW w:w="1920" w:type="dxa"/>
          </w:tcPr>
          <w:p w:rsidR="00907ED0" w:rsidRPr="00B303B6" w:rsidRDefault="00907ED0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907ED0" w:rsidRPr="00B303B6" w:rsidRDefault="00907ED0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A0F" w:rsidTr="00B91ED9">
        <w:tc>
          <w:tcPr>
            <w:tcW w:w="484" w:type="dxa"/>
          </w:tcPr>
          <w:p w:rsidR="000A2A0F" w:rsidRPr="00B303B6" w:rsidRDefault="000A2A0F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9" w:type="dxa"/>
          </w:tcPr>
          <w:p w:rsidR="000A2A0F" w:rsidRPr="00B91ED9" w:rsidRDefault="000A2A0F" w:rsidP="006B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1ED9">
              <w:rPr>
                <w:rFonts w:ascii="Times New Roman" w:hAnsi="Times New Roman" w:cs="Times New Roman"/>
                <w:sz w:val="20"/>
                <w:szCs w:val="20"/>
              </w:rPr>
              <w:t>Подпункт 1.1 Проекта</w:t>
            </w:r>
          </w:p>
        </w:tc>
        <w:tc>
          <w:tcPr>
            <w:tcW w:w="2551" w:type="dxa"/>
            <w:vAlign w:val="center"/>
          </w:tcPr>
          <w:p w:rsidR="000A2A0F" w:rsidRPr="00B91ED9" w:rsidRDefault="000A2A0F" w:rsidP="000A6A7E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91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1ED9">
              <w:rPr>
                <w:rFonts w:ascii="Times New Roman" w:hAnsi="Times New Roman" w:cs="Times New Roman"/>
                <w:strike/>
                <w:sz w:val="20"/>
                <w:szCs w:val="20"/>
              </w:rPr>
              <w:t>.1 дополнить подпунктом 2.1.13</w:t>
            </w:r>
            <w:r w:rsidRPr="00B91ED9">
              <w:rPr>
                <w:rFonts w:ascii="Times New Roman" w:hAnsi="Times New Roman" w:cs="Times New Roman"/>
                <w:strike/>
                <w:sz w:val="20"/>
                <w:szCs w:val="20"/>
                <w:vertAlign w:val="superscript"/>
              </w:rPr>
              <w:t>1</w:t>
            </w:r>
            <w:r w:rsidRPr="00B91ED9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следующего содержания:</w:t>
            </w:r>
          </w:p>
          <w:p w:rsidR="000A2A0F" w:rsidRPr="00B91ED9" w:rsidRDefault="000A2A0F" w:rsidP="00F77CC2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91ED9">
              <w:rPr>
                <w:rFonts w:ascii="Times New Roman" w:hAnsi="Times New Roman" w:cs="Times New Roman"/>
                <w:strike/>
                <w:sz w:val="20"/>
                <w:szCs w:val="20"/>
              </w:rPr>
              <w:t>«2.1.13</w:t>
            </w:r>
            <w:r w:rsidRPr="00B91ED9">
              <w:rPr>
                <w:rFonts w:ascii="Times New Roman" w:hAnsi="Times New Roman" w:cs="Times New Roman"/>
                <w:strike/>
                <w:sz w:val="20"/>
                <w:szCs w:val="20"/>
                <w:vertAlign w:val="superscript"/>
              </w:rPr>
              <w:t>1</w:t>
            </w:r>
            <w:r w:rsidRPr="00B91ED9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B91ED9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 xml:space="preserve">дворовая территория – совокупность территорий, прилегающих </w:t>
            </w:r>
            <w:r w:rsidRPr="00B91ED9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br/>
              <w:t>к многоквартирным домам, с расположенными на них объектами, предназначе</w:t>
            </w:r>
            <w:r w:rsidRPr="00B91ED9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н</w:t>
            </w:r>
            <w:r w:rsidRPr="00B91ED9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ными для обслуживания и эксплуатации таких домов, и элементами благоустро</w:t>
            </w:r>
            <w:r w:rsidRPr="00B91ED9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й</w:t>
            </w:r>
            <w:r w:rsidRPr="00B91ED9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 xml:space="preserve">ства этих территорий, в том числе парковками </w:t>
            </w:r>
            <w:r w:rsidRPr="00B91ED9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lastRenderedPageBreak/>
              <w:t>(парковочными местами), троту</w:t>
            </w:r>
            <w:r w:rsidRPr="00B91ED9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а</w:t>
            </w:r>
            <w:r w:rsidRPr="00B91ED9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рами и автомобильными дорогами, включая автомобильные дороги, образующие проезды к территориям, прилегающим к многоквартирным домам</w:t>
            </w:r>
            <w:proofErr w:type="gramStart"/>
            <w:r w:rsidRPr="00B91ED9">
              <w:rPr>
                <w:rFonts w:ascii="Times New Roman" w:hAnsi="Times New Roman" w:cs="Times New Roman"/>
                <w:strike/>
                <w:sz w:val="20"/>
                <w:szCs w:val="20"/>
              </w:rPr>
              <w:t>;»</w:t>
            </w:r>
            <w:proofErr w:type="gramEnd"/>
            <w:r w:rsidRPr="00B91ED9">
              <w:rPr>
                <w:rFonts w:ascii="Times New Roman" w:hAnsi="Times New Roman" w:cs="Times New Roman"/>
                <w:strike/>
                <w:sz w:val="20"/>
                <w:szCs w:val="20"/>
              </w:rPr>
              <w:t>;</w:t>
            </w:r>
          </w:p>
        </w:tc>
        <w:tc>
          <w:tcPr>
            <w:tcW w:w="2835" w:type="dxa"/>
          </w:tcPr>
          <w:p w:rsidR="000A2A0F" w:rsidRPr="00D55B8F" w:rsidRDefault="000A2A0F" w:rsidP="00D55B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Исключить</w:t>
            </w:r>
          </w:p>
        </w:tc>
        <w:tc>
          <w:tcPr>
            <w:tcW w:w="2843" w:type="dxa"/>
          </w:tcPr>
          <w:p w:rsidR="000A2A0F" w:rsidRPr="00D55B8F" w:rsidRDefault="000A2A0F" w:rsidP="00D5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B8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D55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еобходимость выделять отдельно дворовую территорию отсутствует, поскольку правила предусматривают надлежащее содержание земельного участка в целом. </w:t>
            </w:r>
          </w:p>
        </w:tc>
        <w:tc>
          <w:tcPr>
            <w:tcW w:w="1920" w:type="dxa"/>
          </w:tcPr>
          <w:p w:rsidR="000A2A0F" w:rsidRPr="00E50EE7" w:rsidRDefault="000A2A0F" w:rsidP="000A2A0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 результатам рассмотрения поступивших замечаний участника публичных слушаний потребуется доработка проекта решения</w:t>
            </w:r>
          </w:p>
        </w:tc>
        <w:tc>
          <w:tcPr>
            <w:tcW w:w="2823" w:type="dxa"/>
          </w:tcPr>
          <w:p w:rsidR="000A2A0F" w:rsidRPr="00E50EE7" w:rsidRDefault="000A2A0F" w:rsidP="000A2A0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Поступившие предложения участника публичных слушаний обоснованы, целесообразно принять к учету при доработке проекта решения</w:t>
            </w:r>
          </w:p>
        </w:tc>
      </w:tr>
      <w:tr w:rsidR="000A2A0F" w:rsidTr="00B91ED9">
        <w:tc>
          <w:tcPr>
            <w:tcW w:w="484" w:type="dxa"/>
          </w:tcPr>
          <w:p w:rsidR="000A2A0F" w:rsidRPr="00B303B6" w:rsidRDefault="000A2A0F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09" w:type="dxa"/>
          </w:tcPr>
          <w:p w:rsidR="000A2A0F" w:rsidRPr="006B019A" w:rsidRDefault="000A2A0F" w:rsidP="00AB5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19A">
              <w:rPr>
                <w:rFonts w:ascii="Times New Roman" w:hAnsi="Times New Roman" w:cs="Times New Roman"/>
                <w:sz w:val="20"/>
                <w:szCs w:val="20"/>
              </w:rPr>
              <w:t>Подпункт 1.2 Проекта</w:t>
            </w:r>
          </w:p>
        </w:tc>
        <w:tc>
          <w:tcPr>
            <w:tcW w:w="2551" w:type="dxa"/>
          </w:tcPr>
          <w:p w:rsidR="000A2A0F" w:rsidRPr="005E46ED" w:rsidRDefault="000A2A0F" w:rsidP="00AB57FE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E46ED">
              <w:rPr>
                <w:rFonts w:ascii="Times New Roman" w:hAnsi="Times New Roman" w:cs="Times New Roman"/>
                <w:strike/>
                <w:sz w:val="20"/>
                <w:szCs w:val="20"/>
              </w:rPr>
              <w:t>1.2 подпункт 2.1.30 изложить в редакции:</w:t>
            </w:r>
          </w:p>
          <w:p w:rsidR="000A2A0F" w:rsidRPr="005E46ED" w:rsidRDefault="000A2A0F" w:rsidP="00AB57FE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gramStart"/>
            <w:r w:rsidRPr="005E46ED">
              <w:rPr>
                <w:rFonts w:ascii="Times New Roman" w:hAnsi="Times New Roman" w:cs="Times New Roman"/>
                <w:strike/>
                <w:sz w:val="20"/>
                <w:szCs w:val="20"/>
              </w:rPr>
              <w:t>«</w:t>
            </w:r>
            <w:r w:rsidRPr="005E46ED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2.1.30 объекты уличного искусства (</w:t>
            </w:r>
            <w:proofErr w:type="spellStart"/>
            <w:r w:rsidRPr="005E46ED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стрит-арт</w:t>
            </w:r>
            <w:proofErr w:type="spellEnd"/>
            <w:r w:rsidRPr="005E46ED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 xml:space="preserve">, граффити, </w:t>
            </w:r>
            <w:proofErr w:type="spellStart"/>
            <w:r w:rsidRPr="005E46ED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мурали</w:t>
            </w:r>
            <w:proofErr w:type="spellEnd"/>
            <w:r w:rsidRPr="005E46ED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) – изображение (рисунок, надпись, инсталляция) уличного искусства, которое может размещаться на фасадах капитальных объектов, на сплошных ограждениях (заборах) на территории города Перми</w:t>
            </w:r>
            <w:r w:rsidRPr="005E46ED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, </w:t>
            </w:r>
            <w:r w:rsidRPr="005E46ED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элементах благоустройства</w:t>
            </w:r>
            <w:r w:rsidRPr="005E46ED">
              <w:rPr>
                <w:rFonts w:ascii="Times New Roman" w:hAnsi="Times New Roman" w:cs="Times New Roman"/>
                <w:strike/>
                <w:sz w:val="20"/>
                <w:szCs w:val="20"/>
              </w:rPr>
              <w:t>;»;</w:t>
            </w:r>
            <w:proofErr w:type="gramEnd"/>
          </w:p>
          <w:p w:rsidR="000A2A0F" w:rsidRPr="005E46ED" w:rsidRDefault="000A2A0F" w:rsidP="00AB57FE">
            <w:pPr>
              <w:pStyle w:val="a8"/>
              <w:spacing w:before="0" w:beforeAutospacing="0" w:after="0" w:afterAutospacing="0"/>
              <w:rPr>
                <w:strike/>
                <w:sz w:val="20"/>
                <w:szCs w:val="20"/>
              </w:rPr>
            </w:pPr>
          </w:p>
        </w:tc>
        <w:tc>
          <w:tcPr>
            <w:tcW w:w="2835" w:type="dxa"/>
          </w:tcPr>
          <w:p w:rsidR="000A2A0F" w:rsidRPr="005E46ED" w:rsidRDefault="000A2A0F" w:rsidP="00AB5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6ED">
              <w:rPr>
                <w:rFonts w:ascii="Times New Roman" w:hAnsi="Times New Roman" w:cs="Times New Roman"/>
                <w:sz w:val="20"/>
                <w:szCs w:val="20"/>
              </w:rPr>
              <w:t>Исключить из Проекта</w:t>
            </w:r>
          </w:p>
        </w:tc>
        <w:tc>
          <w:tcPr>
            <w:tcW w:w="2843" w:type="dxa"/>
          </w:tcPr>
          <w:p w:rsidR="000A2A0F" w:rsidRPr="0056053E" w:rsidRDefault="000A2A0F" w:rsidP="00F77CC2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Указанный пункт Проекта предлагается к исключению, поскольку в рамках публичных слушаний по проекту решения Пермской городской Думы «</w:t>
            </w:r>
            <w:r w:rsidRPr="005E46ED">
              <w:rPr>
                <w:sz w:val="20"/>
                <w:szCs w:val="20"/>
              </w:rPr>
              <w:t>О внесении изменений в Правила благоустройства территории города Перми, утвержденные решением Пермской городской Думы от 15.12.2020 № 277»</w:t>
            </w:r>
            <w:r>
              <w:rPr>
                <w:sz w:val="20"/>
                <w:szCs w:val="20"/>
              </w:rPr>
              <w:t xml:space="preserve"> в том числе в части установления требования к размещению (нанесению) объектов уличного искусства 29.04.2025 мною были внесены предложения к формулировке, которые были учтены при доработке Проекта</w:t>
            </w:r>
            <w:proofErr w:type="gramEnd"/>
            <w:r>
              <w:rPr>
                <w:sz w:val="20"/>
                <w:szCs w:val="20"/>
              </w:rPr>
              <w:t xml:space="preserve"> («</w:t>
            </w:r>
            <w:proofErr w:type="gramStart"/>
            <w:r w:rsidRPr="005A546E">
              <w:rPr>
                <w:sz w:val="20"/>
                <w:szCs w:val="20"/>
              </w:rPr>
              <w:t xml:space="preserve">2.1.30. объекты уличного искусства  – изображение (рисунок, надпись, инсталляция </w:t>
            </w:r>
            <w:r w:rsidRPr="005A546E">
              <w:rPr>
                <w:b/>
                <w:sz w:val="20"/>
                <w:szCs w:val="20"/>
              </w:rPr>
              <w:t>и другие подобные объекты</w:t>
            </w:r>
            <w:r w:rsidRPr="005A546E">
              <w:rPr>
                <w:sz w:val="20"/>
                <w:szCs w:val="20"/>
              </w:rPr>
              <w:t xml:space="preserve">) уличного искусства, которое может размещаться на фасадах капитальных объектов, на сплошных ограждениях (заборах), </w:t>
            </w:r>
            <w:r w:rsidRPr="005A546E">
              <w:rPr>
                <w:b/>
                <w:sz w:val="20"/>
                <w:szCs w:val="20"/>
              </w:rPr>
              <w:t>на внешних поверхностях</w:t>
            </w:r>
            <w:r w:rsidRPr="005A546E">
              <w:rPr>
                <w:sz w:val="20"/>
                <w:szCs w:val="20"/>
              </w:rPr>
              <w:t xml:space="preserve"> некапитальных объектов на территории города Перми</w:t>
            </w:r>
            <w:r>
              <w:rPr>
                <w:sz w:val="20"/>
                <w:szCs w:val="20"/>
              </w:rPr>
              <w:t>.»).</w:t>
            </w:r>
            <w:proofErr w:type="gramEnd"/>
          </w:p>
        </w:tc>
        <w:tc>
          <w:tcPr>
            <w:tcW w:w="1920" w:type="dxa"/>
          </w:tcPr>
          <w:p w:rsidR="000A2A0F" w:rsidRPr="00E50EE7" w:rsidRDefault="000A2A0F" w:rsidP="00AB57F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 результатам рассмотрения поступивших замечаний участника публичных слушаний потребуется доработка проекта решения</w:t>
            </w:r>
          </w:p>
        </w:tc>
        <w:tc>
          <w:tcPr>
            <w:tcW w:w="2823" w:type="dxa"/>
          </w:tcPr>
          <w:p w:rsidR="000A2A0F" w:rsidRPr="00E50EE7" w:rsidRDefault="000A2A0F" w:rsidP="00AB57F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Поступившие предложения участника публичных слушаний обоснованы, целесообразно принять к учету при доработке проекта решения</w:t>
            </w:r>
          </w:p>
        </w:tc>
      </w:tr>
      <w:tr w:rsidR="000A2A0F" w:rsidTr="00B91ED9">
        <w:tc>
          <w:tcPr>
            <w:tcW w:w="484" w:type="dxa"/>
          </w:tcPr>
          <w:p w:rsidR="000A2A0F" w:rsidRPr="00B303B6" w:rsidRDefault="000A2A0F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0A2A0F" w:rsidRPr="00B57D0E" w:rsidRDefault="000A2A0F" w:rsidP="0045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 1.3.1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2551" w:type="dxa"/>
          </w:tcPr>
          <w:p w:rsidR="000A2A0F" w:rsidRPr="00B57D0E" w:rsidRDefault="000A2A0F" w:rsidP="009E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Собственник или иной владелец (далее - </w:t>
            </w:r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Владелец) земельного участка, расположенного на территории города Перми, а также организация, обеспечивающая содержание земельного участка, обязаны, если иное не установлено законодательством или договором, за свой счет обеспечить надлежащее содержание территории, объектов и элементов благоустройства, принимать меры по приведению объектов и элементов благоустройства в соответствие требованиям Правил, обеспечить восстановление земельного участка, территории, объектов и элементов благоустройства</w:t>
            </w:r>
            <w:proofErr w:type="gramEnd"/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соответствие с требованиями законодательства, в том числе </w:t>
            </w:r>
            <w:proofErr w:type="spellStart"/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СНиП</w:t>
            </w:r>
            <w:proofErr w:type="spellEnd"/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ГОСТ, а также требованиями Правил, участвовать в мероприятиях по предотвращению распространения и уничтожению борщевика Сосновского.</w:t>
            </w:r>
          </w:p>
        </w:tc>
        <w:tc>
          <w:tcPr>
            <w:tcW w:w="2835" w:type="dxa"/>
          </w:tcPr>
          <w:p w:rsidR="000A2A0F" w:rsidRPr="00B57D0E" w:rsidRDefault="000A2A0F" w:rsidP="0045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Собственник или иной владелец (далее – Владелец) </w:t>
            </w:r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земельного участка, расположенного на территории города Перми, капитального объекта, </w:t>
            </w:r>
            <w:r w:rsidRPr="00EE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некапитального объекта, а также лица  обеспечивающие содержание и (или) эксплуатацию земельного участка, капитального объекта, некапитального </w:t>
            </w:r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объекта</w:t>
            </w:r>
            <w:r w:rsidRPr="00B57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обязаны, если иное не установлено законодательством или договором, за свой счет обеспечить надлежащее содержание  земельных участков, объектов и элементов благоустройства, принимать меры по приведению объектов и элементов благоустройства в</w:t>
            </w:r>
            <w:proofErr w:type="gramEnd"/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соответствие требованиям Правил, участвовать в мероприятиях по предотвращению распространения и уничтожению борщевика Сосновского</w:t>
            </w:r>
            <w:proofErr w:type="gramStart"/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843" w:type="dxa"/>
          </w:tcPr>
          <w:p w:rsidR="000A2A0F" w:rsidRPr="00B57D0E" w:rsidRDefault="000A2A0F" w:rsidP="0045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Целесообразно дополнить перечень лиц, </w:t>
            </w:r>
            <w:r w:rsidRPr="00B57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предусмотренных настоящим абзацем владельцами капитальных и некапитальных объектов, а также  лицами, ответственными за </w:t>
            </w:r>
            <w:proofErr w:type="spellStart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эскплуатацию</w:t>
            </w:r>
            <w:proofErr w:type="spellEnd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капитальных и некапитальных объектов. Законодательство предусматривает </w:t>
            </w:r>
            <w:proofErr w:type="spellStart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proofErr w:type="spellEnd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 и ГОСТ как </w:t>
            </w:r>
            <w:proofErr w:type="gramStart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обязательные</w:t>
            </w:r>
            <w:proofErr w:type="gramEnd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 к исполнению, так и применяемые добровольно. Целесообразно применить общий термин «законодательство» </w:t>
            </w:r>
          </w:p>
        </w:tc>
        <w:tc>
          <w:tcPr>
            <w:tcW w:w="1920" w:type="dxa"/>
          </w:tcPr>
          <w:p w:rsidR="000A2A0F" w:rsidRPr="00E50EE7" w:rsidRDefault="000A2A0F" w:rsidP="0045524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рассмотрения </w:t>
            </w: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поступивших замечаний участника публичных слушаний потребуется доработка проекта решения</w:t>
            </w:r>
          </w:p>
        </w:tc>
        <w:tc>
          <w:tcPr>
            <w:tcW w:w="2823" w:type="dxa"/>
          </w:tcPr>
          <w:p w:rsidR="000A2A0F" w:rsidRPr="00E50EE7" w:rsidRDefault="000A2A0F" w:rsidP="0045524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Поступившие предложения участника публичных </w:t>
            </w: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слушаний обоснованы, целесообразно принять к учету при доработке проекта решения</w:t>
            </w:r>
          </w:p>
        </w:tc>
      </w:tr>
      <w:tr w:rsidR="000A2A0F" w:rsidTr="00B91ED9">
        <w:tc>
          <w:tcPr>
            <w:tcW w:w="484" w:type="dxa"/>
          </w:tcPr>
          <w:p w:rsidR="000A2A0F" w:rsidRPr="00B303B6" w:rsidRDefault="000A2A0F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09" w:type="dxa"/>
          </w:tcPr>
          <w:p w:rsidR="000A2A0F" w:rsidRPr="00B57D0E" w:rsidRDefault="000A2A0F" w:rsidP="00887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 1.3.2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2551" w:type="dxa"/>
          </w:tcPr>
          <w:p w:rsidR="000A2A0F" w:rsidRPr="00B57D0E" w:rsidRDefault="000A2A0F" w:rsidP="00F77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Лица, ответственные за эксплуатацию капитального объекта, некапитального объекта (за исключением собственников и (или) иных законных владельцев </w:t>
            </w:r>
            <w:r w:rsidRPr="00B5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 в многоквартирных домах, земельные участки под которыми не образованы или образованы по границам таких домов), обязаны принимать участие в содержании прилегающих территорий в случаях и порядке, предусмотренных Правилами.</w:t>
            </w:r>
          </w:p>
        </w:tc>
        <w:tc>
          <w:tcPr>
            <w:tcW w:w="2835" w:type="dxa"/>
          </w:tcPr>
          <w:p w:rsidR="000A2A0F" w:rsidRPr="00B57D0E" w:rsidRDefault="000A2A0F" w:rsidP="00887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Исключить</w:t>
            </w:r>
          </w:p>
        </w:tc>
        <w:tc>
          <w:tcPr>
            <w:tcW w:w="2843" w:type="dxa"/>
          </w:tcPr>
          <w:p w:rsidR="000A2A0F" w:rsidRPr="00B57D0E" w:rsidRDefault="000A2A0F" w:rsidP="00887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лиц, на которых возлагается обязанность по соблюдению Правил целесообразно полностью изложить в абзаце 1 п.3.1. Правилами не предусмотрены обязанности по содержанию </w:t>
            </w:r>
            <w:r w:rsidRPr="00B57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прилегающих территорий.</w:t>
            </w:r>
          </w:p>
          <w:p w:rsidR="000A2A0F" w:rsidRPr="00B57D0E" w:rsidRDefault="000A2A0F" w:rsidP="00887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Необходимости выделять отдельную категорию лиц для участия в содержании прилегающих территорий не имеется.</w:t>
            </w:r>
          </w:p>
        </w:tc>
        <w:tc>
          <w:tcPr>
            <w:tcW w:w="1920" w:type="dxa"/>
          </w:tcPr>
          <w:p w:rsidR="000A2A0F" w:rsidRPr="00E50EE7" w:rsidRDefault="000A2A0F" w:rsidP="00887D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рассмотрения поступивших замечаний участника публичных слушаний </w:t>
            </w: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потребуется доработка проекта решения</w:t>
            </w:r>
          </w:p>
        </w:tc>
        <w:tc>
          <w:tcPr>
            <w:tcW w:w="2823" w:type="dxa"/>
          </w:tcPr>
          <w:p w:rsidR="000A2A0F" w:rsidRPr="00E50EE7" w:rsidRDefault="000A2A0F" w:rsidP="00887D1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Поступившие предложения участника публичных слушаний обоснованы, целесообразно принять к учету при доработке проекта решения</w:t>
            </w:r>
          </w:p>
        </w:tc>
      </w:tr>
      <w:tr w:rsidR="000A2A0F" w:rsidTr="00B91ED9">
        <w:tc>
          <w:tcPr>
            <w:tcW w:w="484" w:type="dxa"/>
          </w:tcPr>
          <w:p w:rsidR="000A2A0F" w:rsidRPr="00B303B6" w:rsidRDefault="000A2A0F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09" w:type="dxa"/>
          </w:tcPr>
          <w:p w:rsidR="000A2A0F" w:rsidRPr="00B57D0E" w:rsidRDefault="000A2A0F" w:rsidP="00887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2551" w:type="dxa"/>
          </w:tcPr>
          <w:p w:rsidR="000A2A0F" w:rsidRPr="009E74F6" w:rsidRDefault="000A2A0F" w:rsidP="00F77C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proofErr w:type="gramStart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5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зимнее время должна быть организована очистка кровли, крыши, входных групп капитального объекта, некапитального объекта от снега, наледи и сосулек. </w:t>
            </w:r>
            <w:r w:rsidRPr="00B57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Снег, при накоплении слоем более 30 см, наледь, сосульки подлежат устранению не позднее 3 (трех) суток с момента получения лицом, указанным в </w:t>
            </w:r>
            <w:hyperlink w:anchor="P1301" w:tooltip="#P1301" w:history="1">
              <w:r w:rsidRPr="00B57D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абзаце третьем</w:t>
              </w:r>
            </w:hyperlink>
            <w:r w:rsidRPr="00B57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пункта 3.1 Правил,</w:t>
            </w:r>
            <w:r w:rsidRPr="00B57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7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информации от должностных лиц, уполномоченных на осуществление муниципального контроля в сфере благоустройства или на осуществление </w:t>
            </w:r>
            <w:proofErr w:type="gramStart"/>
            <w:r w:rsidRPr="00B57D0E"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мониторинга содержания территории города Перми</w:t>
            </w:r>
            <w:proofErr w:type="gramEnd"/>
            <w:r w:rsidRPr="00B57D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B57D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5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Очистка кровли, крыши, входных групп капитального объекта, некапитального объекта от снега, наледи и сосулек на сторонах, выходящих на территорию общего пользования, должна производиться с </w:t>
            </w:r>
            <w:r w:rsidRPr="00B5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ограждением пешеходных зон, которое подлежит устранению в течение 10 минут после окончания работ по сбрасыванию снега, наледи и сосулек, и принятием всех необходимых мер безопасности для пешеходов и транспорта.</w:t>
            </w:r>
            <w:proofErr w:type="gramEnd"/>
            <w:r w:rsidRPr="00B5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Снег, наледь и сосульки, сброшенные с кровли, крыши, входных групп капитального объекта, некапитального объекта на территорию общего пользования, подлежат немедленной уборке </w:t>
            </w:r>
            <w:r w:rsidRPr="00B57D0E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Владельцем капитального объекта, некапитального объекта или </w:t>
            </w:r>
            <w:r w:rsidRPr="00B5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организацией, осуществляющей содержание земельного участка, капитального объекта, некапитального объекта</w:t>
            </w:r>
            <w:proofErr w:type="gramStart"/>
            <w:r w:rsidRPr="00B5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2835" w:type="dxa"/>
          </w:tcPr>
          <w:p w:rsidR="000A2A0F" w:rsidRPr="00B57D0E" w:rsidRDefault="000A2A0F" w:rsidP="00887D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7D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3.8</w:t>
            </w:r>
            <w:proofErr w:type="gramStart"/>
            <w:r w:rsidRPr="00B57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зимний период должна быть организована очистка кровли, крыши, входных групп, иных архитектурных элементов капитального объекта, некапитального объекта от снега, наледи, сосулек. </w:t>
            </w:r>
            <w:proofErr w:type="gramStart"/>
            <w:r w:rsidRPr="00B57D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Снег при накоплении слоем более 30 см, наледь, сосульки подлежат устранению в течение трех дней после дня </w:t>
            </w:r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получения лицами, указанными в абзаце первом пункта 3.1 Правил, информации об обнаружении снега, наледи, сосулек</w:t>
            </w:r>
            <w:r w:rsidRPr="00B57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должностных лиц, уполномоченных на осуществление муниципального контроля в сфере благоустройства или на осуществление мониторинга содержания территории города Перми.</w:t>
            </w:r>
            <w:proofErr w:type="gramEnd"/>
          </w:p>
          <w:p w:rsidR="000A2A0F" w:rsidRPr="00B57D0E" w:rsidRDefault="000A2A0F" w:rsidP="00887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</w:t>
            </w:r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Очистка кровли, крыши, входных групп, иных архитектурных элементов капитального объекта, некапитального объекта от снега, наледи, сосулек должна производиться с ограждением пешеходных зон и принятием </w:t>
            </w:r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необходимых мер безопасности для пешеходов и транспорта. Снег, наледь, сосульки, сброшенные с кровли, крыши, входных групп, иных архитектурных элементов капитального объекта, некапитального объекта на территорию общего пользования, подлежат  уборке  лицами, указанными в абзаце первом пункта 3.1 Правил, в течение 10 минут после окончания работ по сбрасыванию снега, наледи, сосулек.</w:t>
            </w:r>
          </w:p>
        </w:tc>
        <w:tc>
          <w:tcPr>
            <w:tcW w:w="2843" w:type="dxa"/>
          </w:tcPr>
          <w:p w:rsidR="000A2A0F" w:rsidRPr="00B57D0E" w:rsidRDefault="000A2A0F" w:rsidP="00887D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Правилах применяется термин «зимний период», а не «зимнее время», предлагается заменить.</w:t>
            </w:r>
          </w:p>
          <w:p w:rsidR="000A2A0F" w:rsidRPr="00B57D0E" w:rsidRDefault="000A2A0F" w:rsidP="00887D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Предлагается в последнем предложении указать в качестве обязанных лиц, </w:t>
            </w:r>
            <w:proofErr w:type="spellStart"/>
            <w:r w:rsidRPr="00B57D0E">
              <w:rPr>
                <w:rFonts w:ascii="Times New Roman" w:eastAsia="Times New Roman" w:hAnsi="Times New Roman" w:cs="Times New Roman"/>
                <w:sz w:val="20"/>
                <w:szCs w:val="20"/>
              </w:rPr>
              <w:t>перчисленных</w:t>
            </w:r>
            <w:proofErr w:type="spellEnd"/>
            <w:r w:rsidRPr="00B57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абзаце 1 пункта 3.1. </w:t>
            </w:r>
          </w:p>
          <w:p w:rsidR="000A2A0F" w:rsidRPr="00B57D0E" w:rsidRDefault="000A2A0F" w:rsidP="00887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Предлагается дополнить перечень объектов очистки термином «иных архитектурных элементов»,  с учетом предложений </w:t>
            </w:r>
            <w:proofErr w:type="spellStart"/>
            <w:proofErr w:type="gramStart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 по п.1.5.2 проекта Решения. </w:t>
            </w:r>
          </w:p>
        </w:tc>
        <w:tc>
          <w:tcPr>
            <w:tcW w:w="1920" w:type="dxa"/>
          </w:tcPr>
          <w:p w:rsidR="000A2A0F" w:rsidRPr="00E50EE7" w:rsidRDefault="000A2A0F" w:rsidP="00887D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 результатам рассмотрения поступивших замечаний участника публичных слушаний потребуется доработка проекта решения</w:t>
            </w:r>
          </w:p>
        </w:tc>
        <w:tc>
          <w:tcPr>
            <w:tcW w:w="2823" w:type="dxa"/>
          </w:tcPr>
          <w:p w:rsidR="000A2A0F" w:rsidRPr="00E50EE7" w:rsidRDefault="000A2A0F" w:rsidP="00887D1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Поступившие предложения участника публичных слушаний обоснованы, целесообразно принять к учету при доработке проекта решения</w:t>
            </w:r>
          </w:p>
        </w:tc>
      </w:tr>
      <w:tr w:rsidR="000A2A0F" w:rsidTr="00B91ED9">
        <w:tc>
          <w:tcPr>
            <w:tcW w:w="484" w:type="dxa"/>
          </w:tcPr>
          <w:p w:rsidR="000A2A0F" w:rsidRPr="00B303B6" w:rsidRDefault="000A2A0F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09" w:type="dxa"/>
          </w:tcPr>
          <w:p w:rsidR="000A2A0F" w:rsidRPr="005E46ED" w:rsidRDefault="000A2A0F" w:rsidP="00887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Подпункт 1.5.1 Проекта</w:t>
            </w:r>
          </w:p>
        </w:tc>
        <w:tc>
          <w:tcPr>
            <w:tcW w:w="2551" w:type="dxa"/>
          </w:tcPr>
          <w:p w:rsidR="000A2A0F" w:rsidRPr="005E46ED" w:rsidRDefault="000A2A0F" w:rsidP="00887D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ED">
              <w:rPr>
                <w:rFonts w:ascii="Times New Roman" w:hAnsi="Times New Roman" w:cs="Times New Roman"/>
                <w:sz w:val="20"/>
                <w:szCs w:val="20"/>
              </w:rPr>
              <w:t>1.5.1 абзац</w:t>
            </w: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пятнадцатый изложить в редакции:</w:t>
            </w:r>
          </w:p>
          <w:p w:rsidR="000A2A0F" w:rsidRPr="005E46ED" w:rsidRDefault="000A2A0F" w:rsidP="009E74F6">
            <w:pPr>
              <w:rPr>
                <w:sz w:val="20"/>
                <w:szCs w:val="20"/>
                <w:highlight w:val="white"/>
              </w:rPr>
            </w:pP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«размещать конструкции, содержащие информацию или изображения, </w:t>
            </w:r>
            <w:r w:rsidRPr="007270E9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а также</w:t>
            </w: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размещать объявления, афиши, агитационные материалы, </w:t>
            </w:r>
            <w:r w:rsidRPr="007270E9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крепить растяжки,</w:t>
            </w: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надписи, графические рисунки и иные изображения на </w:t>
            </w:r>
            <w:r w:rsidRPr="005E46ED">
              <w:rPr>
                <w:rFonts w:ascii="Times New Roman" w:hAnsi="Times New Roman" w:cs="Times New Roman"/>
                <w:bCs/>
                <w:sz w:val="20"/>
                <w:szCs w:val="20"/>
              </w:rPr>
              <w:t>фасадах капитальных объектов, некапитальных объектов, на сплошных ограждениях (заборах</w:t>
            </w:r>
            <w:r w:rsidRPr="009328A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9328AB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, элементах благоустройства</w:t>
            </w:r>
            <w:r w:rsidRPr="005E4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нарушением требований, </w:t>
            </w: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установленных законодательством, Правилами</w:t>
            </w:r>
            <w:proofErr w:type="gramStart"/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,»</w:t>
            </w:r>
            <w:proofErr w:type="gramEnd"/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5" w:type="dxa"/>
          </w:tcPr>
          <w:p w:rsidR="000A2A0F" w:rsidRPr="005E46ED" w:rsidRDefault="000A2A0F" w:rsidP="00887D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E46E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1.5.1 абзац</w:t>
            </w: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пятнадцатый изложить в редакции:</w:t>
            </w:r>
          </w:p>
          <w:p w:rsidR="000A2A0F" w:rsidRPr="005E46ED" w:rsidRDefault="000A2A0F" w:rsidP="00887D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«размещать конструкции, содержащие информацию или изображения, размещать объявления, афиши, агитационные материалы, выполнять надписи, графические рисунки и иные изображения на </w:t>
            </w:r>
            <w:r w:rsidRPr="005E46ED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фасадах капитальных объектов, </w:t>
            </w:r>
            <w:r w:rsidRPr="009328A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на внешних поверхностях</w:t>
            </w:r>
            <w:r w:rsidRPr="005E46ED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некапитальных объектов, на сплошных ограждениях (заборах)</w:t>
            </w:r>
            <w:r w:rsidRPr="005E46E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 нарушением требований, установленных законодательством, Правилами</w:t>
            </w:r>
            <w:proofErr w:type="gramStart"/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,»</w:t>
            </w:r>
            <w:proofErr w:type="gramEnd"/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;</w:t>
            </w:r>
          </w:p>
          <w:p w:rsidR="000A2A0F" w:rsidRPr="005E46ED" w:rsidRDefault="000A2A0F" w:rsidP="00887D13">
            <w:pPr>
              <w:pStyle w:val="a8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2843" w:type="dxa"/>
          </w:tcPr>
          <w:p w:rsidR="000A2A0F" w:rsidRPr="0056053E" w:rsidRDefault="000A2A0F" w:rsidP="00887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Предложение редакционного характера, с учетом предложений от 29.04.2025 внесенных в рамках публичных </w:t>
            </w:r>
            <w:r w:rsidRPr="0081001C">
              <w:rPr>
                <w:rFonts w:ascii="Times New Roman" w:hAnsi="Times New Roman" w:cs="Times New Roman"/>
                <w:sz w:val="20"/>
                <w:szCs w:val="20"/>
              </w:rPr>
              <w:t>слушаний по проекту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277» в том числе в части установления требования к размещению (нанесению) объектов уличного искусства</w:t>
            </w:r>
          </w:p>
        </w:tc>
        <w:tc>
          <w:tcPr>
            <w:tcW w:w="1920" w:type="dxa"/>
          </w:tcPr>
          <w:p w:rsidR="000A2A0F" w:rsidRPr="00E50EE7" w:rsidRDefault="000A2A0F" w:rsidP="00887D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 результатам рассмотрения поступивших замечаний участника публичных слушаний потребуется доработка проекта решения</w:t>
            </w:r>
          </w:p>
        </w:tc>
        <w:tc>
          <w:tcPr>
            <w:tcW w:w="2823" w:type="dxa"/>
          </w:tcPr>
          <w:p w:rsidR="000A2A0F" w:rsidRPr="00E50EE7" w:rsidRDefault="000A2A0F" w:rsidP="00887D1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Поступившие предложения участника публичных слушаний обоснованы, целесообразно принять к учету при доработке проекта решения</w:t>
            </w:r>
          </w:p>
        </w:tc>
      </w:tr>
      <w:tr w:rsidR="000A2A0F" w:rsidTr="00B91ED9">
        <w:tc>
          <w:tcPr>
            <w:tcW w:w="484" w:type="dxa"/>
          </w:tcPr>
          <w:p w:rsidR="000A2A0F" w:rsidRPr="00B303B6" w:rsidRDefault="000A2A0F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09" w:type="dxa"/>
          </w:tcPr>
          <w:p w:rsidR="000A2A0F" w:rsidRPr="00B57D0E" w:rsidRDefault="000A2A0F" w:rsidP="004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</w:p>
        </w:tc>
        <w:tc>
          <w:tcPr>
            <w:tcW w:w="2551" w:type="dxa"/>
          </w:tcPr>
          <w:p w:rsidR="000A2A0F" w:rsidRPr="00B57D0E" w:rsidRDefault="000A2A0F" w:rsidP="004F03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допускать на кровле, крыше, входных группах, архитектурных элементах капитальных объектов,  некапитальных объектов накопление снега </w:t>
            </w:r>
            <w:r w:rsidRPr="00B57D0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слоем более 30 см, наледи, и (или) сосулек</w:t>
            </w:r>
            <w:proofErr w:type="gramStart"/>
            <w:r w:rsidRPr="00B57D0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;</w:t>
            </w:r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»</w:t>
            </w:r>
            <w:proofErr w:type="gramEnd"/>
          </w:p>
        </w:tc>
        <w:tc>
          <w:tcPr>
            <w:tcW w:w="2835" w:type="dxa"/>
          </w:tcPr>
          <w:p w:rsidR="000A2A0F" w:rsidRPr="00B57D0E" w:rsidRDefault="000A2A0F" w:rsidP="004F03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 w:rsidRPr="00B57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допускать на кровле, крыше, входных группах, иных архитектурных элементах капитальных объектов,  некапитальных объектов накопление снега </w:t>
            </w:r>
            <w:r w:rsidRPr="00B57D0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слоем более 30 см, наледи, сосулек,</w:t>
            </w:r>
          </w:p>
        </w:tc>
        <w:tc>
          <w:tcPr>
            <w:tcW w:w="2843" w:type="dxa"/>
          </w:tcPr>
          <w:p w:rsidR="000A2A0F" w:rsidRPr="00B57D0E" w:rsidRDefault="000A2A0F" w:rsidP="009E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Поскольку крыша и входная группа тоже </w:t>
            </w:r>
            <w:proofErr w:type="gramStart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являются архитектурными элементами предлагается</w:t>
            </w:r>
            <w:proofErr w:type="gramEnd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термин «иных архитектурных элементах», употребление союзов  «и (или)» в отношении сосулек излишне и порождает неоднозначное понимание. Предлагается исключить и перечислить все снежно-ледовые образования через запятую </w:t>
            </w:r>
          </w:p>
        </w:tc>
        <w:tc>
          <w:tcPr>
            <w:tcW w:w="1920" w:type="dxa"/>
          </w:tcPr>
          <w:p w:rsidR="000A2A0F" w:rsidRPr="00E50EE7" w:rsidRDefault="000A2A0F" w:rsidP="004F03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 результатам рассмотрения поступивших замечаний участника публичных слушаний потребуется доработка проекта решения</w:t>
            </w:r>
          </w:p>
        </w:tc>
        <w:tc>
          <w:tcPr>
            <w:tcW w:w="2823" w:type="dxa"/>
          </w:tcPr>
          <w:p w:rsidR="000A2A0F" w:rsidRPr="00E50EE7" w:rsidRDefault="000A2A0F" w:rsidP="004F03D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Поступившие предложения участника публичных слушаний обоснованы, целесообразно принять к учету при доработке проекта решения</w:t>
            </w:r>
          </w:p>
        </w:tc>
      </w:tr>
      <w:tr w:rsidR="000A2A0F" w:rsidTr="00B91ED9">
        <w:tc>
          <w:tcPr>
            <w:tcW w:w="484" w:type="dxa"/>
          </w:tcPr>
          <w:p w:rsidR="000A2A0F" w:rsidRPr="00B303B6" w:rsidRDefault="000A2A0F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9" w:type="dxa"/>
          </w:tcPr>
          <w:p w:rsidR="000A2A0F" w:rsidRPr="00B57D0E" w:rsidRDefault="000A2A0F" w:rsidP="004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2551" w:type="dxa"/>
          </w:tcPr>
          <w:p w:rsidR="000A2A0F" w:rsidRPr="00B57D0E" w:rsidRDefault="000A2A0F" w:rsidP="004F0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4.3. </w:t>
            </w:r>
            <w:r w:rsidRPr="00B5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Уборка территории в зимний период производится в целях обеспечения безопасности движения пешеходов и транспортных средств и включает работы по очистке территории от снега, мусора </w:t>
            </w:r>
            <w:r w:rsidRPr="00B57D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и вывозу снега на места отвала снега.</w:t>
            </w:r>
          </w:p>
        </w:tc>
        <w:tc>
          <w:tcPr>
            <w:tcW w:w="2835" w:type="dxa"/>
          </w:tcPr>
          <w:p w:rsidR="000A2A0F" w:rsidRPr="00B57D0E" w:rsidRDefault="000A2A0F" w:rsidP="004F03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D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4.3. </w:t>
            </w:r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зимний период уборка территории, используемой для прохода (проезда), за исключением территорий, </w:t>
            </w:r>
            <w:proofErr w:type="gramStart"/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</w:t>
            </w:r>
            <w:proofErr w:type="gramEnd"/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содержанию которых  предусмотрены иными разделами Правил, производится в целях обеспечения безопасности движения пешеходов и транспортных средств и включает в себя работы по:</w:t>
            </w:r>
          </w:p>
          <w:p w:rsidR="000A2A0F" w:rsidRPr="00B57D0E" w:rsidRDefault="000A2A0F" w:rsidP="004F0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57D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обеспечению свободного подъезда к люкам смотровых колодцев и узлам управления инженерными сетями, а также источникам пожарного водоснабжения (пожарные гидранты, водоемы)</w:t>
            </w:r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очистке территории от снега, скола снежно-ледяных образований в течение девяти часов  после окончания снегопада, в период интенсивного снегопада (10-15 см в сутки) допускается наличие уплотненного слоя снега толщиной не более 10 см</w:t>
            </w: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0A2A0F" w:rsidRPr="00B57D0E" w:rsidRDefault="000A2A0F" w:rsidP="004F03D1">
            <w:pPr>
              <w:pStyle w:val="1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7D0E">
              <w:rPr>
                <w:bCs/>
                <w:sz w:val="20"/>
                <w:szCs w:val="20"/>
              </w:rPr>
              <w:lastRenderedPageBreak/>
              <w:t xml:space="preserve">обеспечению вывоза снега, скола </w:t>
            </w:r>
            <w:r w:rsidRPr="00B57D0E">
              <w:rPr>
                <w:color w:val="000000"/>
                <w:sz w:val="20"/>
                <w:szCs w:val="20"/>
              </w:rPr>
              <w:t>снежно-ледяных образований  в специально отведенные места</w:t>
            </w:r>
            <w:r w:rsidRPr="00B57D0E">
              <w:rPr>
                <w:bCs/>
                <w:sz w:val="20"/>
                <w:szCs w:val="20"/>
              </w:rPr>
              <w:t xml:space="preserve"> отвала снега в течение десяти дней, при повышении температуры воздуха выше -2</w:t>
            </w:r>
            <w:r w:rsidRPr="00B57D0E">
              <w:rPr>
                <w:bCs/>
                <w:sz w:val="20"/>
                <w:szCs w:val="20"/>
                <w:vertAlign w:val="superscript"/>
              </w:rPr>
              <w:t>0</w:t>
            </w:r>
            <w:proofErr w:type="gramStart"/>
            <w:r w:rsidRPr="00B57D0E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B57D0E">
              <w:rPr>
                <w:bCs/>
                <w:sz w:val="20"/>
                <w:szCs w:val="20"/>
              </w:rPr>
              <w:t>С</w:t>
            </w:r>
            <w:proofErr w:type="gramEnd"/>
            <w:r w:rsidRPr="00B57D0E">
              <w:rPr>
                <w:bCs/>
                <w:sz w:val="20"/>
                <w:szCs w:val="20"/>
              </w:rPr>
              <w:t xml:space="preserve"> в течение трех суток;</w:t>
            </w:r>
          </w:p>
          <w:p w:rsidR="000A2A0F" w:rsidRPr="00B57D0E" w:rsidRDefault="000A2A0F" w:rsidP="009E74F6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 w:rsidRPr="00B57D0E">
              <w:rPr>
                <w:bCs/>
                <w:sz w:val="20"/>
                <w:szCs w:val="20"/>
              </w:rPr>
              <w:t>посыпке песком тротуаров, пешеходных дорожек в случае гололеда и скользкости – не позднее истечения четырех часов с момента поступления в организацию, осуществляющую содержание указанной территории, информации о гололеде и скользкости;</w:t>
            </w:r>
          </w:p>
        </w:tc>
        <w:tc>
          <w:tcPr>
            <w:tcW w:w="2843" w:type="dxa"/>
          </w:tcPr>
          <w:p w:rsidR="000A2A0F" w:rsidRPr="00B57D0E" w:rsidRDefault="000A2A0F" w:rsidP="004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Предлагается объединить п.1.6.1. и п.1.6.2, изложив абзац 1 пункта 4.3. в новой редакции.</w:t>
            </w:r>
          </w:p>
          <w:p w:rsidR="000A2A0F" w:rsidRPr="00B57D0E" w:rsidRDefault="000A2A0F" w:rsidP="004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В действующей редакции п.4.3 употребляется понятие «места отвала снега» с указанием на необходимость дополнительного нормативного регулирования администрацией г</w:t>
            </w:r>
            <w:proofErr w:type="gramStart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ерми. Предлагается использовать термин - «специально отведенные места»</w:t>
            </w:r>
          </w:p>
          <w:p w:rsidR="000A2A0F" w:rsidRPr="00B57D0E" w:rsidRDefault="000A2A0F" w:rsidP="004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При определении сроков снегоочистки с учетом климатических условий предлагается </w:t>
            </w:r>
            <w:proofErr w:type="gramStart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установить условие</w:t>
            </w:r>
            <w:proofErr w:type="gramEnd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недопущении накопления снега свыше установленной величины – толщины снежного покрова свыше 10 см, а срок вывоза снега и скола снежно-ледовых образований с мест временного складирования в течение 12 дней. </w:t>
            </w:r>
          </w:p>
          <w:p w:rsidR="000A2A0F" w:rsidRPr="00B57D0E" w:rsidRDefault="000A2A0F" w:rsidP="004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предусмотреть </w:t>
            </w:r>
            <w:r w:rsidRPr="00B57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время </w:t>
            </w:r>
            <w:proofErr w:type="spellStart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– не более 3 часов с момента поступления в обслуживающую организацию информации о наличии зимней скользкости. Вместо термина «песок» необходимо использовать термин «</w:t>
            </w:r>
            <w:proofErr w:type="spellStart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противогололедные</w:t>
            </w:r>
            <w:proofErr w:type="spellEnd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материалы». </w:t>
            </w:r>
          </w:p>
        </w:tc>
        <w:tc>
          <w:tcPr>
            <w:tcW w:w="1920" w:type="dxa"/>
          </w:tcPr>
          <w:p w:rsidR="000A2A0F" w:rsidRPr="00E50EE7" w:rsidRDefault="000A2A0F" w:rsidP="004F03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рассмотрения поступивших замечаний участника публичных слушаний потребуется доработка проекта решения</w:t>
            </w:r>
          </w:p>
        </w:tc>
        <w:tc>
          <w:tcPr>
            <w:tcW w:w="2823" w:type="dxa"/>
          </w:tcPr>
          <w:p w:rsidR="000A2A0F" w:rsidRPr="00E50EE7" w:rsidRDefault="000A2A0F" w:rsidP="004F03D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Поступившие предложения участника публичных слушаний обоснованы, целесообразно принять к учету при доработке проекта решения</w:t>
            </w:r>
          </w:p>
        </w:tc>
      </w:tr>
      <w:tr w:rsidR="000A2A0F" w:rsidTr="00B91ED9">
        <w:tc>
          <w:tcPr>
            <w:tcW w:w="484" w:type="dxa"/>
          </w:tcPr>
          <w:p w:rsidR="000A2A0F" w:rsidRPr="00B303B6" w:rsidRDefault="000A2A0F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09" w:type="dxa"/>
          </w:tcPr>
          <w:p w:rsidR="000A2A0F" w:rsidRPr="00B57D0E" w:rsidRDefault="000A2A0F" w:rsidP="004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</w:p>
        </w:tc>
        <w:tc>
          <w:tcPr>
            <w:tcW w:w="2551" w:type="dxa"/>
          </w:tcPr>
          <w:p w:rsidR="000A2A0F" w:rsidRPr="00B57D0E" w:rsidRDefault="000A2A0F" w:rsidP="004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r w:rsidRPr="00B57D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ица, указанные в </w:t>
            </w:r>
            <w:hyperlink w:anchor="P1301" w:tooltip="#P1301" w:history="1">
              <w:r w:rsidRPr="00B57D0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абзаце третьем</w:t>
              </w:r>
            </w:hyperlink>
            <w:r w:rsidRPr="00B57D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пункта 3.1 настоящих Правил</w:t>
            </w:r>
            <w:r w:rsidRPr="00B57D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B57D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обязаны:</w:t>
            </w:r>
          </w:p>
          <w:p w:rsidR="000A2A0F" w:rsidRPr="00B57D0E" w:rsidRDefault="000A2A0F" w:rsidP="004F03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7D0E">
              <w:rPr>
                <w:rFonts w:ascii="Times New Roman" w:hAnsi="Times New Roman" w:cs="Times New Roman"/>
                <w:bCs/>
              </w:rPr>
              <w:t>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территории;</w:t>
            </w:r>
            <w:r w:rsidRPr="00B57D0E">
              <w:rPr>
                <w:rFonts w:ascii="Times New Roman" w:hAnsi="Times New Roman" w:cs="Times New Roman"/>
                <w:bCs/>
              </w:rPr>
              <w:br/>
              <w:t>обеспечить снегоочистку, которая производится во время снегопадов, на тротуарах не позднее 6 ч с момента окончания снегопада, на остальных территориях - не позднее 12 ч.;</w:t>
            </w:r>
          </w:p>
          <w:p w:rsidR="000A2A0F" w:rsidRPr="00B57D0E" w:rsidRDefault="000A2A0F" w:rsidP="004F03D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B57D0E">
              <w:rPr>
                <w:bCs/>
                <w:sz w:val="20"/>
                <w:szCs w:val="20"/>
              </w:rPr>
              <w:t xml:space="preserve">в случае гололеда и скользкости – посыпать песком смесью тротуары, </w:t>
            </w:r>
            <w:r w:rsidRPr="00B57D0E">
              <w:rPr>
                <w:bCs/>
                <w:sz w:val="20"/>
                <w:szCs w:val="20"/>
              </w:rPr>
              <w:lastRenderedPageBreak/>
              <w:t>пешеходные дорожки, дворовые территории;</w:t>
            </w:r>
          </w:p>
          <w:p w:rsidR="000A2A0F" w:rsidRPr="00F77CC2" w:rsidRDefault="000A2A0F" w:rsidP="00F77C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7D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обеспечить вывоз снега, скола уплотненного снега и льда в течение 10 (десяти) суток, при повышении температуры воздуха выше -2</w:t>
            </w:r>
            <w:r w:rsidRPr="00B57D0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0</w:t>
            </w:r>
            <w:proofErr w:type="gramStart"/>
            <w:r w:rsidRPr="00B57D0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B57D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B57D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течение 3 (трех) суток.</w:t>
            </w:r>
          </w:p>
        </w:tc>
        <w:tc>
          <w:tcPr>
            <w:tcW w:w="2835" w:type="dxa"/>
          </w:tcPr>
          <w:p w:rsidR="000A2A0F" w:rsidRPr="00B57D0E" w:rsidRDefault="000A2A0F" w:rsidP="004F03D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B57D0E">
              <w:rPr>
                <w:sz w:val="20"/>
                <w:szCs w:val="20"/>
                <w:highlight w:val="white"/>
              </w:rPr>
              <w:lastRenderedPageBreak/>
              <w:t xml:space="preserve">Места складирования снега, скола </w:t>
            </w:r>
            <w:r w:rsidRPr="00B57D0E">
              <w:rPr>
                <w:color w:val="000000"/>
                <w:sz w:val="20"/>
                <w:szCs w:val="20"/>
                <w:highlight w:val="white"/>
              </w:rPr>
              <w:t>снежно-ледяных образований</w:t>
            </w:r>
            <w:r w:rsidRPr="00B57D0E">
              <w:rPr>
                <w:sz w:val="20"/>
                <w:szCs w:val="20"/>
                <w:highlight w:val="white"/>
              </w:rPr>
              <w:t xml:space="preserve"> должны быть огорожены сигнальными лентами, оборудованы информационной табличкой, на которой должна быть указана </w:t>
            </w:r>
            <w:r w:rsidRPr="00B57D0E">
              <w:rPr>
                <w:color w:val="000000"/>
                <w:sz w:val="20"/>
                <w:szCs w:val="20"/>
                <w:highlight w:val="white"/>
              </w:rPr>
              <w:t xml:space="preserve">информация о </w:t>
            </w:r>
            <w:r w:rsidRPr="00B57D0E">
              <w:rPr>
                <w:sz w:val="20"/>
                <w:szCs w:val="20"/>
                <w:highlight w:val="white"/>
              </w:rPr>
              <w:t xml:space="preserve">лице, осуществляющем работы по уборке территории от снега, скола </w:t>
            </w:r>
            <w:r w:rsidRPr="00B57D0E">
              <w:rPr>
                <w:color w:val="000000"/>
                <w:sz w:val="20"/>
                <w:szCs w:val="20"/>
                <w:highlight w:val="white"/>
              </w:rPr>
              <w:t>снежно-ледяных образований (наименование, номер телефона)</w:t>
            </w:r>
            <w:r w:rsidRPr="00B57D0E">
              <w:rPr>
                <w:sz w:val="20"/>
                <w:szCs w:val="20"/>
                <w:highlight w:val="white"/>
              </w:rPr>
              <w:t>, и планируемой дате их вывоза</w:t>
            </w:r>
          </w:p>
        </w:tc>
        <w:tc>
          <w:tcPr>
            <w:tcW w:w="2843" w:type="dxa"/>
          </w:tcPr>
          <w:p w:rsidR="000A2A0F" w:rsidRPr="00B57D0E" w:rsidRDefault="000A2A0F" w:rsidP="004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0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В рамках </w:t>
            </w:r>
            <w:proofErr w:type="gramStart"/>
            <w:r w:rsidRPr="00B57D0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предложения, изложенного выше </w:t>
            </w:r>
            <w:r w:rsidRPr="00B57D0E">
              <w:rPr>
                <w:rFonts w:ascii="Times New Roman" w:hAnsi="Times New Roman" w:cs="Times New Roman"/>
                <w:sz w:val="20"/>
                <w:szCs w:val="20"/>
              </w:rPr>
              <w:t>предлагается</w:t>
            </w:r>
            <w:proofErr w:type="gramEnd"/>
            <w:r w:rsidRPr="00B57D0E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дополнить п.4.3 Правил абзацем, уточняющим порядок вывоза снега, его временного складирования перед вывозом.</w:t>
            </w:r>
          </w:p>
          <w:p w:rsidR="000A2A0F" w:rsidRPr="00B57D0E" w:rsidRDefault="000A2A0F" w:rsidP="004F03D1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B57D0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С учетом предлагаемого установления сроков вывоза снега, скола уплотненного снега и льда целесообразно предусмотреть механизм самоконтроля для лиц, </w:t>
            </w:r>
            <w:proofErr w:type="spellStart"/>
            <w:proofErr w:type="gramStart"/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осуществля-ющих</w:t>
            </w:r>
            <w:proofErr w:type="spellEnd"/>
            <w:proofErr w:type="gramEnd"/>
            <w:r w:rsidRPr="00B5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содержание </w:t>
            </w:r>
            <w:r w:rsidRPr="00B57D0E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земельного участка, капитального объекта, некапитального объекта, предусматривающий как обеспечение безопасности, так и информирование пешеходов, водителей транспортных средств, собственников объектов недвижимости, о </w:t>
            </w:r>
            <w:r w:rsidRPr="00B57D0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сроках устранения возможных препятствий для безопасного </w:t>
            </w:r>
            <w:r w:rsidRPr="00B57D0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прохода, проезда, доступа.</w:t>
            </w:r>
          </w:p>
        </w:tc>
        <w:tc>
          <w:tcPr>
            <w:tcW w:w="1920" w:type="dxa"/>
          </w:tcPr>
          <w:p w:rsidR="000A2A0F" w:rsidRPr="00E50EE7" w:rsidRDefault="000A2A0F" w:rsidP="004F03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рассмотрения поступивших замечаний участника публичных слушаний потребуется доработка проекта решения</w:t>
            </w:r>
          </w:p>
        </w:tc>
        <w:tc>
          <w:tcPr>
            <w:tcW w:w="2823" w:type="dxa"/>
          </w:tcPr>
          <w:p w:rsidR="000A2A0F" w:rsidRPr="00E50EE7" w:rsidRDefault="000A2A0F" w:rsidP="004F03D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Поступившие предложения участника публичных слушаний обоснованы, целесообразно принять к учету при доработке проекта решения</w:t>
            </w:r>
          </w:p>
        </w:tc>
      </w:tr>
      <w:tr w:rsidR="000A2A0F" w:rsidTr="00B91ED9">
        <w:tc>
          <w:tcPr>
            <w:tcW w:w="484" w:type="dxa"/>
          </w:tcPr>
          <w:p w:rsidR="000A2A0F" w:rsidRPr="00B303B6" w:rsidRDefault="000A2A0F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09" w:type="dxa"/>
          </w:tcPr>
          <w:p w:rsidR="000A2A0F" w:rsidRPr="005E46ED" w:rsidRDefault="000A2A0F" w:rsidP="004F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1.7 Проекта</w:t>
            </w:r>
          </w:p>
        </w:tc>
        <w:tc>
          <w:tcPr>
            <w:tcW w:w="2551" w:type="dxa"/>
          </w:tcPr>
          <w:p w:rsidR="000A2A0F" w:rsidRPr="005E46ED" w:rsidRDefault="000A2A0F" w:rsidP="004F0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 подпункт 9.3 изложить в редакции:</w:t>
            </w:r>
          </w:p>
          <w:p w:rsidR="000A2A0F" w:rsidRPr="00167C1A" w:rsidRDefault="000A2A0F" w:rsidP="004F03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67C1A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9.3</w:t>
            </w: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C1A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Общие требования к элементам благоустройства:</w:t>
            </w:r>
          </w:p>
          <w:p w:rsidR="000A2A0F" w:rsidRPr="00167C1A" w:rsidRDefault="000A2A0F" w:rsidP="004F03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167C1A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должны быть безопасными и установленными в соответствии с требованиями действующего законодательства,</w:t>
            </w:r>
          </w:p>
          <w:p w:rsidR="000A2A0F" w:rsidRPr="00167C1A" w:rsidRDefault="000A2A0F" w:rsidP="004F03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167C1A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должны содержаться в технически исправном состоянии и отвечать функциональному назначению,</w:t>
            </w:r>
          </w:p>
          <w:p w:rsidR="000A2A0F" w:rsidRPr="00167C1A" w:rsidRDefault="000A2A0F" w:rsidP="004F03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67C1A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должны быть чистыми, не допускается наличие ржавчины, коррозии, грязи.</w:t>
            </w:r>
          </w:p>
          <w:p w:rsidR="000A2A0F" w:rsidRPr="00167C1A" w:rsidRDefault="000A2A0F" w:rsidP="004F03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167C1A">
              <w:rPr>
                <w:rFonts w:ascii="Times New Roman" w:hAnsi="Times New Roman" w:cs="Times New Roman"/>
                <w:bCs/>
                <w:iCs/>
                <w:strike/>
                <w:sz w:val="20"/>
                <w:szCs w:val="20"/>
              </w:rPr>
              <w:t xml:space="preserve">не должны содержать </w:t>
            </w:r>
            <w:r w:rsidRPr="00167C1A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информаци</w:t>
            </w:r>
            <w:proofErr w:type="gramStart"/>
            <w:r w:rsidRPr="00167C1A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ю(</w:t>
            </w:r>
            <w:proofErr w:type="gramEnd"/>
            <w:r w:rsidRPr="00167C1A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 xml:space="preserve">и) или изображения, размещать объявления, афиши, агитационные материалы, надписи, графические рисунки и иные изображения с нарушением требований, установленных законодательством, Правилами.  </w:t>
            </w:r>
          </w:p>
          <w:p w:rsidR="000A2A0F" w:rsidRPr="00167C1A" w:rsidRDefault="000A2A0F" w:rsidP="004F03D1">
            <w:pPr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167C1A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 xml:space="preserve">Объявления, афиши, агитационные материалы, надписи, графические </w:t>
            </w:r>
            <w:r w:rsidRPr="00167C1A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lastRenderedPageBreak/>
              <w:t>рисунки и иные изображения, содержащие информацию, не соответствующую требованиям законодательства, Правилам, должны устраняться в течение трех рабочих дней после дня обнаружения повреждения.</w:t>
            </w:r>
          </w:p>
          <w:p w:rsidR="000A2A0F" w:rsidRPr="00167C1A" w:rsidRDefault="000A2A0F" w:rsidP="004F03D1">
            <w:pPr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167C1A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 xml:space="preserve">Днем обнаружения повреждения, указанного в настоящем пункте, считается день получения владельцами элементов благоустройства и (или) организациями, обеспечивающими их содержание,  информации о таком повреждении от должностных лиц, уполномоченных на осуществление муниципального контроля в сфере благоустройства или на осуществление </w:t>
            </w:r>
            <w:proofErr w:type="gramStart"/>
            <w:r w:rsidRPr="00167C1A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мониторинга содержания террито</w:t>
            </w:r>
            <w:r w:rsidRPr="00167C1A">
              <w:rPr>
                <w:rFonts w:ascii="Times New Roman" w:hAnsi="Times New Roman" w:cs="Times New Roman"/>
                <w:strike/>
                <w:sz w:val="20"/>
                <w:szCs w:val="20"/>
              </w:rPr>
              <w:t>рии города Перми</w:t>
            </w:r>
            <w:proofErr w:type="gramEnd"/>
            <w:r w:rsidRPr="00167C1A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.».</w:t>
            </w:r>
          </w:p>
          <w:p w:rsidR="000A2A0F" w:rsidRPr="005E46ED" w:rsidRDefault="000A2A0F" w:rsidP="004F03D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A2A0F" w:rsidRPr="005E46ED" w:rsidRDefault="000A2A0F" w:rsidP="004F03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1.7 пункт 9.3 изложить в редакции:</w:t>
            </w:r>
          </w:p>
          <w:p w:rsidR="000A2A0F" w:rsidRPr="00FB4551" w:rsidRDefault="000A2A0F" w:rsidP="004F03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5E46E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«</w:t>
            </w:r>
            <w:r w:rsidRPr="00FB4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9.3 Требования к элементам благоустройства, за исключением требований, установленных для содержания</w:t>
            </w:r>
            <w:r w:rsidRPr="00DC56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фасадов некапитальных </w:t>
            </w:r>
            <w:r w:rsidRPr="00FB4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объектов:</w:t>
            </w:r>
          </w:p>
          <w:p w:rsidR="000A2A0F" w:rsidRPr="00FB4551" w:rsidRDefault="000A2A0F" w:rsidP="004F03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FB4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9.3.1 элементы благоустройства должны быть чистыми, без повреждений.</w:t>
            </w:r>
          </w:p>
          <w:p w:rsidR="000A2A0F" w:rsidRPr="00FB4551" w:rsidRDefault="000A2A0F" w:rsidP="004F03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FB4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Владельцы элементов благоустройства и (или) организации, обеспечивающие их содержание, обязаны содержать элементы благоустройства в надлежащем состоянии, в том числе осуществлять их очистку, промывку, устранять повреждения.</w:t>
            </w:r>
          </w:p>
          <w:p w:rsidR="000A2A0F" w:rsidRPr="00FB4551" w:rsidRDefault="000A2A0F" w:rsidP="004F03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strike/>
                <w:color w:val="000000"/>
                <w:sz w:val="20"/>
                <w:szCs w:val="20"/>
                <w:highlight w:val="white"/>
              </w:rPr>
            </w:pPr>
            <w:r w:rsidRPr="00FB4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Нарушения требований, указанных в абзаце первом настоящего подпункта, должны устраняться владельцем элементов благоустройства и (или) организацией, обеспечивающей их содержание, в течение тридцати дней после дня обнаружения нарушения требований, указанных в </w:t>
            </w:r>
            <w:r w:rsidRPr="00FB4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lastRenderedPageBreak/>
              <w:t>абзаце первом настоящего подпункта;</w:t>
            </w:r>
          </w:p>
          <w:p w:rsidR="000A2A0F" w:rsidRPr="00FB4551" w:rsidRDefault="000A2A0F" w:rsidP="004F03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FB4551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9.3</w:t>
            </w:r>
            <w:r w:rsidRPr="00FB4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.2 не допускается наличие следов коррозии, деформации конструкций элементов благоустройства.</w:t>
            </w:r>
          </w:p>
          <w:p w:rsidR="000A2A0F" w:rsidRPr="00FB4551" w:rsidRDefault="000A2A0F" w:rsidP="004F03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FB4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Нарушения требований, указанных в абзаце первом настоящего подпункта, должны устраняться владельцем элементов благоустройства и (или) организацией, обеспечивающей их содержание, в течение тридцати дней после дня обнаружения нарушения требований, указанных в абзаце первом настоящего подпункта;</w:t>
            </w:r>
          </w:p>
          <w:p w:rsidR="000A2A0F" w:rsidRPr="005E46ED" w:rsidRDefault="000A2A0F" w:rsidP="00F77C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sz w:val="20"/>
                <w:szCs w:val="20"/>
              </w:rPr>
            </w:pPr>
            <w:proofErr w:type="gramStart"/>
            <w:r w:rsidRPr="00FB4551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9.3.3 д</w:t>
            </w:r>
            <w:r w:rsidRPr="00FB4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нем обнаружения нарушения (нарушений), указанного (указанных) в </w:t>
            </w:r>
            <w:r w:rsidRPr="00FB45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подпунктах</w:t>
            </w:r>
            <w:r w:rsidRPr="00FB455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highlight w:val="white"/>
              </w:rPr>
              <w:t xml:space="preserve"> </w:t>
            </w:r>
            <w:r w:rsidRPr="00FB4551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9.3.1, 9.3.2</w:t>
            </w:r>
            <w:r w:rsidRPr="00FB4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настоящего пункта, считается день получения владельцами некапитальных объектов и (или) организациями, обеспечивающими их содержание, информации о таком нарушении (нарушениях), от должностных лиц, уполномоченных на осуществление муниципального контроля в сфере благоустройства или на осуществление мониторинга содержания территории города Перми.»;</w:t>
            </w:r>
            <w:proofErr w:type="gramEnd"/>
          </w:p>
        </w:tc>
        <w:tc>
          <w:tcPr>
            <w:tcW w:w="2843" w:type="dxa"/>
          </w:tcPr>
          <w:p w:rsidR="000A2A0F" w:rsidRDefault="000A2A0F" w:rsidP="004F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Предлагаемая редакция подпункта 9.3 структурирована в соответствии с Правилами, аналогично с требованиями для содержания фасадов некапитальных объектов, с учетом предложений от 29.04.2025 внесенных в рамках публичных </w:t>
            </w:r>
            <w:r w:rsidRPr="0081001C">
              <w:rPr>
                <w:rFonts w:ascii="Times New Roman" w:hAnsi="Times New Roman" w:cs="Times New Roman"/>
                <w:sz w:val="20"/>
                <w:szCs w:val="20"/>
              </w:rPr>
              <w:t>слушаний по проекту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277» в том числе в части установления требования к размещению (нанесению</w:t>
            </w:r>
            <w:proofErr w:type="gramEnd"/>
            <w:r w:rsidRPr="0081001C">
              <w:rPr>
                <w:rFonts w:ascii="Times New Roman" w:hAnsi="Times New Roman" w:cs="Times New Roman"/>
                <w:sz w:val="20"/>
                <w:szCs w:val="20"/>
              </w:rPr>
              <w:t>) объектов уличного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2A0F" w:rsidRPr="0056053E" w:rsidRDefault="000A2A0F" w:rsidP="004F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0A2A0F" w:rsidRPr="00E50EE7" w:rsidRDefault="000A2A0F" w:rsidP="004F03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 результатам рассмотрения поступивших замечаний участника публичных слушаний потребуется доработка проекта решения</w:t>
            </w:r>
          </w:p>
        </w:tc>
        <w:tc>
          <w:tcPr>
            <w:tcW w:w="2823" w:type="dxa"/>
          </w:tcPr>
          <w:p w:rsidR="000A2A0F" w:rsidRPr="00E50EE7" w:rsidRDefault="000A2A0F" w:rsidP="004F03D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Поступившие предложения участника публичных слушаний обоснованы, целесообразно принять к учету при доработке проекта решения</w:t>
            </w:r>
          </w:p>
        </w:tc>
      </w:tr>
      <w:tr w:rsidR="00EA3300" w:rsidTr="00B91ED9">
        <w:tc>
          <w:tcPr>
            <w:tcW w:w="484" w:type="dxa"/>
          </w:tcPr>
          <w:p w:rsidR="00EA3300" w:rsidRPr="00B303B6" w:rsidRDefault="00EA3300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09" w:type="dxa"/>
          </w:tcPr>
          <w:p w:rsidR="00EA3300" w:rsidRPr="00092EFF" w:rsidRDefault="00EA3300" w:rsidP="004F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EFF">
              <w:rPr>
                <w:rFonts w:ascii="Times New Roman" w:hAnsi="Times New Roman" w:cs="Times New Roman"/>
                <w:sz w:val="20"/>
                <w:szCs w:val="20"/>
              </w:rPr>
              <w:t xml:space="preserve">Пункт 1.8 Проекта </w:t>
            </w:r>
          </w:p>
        </w:tc>
        <w:tc>
          <w:tcPr>
            <w:tcW w:w="2551" w:type="dxa"/>
          </w:tcPr>
          <w:p w:rsidR="00EA3300" w:rsidRPr="00092EFF" w:rsidRDefault="00EA3300" w:rsidP="004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EFF">
              <w:rPr>
                <w:rFonts w:ascii="Times New Roman" w:hAnsi="Times New Roman" w:cs="Times New Roman"/>
                <w:sz w:val="20"/>
                <w:szCs w:val="20"/>
              </w:rPr>
              <w:t>1.8 подпункт 9.4.4.2 дополнить абзацами следующего содержания:</w:t>
            </w:r>
          </w:p>
          <w:p w:rsidR="00EA3300" w:rsidRPr="00092EFF" w:rsidRDefault="00EA3300" w:rsidP="004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EF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«не допускается </w:t>
            </w:r>
            <w:r w:rsidRPr="00092EFF">
              <w:rPr>
                <w:rFonts w:ascii="Times New Roman" w:hAnsi="Times New Roman" w:cs="Times New Roman"/>
                <w:sz w:val="20"/>
                <w:szCs w:val="20"/>
              </w:rPr>
              <w:t>на парковочных местах, на местах (площадках) накопления отходов, на тротуарах и внутренних проездах;</w:t>
            </w:r>
          </w:p>
          <w:p w:rsidR="00EA3300" w:rsidRPr="00092EFF" w:rsidRDefault="00EA3300" w:rsidP="004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EFF">
              <w:rPr>
                <w:rFonts w:ascii="Times New Roman" w:hAnsi="Times New Roman" w:cs="Times New Roman"/>
                <w:sz w:val="20"/>
                <w:szCs w:val="20"/>
              </w:rPr>
              <w:t>не допускается в арках капитальных объектов, площадках (отдыха) на ра</w:t>
            </w:r>
            <w:r w:rsidRPr="00092E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92EFF">
              <w:rPr>
                <w:rFonts w:ascii="Times New Roman" w:hAnsi="Times New Roman" w:cs="Times New Roman"/>
                <w:sz w:val="20"/>
                <w:szCs w:val="20"/>
              </w:rPr>
              <w:t>стоянии менее 5 м от окон капитальных объектов и витрин стационарных торг</w:t>
            </w:r>
            <w:r w:rsidRPr="00092E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2EFF">
              <w:rPr>
                <w:rFonts w:ascii="Times New Roman" w:hAnsi="Times New Roman" w:cs="Times New Roman"/>
                <w:sz w:val="20"/>
                <w:szCs w:val="20"/>
              </w:rPr>
              <w:t>вых объектов;</w:t>
            </w:r>
          </w:p>
          <w:p w:rsidR="00EA3300" w:rsidRPr="00092EFF" w:rsidRDefault="00EA3300" w:rsidP="009E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EFF">
              <w:rPr>
                <w:rFonts w:ascii="Times New Roman" w:hAnsi="Times New Roman" w:cs="Times New Roman"/>
                <w:sz w:val="20"/>
                <w:szCs w:val="20"/>
              </w:rPr>
              <w:t>не допускается под железнодорожными путепроводами и автомобильными эстакадами, а также в 5-метровой охранной зоне от входов (выходов) в подземные пешеходные переходы</w:t>
            </w:r>
            <w:r w:rsidRPr="00092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A3300" w:rsidRPr="00EA3300" w:rsidRDefault="00C65D54" w:rsidP="00E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1.8 </w:t>
            </w:r>
            <w:r w:rsidR="00EA3300" w:rsidRPr="00EA3300">
              <w:rPr>
                <w:rFonts w:ascii="Times New Roman" w:hAnsi="Times New Roman" w:cs="Times New Roman"/>
                <w:sz w:val="20"/>
                <w:szCs w:val="20"/>
              </w:rPr>
              <w:t>подпункт 9.4.4.2 дополнить а</w:t>
            </w:r>
            <w:r w:rsidR="00EA3300" w:rsidRPr="00EA33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A3300" w:rsidRPr="00EA3300">
              <w:rPr>
                <w:rFonts w:ascii="Times New Roman" w:hAnsi="Times New Roman" w:cs="Times New Roman"/>
                <w:sz w:val="20"/>
                <w:szCs w:val="20"/>
              </w:rPr>
              <w:t>зацами следующего содержания:</w:t>
            </w:r>
          </w:p>
          <w:p w:rsidR="00EA3300" w:rsidRPr="00C65D54" w:rsidRDefault="00EA3300" w:rsidP="00EA3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C65D54">
              <w:rPr>
                <w:rFonts w:ascii="Times New Roman" w:hAnsi="Times New Roman" w:cs="Times New Roman"/>
                <w:b/>
                <w:sz w:val="20"/>
                <w:szCs w:val="20"/>
              </w:rPr>
              <w:t>не допускается на парковках (парковочных местах), на местах (площадках) накопления отходов, а также на площадках для отдыха на придомовых территориях;</w:t>
            </w:r>
          </w:p>
          <w:p w:rsidR="00EA3300" w:rsidRPr="00C65D54" w:rsidRDefault="00EA3300" w:rsidP="00EA3300">
            <w:pPr>
              <w:pStyle w:val="11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65D54">
              <w:rPr>
                <w:b/>
                <w:sz w:val="20"/>
                <w:szCs w:val="20"/>
              </w:rPr>
              <w:t>не допускается на территориях, используемых для проходов (прое</w:t>
            </w:r>
            <w:r w:rsidRPr="00C65D54">
              <w:rPr>
                <w:b/>
                <w:sz w:val="20"/>
                <w:szCs w:val="20"/>
              </w:rPr>
              <w:t>з</w:t>
            </w:r>
            <w:r w:rsidRPr="00C65D54">
              <w:rPr>
                <w:b/>
                <w:sz w:val="20"/>
                <w:szCs w:val="20"/>
              </w:rPr>
              <w:t>дов) с учетом требований законод</w:t>
            </w:r>
            <w:r w:rsidRPr="00C65D54">
              <w:rPr>
                <w:b/>
                <w:sz w:val="20"/>
                <w:szCs w:val="20"/>
              </w:rPr>
              <w:t>а</w:t>
            </w:r>
            <w:r w:rsidRPr="00C65D54">
              <w:rPr>
                <w:b/>
                <w:sz w:val="20"/>
                <w:szCs w:val="20"/>
              </w:rPr>
              <w:t>тельства, Правил;</w:t>
            </w:r>
          </w:p>
          <w:p w:rsidR="00EA3300" w:rsidRPr="00C65D54" w:rsidRDefault="00EA3300" w:rsidP="00EA3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D54">
              <w:rPr>
                <w:rFonts w:ascii="Times New Roman" w:hAnsi="Times New Roman" w:cs="Times New Roman"/>
                <w:b/>
                <w:sz w:val="20"/>
                <w:szCs w:val="20"/>
              </w:rPr>
              <w:t>не допускается в арках кап</w:t>
            </w:r>
            <w:r w:rsidRPr="00C65D5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65D54">
              <w:rPr>
                <w:rFonts w:ascii="Times New Roman" w:hAnsi="Times New Roman" w:cs="Times New Roman"/>
                <w:b/>
                <w:sz w:val="20"/>
                <w:szCs w:val="20"/>
              </w:rPr>
              <w:t>тальных объектов;</w:t>
            </w:r>
          </w:p>
          <w:p w:rsidR="00EA3300" w:rsidRPr="00EA3300" w:rsidRDefault="00EA3300" w:rsidP="00E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D54">
              <w:rPr>
                <w:rFonts w:ascii="Times New Roman" w:hAnsi="Times New Roman" w:cs="Times New Roman"/>
                <w:b/>
                <w:sz w:val="20"/>
                <w:szCs w:val="20"/>
              </w:rPr>
              <w:t>не допускается у путей движ</w:t>
            </w:r>
            <w:r w:rsidRPr="00C65D5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65D54">
              <w:rPr>
                <w:rFonts w:ascii="Times New Roman" w:hAnsi="Times New Roman" w:cs="Times New Roman"/>
                <w:b/>
                <w:sz w:val="20"/>
                <w:szCs w:val="20"/>
              </w:rPr>
              <w:t>ния подземных и надземных перех</w:t>
            </w:r>
            <w:r w:rsidRPr="00C65D5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65D54">
              <w:rPr>
                <w:rFonts w:ascii="Times New Roman" w:hAnsi="Times New Roman" w:cs="Times New Roman"/>
                <w:b/>
                <w:sz w:val="20"/>
                <w:szCs w:val="20"/>
              </w:rPr>
              <w:t>дов</w:t>
            </w:r>
            <w:proofErr w:type="gramStart"/>
            <w:r w:rsidRPr="00C65D54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EA3300" w:rsidRPr="00EA3300" w:rsidRDefault="00EA3300" w:rsidP="00EA3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EA3300" w:rsidRPr="00EA3300" w:rsidRDefault="00EA3300" w:rsidP="00E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Согласно </w:t>
            </w:r>
            <w:hyperlink r:id="rId7" w:history="1">
              <w:r w:rsidRPr="00EA3300">
                <w:rPr>
                  <w:rFonts w:ascii="Times New Roman" w:hAnsi="Times New Roman" w:cs="Times New Roman"/>
                  <w:sz w:val="20"/>
                  <w:szCs w:val="20"/>
                </w:rPr>
                <w:t>пункту 21 статьи 1</w:t>
              </w:r>
            </w:hyperlink>
            <w:r w:rsidRPr="00EA3300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парко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ка (парковочное место) - спец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ально обозначенное и при нео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ходимости обустроенное и об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 xml:space="preserve">рудованное место, </w:t>
            </w:r>
            <w:proofErr w:type="gramStart"/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являющееся</w:t>
            </w:r>
            <w:proofErr w:type="gramEnd"/>
            <w:r w:rsidRPr="00EA3300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частью автом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бильной дороги и (или) прим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кающее к проезжей части и (или) тротуару, обочине, эст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каде или мосту либо являюще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 xml:space="preserve">ся частью </w:t>
            </w:r>
            <w:proofErr w:type="spellStart"/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подэстакадных</w:t>
            </w:r>
            <w:proofErr w:type="spellEnd"/>
            <w:r w:rsidRPr="00EA3300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подмостовых</w:t>
            </w:r>
            <w:proofErr w:type="spellEnd"/>
            <w:r w:rsidRPr="00EA3300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пространств, площадей и иных объектов улично-дорожной сети, зданий, строений или сооружений и предназначенное для организ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ванной стоянки транспортных средств на платной основе или без взимания платы по реш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нию собственника или иного владельца автомобильной дор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ги, собственника земельного участка либо собственника с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ответствующей части здания, строения или сооружения.</w:t>
            </w:r>
          </w:p>
          <w:p w:rsidR="00EA3300" w:rsidRPr="00EA3300" w:rsidRDefault="00EA3300" w:rsidP="00EA3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Поскольку размещение н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стационарных объектов осущ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ствляется не только на парк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вочных местах, но и на парко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ках, целесообразно уточнить формулировку.</w:t>
            </w:r>
          </w:p>
          <w:p w:rsidR="00EA3300" w:rsidRPr="00EA3300" w:rsidRDefault="00EA3300" w:rsidP="00EA33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Правилами благоустройс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ва предусмотрен запрет разм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щения нестационарных объе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тов на детских и спортивных площадках, при этом запрет размещения на площадках для отдыха на придомовых терр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 xml:space="preserve">ториях не 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установлен, необх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димо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дополнить. Предлагается конкретизировать принадле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ность именно площадок для о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дыха на придомовых террит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риях, поскольку в предложе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редакции данное требов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 будет распространяться и на общественные места отдыха (парки, скверы, набережные), где размещение нестациона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 объектов необходимо для обеспечения отдыхающих усл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гами торговли и питания.</w:t>
            </w:r>
          </w:p>
          <w:p w:rsidR="00EA3300" w:rsidRPr="00EA3300" w:rsidRDefault="00EA3300" w:rsidP="00EA33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целях обеспечения бе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препятственного прохода пеш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ходов и проезда транспорта н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обходимо установление запрета размещения нестационарных объектов на территориях, и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пользуемых для проходов (пр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A3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ездов).</w:t>
            </w:r>
          </w:p>
          <w:p w:rsidR="00EA3300" w:rsidRPr="00EA3300" w:rsidRDefault="00EA3300" w:rsidP="00EA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Предлагается исключить запрет размещения нестаци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нарных объектов под железн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дорожными путепроводами и автомобильными эстакадами, поскольку данное требование не актуально для территории города Перми.</w:t>
            </w:r>
          </w:p>
          <w:p w:rsidR="00EA3300" w:rsidRPr="001A5E34" w:rsidRDefault="00EA3300" w:rsidP="00EA3300">
            <w:pPr>
              <w:rPr>
                <w:sz w:val="28"/>
                <w:szCs w:val="28"/>
              </w:rPr>
            </w:pP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Предлагается исключить запрет на размещение нест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ционарных объектов на ра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стоянии менее 5 м от окон к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питальных объектов и витрин стационарных торговых объе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 xml:space="preserve">тов, поскольку данная норма будет конкурировать с запретом на размещение таких объектов с 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нарушением противопожарных правил, нормативов, которые уже предусмотрены в данном подпункте Правил благоустро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ства. Кроме того, такое треб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вание может повлечь неопред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ленность для предпринимателей и юридических лиц при разм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щении нестационарных объе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A3300"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</w:p>
        </w:tc>
        <w:tc>
          <w:tcPr>
            <w:tcW w:w="1920" w:type="dxa"/>
          </w:tcPr>
          <w:p w:rsidR="00EA3300" w:rsidRPr="00E50EE7" w:rsidRDefault="00EA3300" w:rsidP="008E6CC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рассмотрения поступивших </w:t>
            </w: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замечаний участника публичных слушаний потребуется доработка проекта решения</w:t>
            </w:r>
          </w:p>
        </w:tc>
        <w:tc>
          <w:tcPr>
            <w:tcW w:w="2823" w:type="dxa"/>
          </w:tcPr>
          <w:p w:rsidR="00EA3300" w:rsidRPr="00E50EE7" w:rsidRDefault="00EA3300" w:rsidP="008E6CC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Поступившие предложения участника публичных слушаний обоснованы, </w:t>
            </w: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целесообразно принять к учету при доработке проекта решения</w:t>
            </w:r>
          </w:p>
        </w:tc>
      </w:tr>
      <w:tr w:rsidR="00EA3300" w:rsidTr="00B91ED9">
        <w:tc>
          <w:tcPr>
            <w:tcW w:w="484" w:type="dxa"/>
          </w:tcPr>
          <w:p w:rsidR="00EA3300" w:rsidRPr="00B303B6" w:rsidRDefault="00EA3300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09" w:type="dxa"/>
          </w:tcPr>
          <w:p w:rsidR="00EA3300" w:rsidRPr="00747501" w:rsidRDefault="00EA3300" w:rsidP="00D50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01">
              <w:rPr>
                <w:rFonts w:ascii="Times New Roman" w:hAnsi="Times New Roman" w:cs="Times New Roman"/>
                <w:sz w:val="20"/>
                <w:szCs w:val="20"/>
              </w:rPr>
              <w:t>Не предусмотрено Проектом</w:t>
            </w:r>
          </w:p>
        </w:tc>
        <w:tc>
          <w:tcPr>
            <w:tcW w:w="2551" w:type="dxa"/>
          </w:tcPr>
          <w:p w:rsidR="00EA3300" w:rsidRPr="00747501" w:rsidRDefault="00EA3300" w:rsidP="00D50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501">
              <w:rPr>
                <w:rFonts w:ascii="Times New Roman" w:hAnsi="Times New Roman" w:cs="Times New Roman"/>
                <w:sz w:val="20"/>
                <w:szCs w:val="20"/>
              </w:rPr>
              <w:t>Не предусмотрено Проектом</w:t>
            </w:r>
          </w:p>
        </w:tc>
        <w:tc>
          <w:tcPr>
            <w:tcW w:w="2835" w:type="dxa"/>
          </w:tcPr>
          <w:p w:rsidR="00EA3300" w:rsidRPr="00747501" w:rsidRDefault="00EA3300" w:rsidP="00D50E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75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дополнить</w:t>
            </w:r>
            <w:r w:rsidR="00747501" w:rsidRPr="007475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подпунктом 9.5</w:t>
            </w:r>
            <w:r w:rsidRPr="007475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следующего содержания:</w:t>
            </w:r>
          </w:p>
          <w:p w:rsidR="00EA3300" w:rsidRPr="00747501" w:rsidRDefault="00EA3300" w:rsidP="009E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75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«9.5.4. восстановление после демонтажа некапитальных объектов покрытий дорог, тротуаров, пешеходных дорожек и иных территорий, которые использовались для размещения демонтированных некапитальных объектов и (или) для их эксплуатации, а также поврежденных газонов, цветников, зеленых насаждений должно производиться в соответствии с требованиями Правил, в том числе путем засыпки грунтом образовавшихся ям, демонтажа металлических и бетонных конструкций, не являющихся частями некапитальных объектов.»;</w:t>
            </w:r>
            <w:proofErr w:type="gramEnd"/>
          </w:p>
        </w:tc>
        <w:tc>
          <w:tcPr>
            <w:tcW w:w="2843" w:type="dxa"/>
          </w:tcPr>
          <w:p w:rsidR="00EA3300" w:rsidRPr="00747501" w:rsidRDefault="006469A7" w:rsidP="00D50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501">
              <w:rPr>
                <w:rFonts w:ascii="Times New Roman" w:hAnsi="Times New Roman" w:cs="Times New Roman"/>
                <w:sz w:val="20"/>
                <w:szCs w:val="20"/>
              </w:rPr>
              <w:t xml:space="preserve">После демонтажа некапитальных объектов зачастую не производится благоустройство территории, в </w:t>
            </w:r>
            <w:proofErr w:type="gramStart"/>
            <w:r w:rsidRPr="00747501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gramEnd"/>
            <w:r w:rsidRPr="00747501">
              <w:rPr>
                <w:rFonts w:ascii="Times New Roman" w:hAnsi="Times New Roman" w:cs="Times New Roman"/>
                <w:sz w:val="20"/>
                <w:szCs w:val="20"/>
              </w:rPr>
              <w:t xml:space="preserve"> с чем предлагается урегулировать данный вопрос, дополнив Правила благоустройства положениями о н</w:t>
            </w:r>
            <w:r w:rsidRPr="007475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501">
              <w:rPr>
                <w:rFonts w:ascii="Times New Roman" w:hAnsi="Times New Roman" w:cs="Times New Roman"/>
                <w:sz w:val="20"/>
                <w:szCs w:val="20"/>
              </w:rPr>
              <w:t>обходимости проведении соответс</w:t>
            </w:r>
            <w:r w:rsidRPr="007475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7501">
              <w:rPr>
                <w:rFonts w:ascii="Times New Roman" w:hAnsi="Times New Roman" w:cs="Times New Roman"/>
                <w:sz w:val="20"/>
                <w:szCs w:val="20"/>
              </w:rPr>
              <w:t>вующих работ.</w:t>
            </w:r>
          </w:p>
        </w:tc>
        <w:tc>
          <w:tcPr>
            <w:tcW w:w="1920" w:type="dxa"/>
          </w:tcPr>
          <w:p w:rsidR="00EA3300" w:rsidRPr="00E50EE7" w:rsidRDefault="00EA3300" w:rsidP="008E6CC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 результатам рассмотрения поступивших замечаний участника публичных слушаний потребуется доработка проекта решения</w:t>
            </w:r>
          </w:p>
        </w:tc>
        <w:tc>
          <w:tcPr>
            <w:tcW w:w="2823" w:type="dxa"/>
          </w:tcPr>
          <w:p w:rsidR="00EA3300" w:rsidRPr="00E50EE7" w:rsidRDefault="00EA3300" w:rsidP="008E6CC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t>Поступившие предложения участника публичных слушаний обоснованы, целесообразно принять к учету при доработке проекта решения</w:t>
            </w:r>
          </w:p>
        </w:tc>
      </w:tr>
      <w:tr w:rsidR="00EA3300" w:rsidTr="00B91ED9">
        <w:tc>
          <w:tcPr>
            <w:tcW w:w="484" w:type="dxa"/>
          </w:tcPr>
          <w:p w:rsidR="00EA3300" w:rsidRPr="00B303B6" w:rsidRDefault="00EA3300" w:rsidP="0029269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9" w:type="dxa"/>
          </w:tcPr>
          <w:p w:rsidR="00EA3300" w:rsidRPr="00C771C3" w:rsidRDefault="00EA3300" w:rsidP="00085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1C3">
              <w:rPr>
                <w:rFonts w:ascii="Times New Roman" w:hAnsi="Times New Roman" w:cs="Times New Roman"/>
                <w:sz w:val="20"/>
                <w:szCs w:val="20"/>
              </w:rPr>
              <w:t>Не предусмотрено Проектом</w:t>
            </w:r>
          </w:p>
        </w:tc>
        <w:tc>
          <w:tcPr>
            <w:tcW w:w="2551" w:type="dxa"/>
          </w:tcPr>
          <w:p w:rsidR="00EA3300" w:rsidRPr="005E46ED" w:rsidRDefault="00EA3300" w:rsidP="000857F6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E46ED">
              <w:rPr>
                <w:sz w:val="20"/>
                <w:szCs w:val="20"/>
              </w:rPr>
              <w:t>Не предусмотрено Проектом</w:t>
            </w:r>
          </w:p>
        </w:tc>
        <w:tc>
          <w:tcPr>
            <w:tcW w:w="2835" w:type="dxa"/>
          </w:tcPr>
          <w:p w:rsidR="00EA3300" w:rsidRPr="007A009F" w:rsidRDefault="00EA3300" w:rsidP="000857F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 xml:space="preserve">2. </w:t>
            </w:r>
            <w:r w:rsidRPr="007A009F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 xml:space="preserve">Собственники или иные владельцы </w:t>
            </w:r>
            <w:r w:rsidRPr="007A00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элементов благоустройства </w:t>
            </w:r>
            <w:r w:rsidRPr="007A009F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 xml:space="preserve">до 01.05.2026 должны обеспечить приведение принадлежащих им </w:t>
            </w:r>
            <w:r w:rsidRPr="007A00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lastRenderedPageBreak/>
              <w:t xml:space="preserve">элементов благоустройства </w:t>
            </w:r>
            <w:r w:rsidRPr="007A009F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в соответствие требованиям пункта 9.3 Правил благоустройства территории города Перми в редакции настоящего решения, требованиям подпункта 9.4.4.2 Правил благоустройства территории города Перми, установленным настоящим решением.</w:t>
            </w:r>
          </w:p>
        </w:tc>
        <w:tc>
          <w:tcPr>
            <w:tcW w:w="2843" w:type="dxa"/>
          </w:tcPr>
          <w:p w:rsidR="00EA3300" w:rsidRDefault="00EA3300" w:rsidP="00085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установлении требований к содержанию элементов благоустройства считаю необходимым установить переходные положения для владельцев элементов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благоустройства, которые обязаны привести принадлежащие им элементы благоустройства, в соответствие установленным требованиям в редакции предлагаемого Проекта.</w:t>
            </w:r>
          </w:p>
        </w:tc>
        <w:tc>
          <w:tcPr>
            <w:tcW w:w="1920" w:type="dxa"/>
          </w:tcPr>
          <w:p w:rsidR="00EA3300" w:rsidRPr="00E50EE7" w:rsidRDefault="00EA3300" w:rsidP="000857F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рассмотрения поступивших замечаний участника публичных </w:t>
            </w: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слушаний потребуется доработка проекта решения</w:t>
            </w:r>
          </w:p>
        </w:tc>
        <w:tc>
          <w:tcPr>
            <w:tcW w:w="2823" w:type="dxa"/>
          </w:tcPr>
          <w:p w:rsidR="00EA3300" w:rsidRPr="00E50EE7" w:rsidRDefault="00EA3300" w:rsidP="000857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Поступившие предложения участника публичных слушаний обоснованы, целесообразно принять к учету при доработке проекта решения</w:t>
            </w:r>
          </w:p>
        </w:tc>
      </w:tr>
    </w:tbl>
    <w:p w:rsidR="00A45CA2" w:rsidRDefault="00A45CA2" w:rsidP="00292692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2692" w:rsidRDefault="00292692" w:rsidP="00292692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9780"/>
        <w:gridCol w:w="2410"/>
        <w:gridCol w:w="2410"/>
      </w:tblGrid>
      <w:tr w:rsidR="009B489F" w:rsidRPr="008E42E4" w:rsidTr="005572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F" w:rsidRPr="008E423E" w:rsidRDefault="009B489F" w:rsidP="008E423E">
            <w:pPr>
              <w:suppressAutoHyphens/>
              <w:autoSpaceDE w:val="0"/>
              <w:autoSpaceDN w:val="0"/>
              <w:adjustRightInd w:val="0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F" w:rsidRPr="008E423E" w:rsidRDefault="009B489F" w:rsidP="008E423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3E">
              <w:rPr>
                <w:rFonts w:ascii="Times New Roman" w:hAnsi="Times New Roman" w:cs="Times New Roman"/>
                <w:sz w:val="20"/>
                <w:szCs w:val="20"/>
              </w:rPr>
              <w:t>Содержание внесенных предложений/замечаний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F" w:rsidRPr="008E423E" w:rsidRDefault="009B489F" w:rsidP="008E423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3E">
              <w:rPr>
                <w:rFonts w:ascii="Times New Roman" w:hAnsi="Times New Roman" w:cs="Times New Roman"/>
                <w:sz w:val="20"/>
                <w:szCs w:val="20"/>
              </w:rPr>
              <w:t xml:space="preserve">Выводы по результатам рассмотрения предложения, поступившего </w:t>
            </w:r>
            <w:r w:rsidR="004E17C5" w:rsidRPr="008E42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423E">
              <w:rPr>
                <w:rFonts w:ascii="Times New Roman" w:hAnsi="Times New Roman" w:cs="Times New Roman"/>
                <w:sz w:val="20"/>
                <w:szCs w:val="20"/>
              </w:rPr>
              <w:t>от участника публичных слушаний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F" w:rsidRPr="008E423E" w:rsidRDefault="009B489F" w:rsidP="008E423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3E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Аргументированные рекомендации организатора публичных слушаний </w:t>
            </w:r>
            <w:r w:rsidRPr="008E42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целесообразности (нецелесообразности) учета внесенных предложений </w:t>
            </w:r>
            <w:r w:rsidRPr="008E423E">
              <w:rPr>
                <w:rFonts w:ascii="Times New Roman" w:hAnsi="Times New Roman" w:cs="Times New Roman"/>
                <w:sz w:val="20"/>
                <w:szCs w:val="20"/>
              </w:rPr>
              <w:br/>
              <w:t>и замечаний</w:t>
            </w:r>
          </w:p>
        </w:tc>
      </w:tr>
      <w:tr w:rsidR="00E15418" w:rsidRPr="008E42E4" w:rsidTr="00557208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8" w:rsidRPr="008E423E" w:rsidRDefault="00E15418" w:rsidP="008E423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3E">
              <w:rPr>
                <w:rFonts w:ascii="Times New Roman" w:hAnsi="Times New Roman" w:cs="Times New Roman"/>
                <w:sz w:val="20"/>
                <w:szCs w:val="20"/>
              </w:rPr>
              <w:t>не поступало</w:t>
            </w:r>
          </w:p>
        </w:tc>
      </w:tr>
    </w:tbl>
    <w:p w:rsidR="00993DAB" w:rsidRDefault="00993DAB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1675" w:rsidRPr="00D23C59" w:rsidRDefault="00DD1675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>Процедура публичных слушаний соблюдена.</w:t>
      </w:r>
    </w:p>
    <w:p w:rsidR="00993DAB" w:rsidRDefault="00993DAB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3C59" w:rsidRDefault="00B96A72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B96A72" w:rsidRPr="00D23C59" w:rsidRDefault="00B96A72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>Организационного комитета</w:t>
      </w:r>
      <w:r w:rsidR="000852B6">
        <w:rPr>
          <w:rFonts w:ascii="Times New Roman" w:hAnsi="Times New Roman" w:cs="Times New Roman"/>
          <w:sz w:val="24"/>
          <w:szCs w:val="24"/>
        </w:rPr>
        <w:t>,</w:t>
      </w:r>
      <w:r w:rsidRPr="00D23C5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96A72" w:rsidRPr="00D23C59" w:rsidRDefault="00B96A72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 xml:space="preserve">начальник департамента </w:t>
      </w:r>
    </w:p>
    <w:p w:rsidR="00B96A72" w:rsidRPr="00D23C59" w:rsidRDefault="00B96A72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 xml:space="preserve">градостроительства и архитектуры </w:t>
      </w:r>
    </w:p>
    <w:p w:rsidR="00DD1675" w:rsidRPr="00D23C59" w:rsidRDefault="00B96A72" w:rsidP="00DD1675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3C59">
        <w:rPr>
          <w:rFonts w:ascii="Times New Roman" w:hAnsi="Times New Roman" w:cs="Times New Roman"/>
          <w:sz w:val="24"/>
          <w:szCs w:val="24"/>
        </w:rPr>
        <w:t xml:space="preserve">администрации города Перми                                   </w:t>
      </w:r>
      <w:r w:rsidR="00DD1675" w:rsidRPr="00D23C59">
        <w:rPr>
          <w:rFonts w:ascii="Times New Roman" w:hAnsi="Times New Roman" w:cs="Times New Roman"/>
          <w:sz w:val="24"/>
          <w:szCs w:val="24"/>
        </w:rPr>
        <w:t>_______________________</w:t>
      </w:r>
      <w:r w:rsidR="000852B6">
        <w:rPr>
          <w:rFonts w:ascii="Times New Roman" w:hAnsi="Times New Roman" w:cs="Times New Roman"/>
          <w:sz w:val="24"/>
          <w:szCs w:val="24"/>
        </w:rPr>
        <w:t xml:space="preserve"> А.В. </w:t>
      </w:r>
      <w:r w:rsidR="000852B6" w:rsidRPr="00D23C59">
        <w:rPr>
          <w:rFonts w:ascii="Times New Roman" w:hAnsi="Times New Roman" w:cs="Times New Roman"/>
          <w:sz w:val="24"/>
          <w:szCs w:val="24"/>
        </w:rPr>
        <w:t>Лебедева</w:t>
      </w:r>
    </w:p>
    <w:sectPr w:rsidR="00DD1675" w:rsidRPr="00D23C59" w:rsidSect="00993DAB">
      <w:headerReference w:type="default" r:id="rId8"/>
      <w:pgSz w:w="16835" w:h="11905" w:orient="landscape"/>
      <w:pgMar w:top="851" w:right="993" w:bottom="709" w:left="993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A7" w:rsidRDefault="006469A7" w:rsidP="00080490">
      <w:r>
        <w:separator/>
      </w:r>
    </w:p>
  </w:endnote>
  <w:endnote w:type="continuationSeparator" w:id="0">
    <w:p w:rsidR="006469A7" w:rsidRDefault="006469A7" w:rsidP="00080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A7" w:rsidRDefault="006469A7" w:rsidP="00080490">
      <w:r>
        <w:separator/>
      </w:r>
    </w:p>
  </w:footnote>
  <w:footnote w:type="continuationSeparator" w:id="0">
    <w:p w:rsidR="006469A7" w:rsidRDefault="006469A7" w:rsidP="00080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47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9A7" w:rsidRPr="00747101" w:rsidRDefault="006469A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71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710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71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5CA2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7471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69A7" w:rsidRDefault="006469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7A99"/>
    <w:multiLevelType w:val="hybridMultilevel"/>
    <w:tmpl w:val="DF86BFEC"/>
    <w:lvl w:ilvl="0" w:tplc="75A82E72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675"/>
    <w:rsid w:val="00003E73"/>
    <w:rsid w:val="00025A84"/>
    <w:rsid w:val="00026F08"/>
    <w:rsid w:val="0003292D"/>
    <w:rsid w:val="0003360E"/>
    <w:rsid w:val="000355B2"/>
    <w:rsid w:val="00060A72"/>
    <w:rsid w:val="00066174"/>
    <w:rsid w:val="000777CB"/>
    <w:rsid w:val="00080490"/>
    <w:rsid w:val="000817DE"/>
    <w:rsid w:val="00082C73"/>
    <w:rsid w:val="000852B6"/>
    <w:rsid w:val="000857F6"/>
    <w:rsid w:val="00092EFF"/>
    <w:rsid w:val="000A2A0F"/>
    <w:rsid w:val="000A6A7E"/>
    <w:rsid w:val="000B07F4"/>
    <w:rsid w:val="000B3FAF"/>
    <w:rsid w:val="000B7483"/>
    <w:rsid w:val="000B7872"/>
    <w:rsid w:val="000D7261"/>
    <w:rsid w:val="000E12E0"/>
    <w:rsid w:val="000F0E29"/>
    <w:rsid w:val="000F2483"/>
    <w:rsid w:val="000F7B6B"/>
    <w:rsid w:val="00103A20"/>
    <w:rsid w:val="00112091"/>
    <w:rsid w:val="00125752"/>
    <w:rsid w:val="0013511C"/>
    <w:rsid w:val="00140678"/>
    <w:rsid w:val="00141475"/>
    <w:rsid w:val="001465F0"/>
    <w:rsid w:val="001533E0"/>
    <w:rsid w:val="001877BD"/>
    <w:rsid w:val="00192539"/>
    <w:rsid w:val="001A68D6"/>
    <w:rsid w:val="001D22AA"/>
    <w:rsid w:val="00251C98"/>
    <w:rsid w:val="002562B6"/>
    <w:rsid w:val="002844CA"/>
    <w:rsid w:val="00292692"/>
    <w:rsid w:val="00294106"/>
    <w:rsid w:val="002A10E6"/>
    <w:rsid w:val="002A6361"/>
    <w:rsid w:val="002C1DCC"/>
    <w:rsid w:val="002D1C3E"/>
    <w:rsid w:val="002E03BA"/>
    <w:rsid w:val="002F4CF1"/>
    <w:rsid w:val="00312913"/>
    <w:rsid w:val="0031386A"/>
    <w:rsid w:val="00336420"/>
    <w:rsid w:val="00353172"/>
    <w:rsid w:val="00385D61"/>
    <w:rsid w:val="003B06DB"/>
    <w:rsid w:val="003B3366"/>
    <w:rsid w:val="003D7251"/>
    <w:rsid w:val="003E1826"/>
    <w:rsid w:val="003E6ABD"/>
    <w:rsid w:val="003F7524"/>
    <w:rsid w:val="004055E8"/>
    <w:rsid w:val="00414450"/>
    <w:rsid w:val="0042334D"/>
    <w:rsid w:val="00455244"/>
    <w:rsid w:val="00471817"/>
    <w:rsid w:val="00487E85"/>
    <w:rsid w:val="00493167"/>
    <w:rsid w:val="004B1620"/>
    <w:rsid w:val="004E17C5"/>
    <w:rsid w:val="004F03D1"/>
    <w:rsid w:val="004F1867"/>
    <w:rsid w:val="005006C1"/>
    <w:rsid w:val="005010D5"/>
    <w:rsid w:val="00510B4D"/>
    <w:rsid w:val="005316C3"/>
    <w:rsid w:val="00544189"/>
    <w:rsid w:val="00557208"/>
    <w:rsid w:val="0056077B"/>
    <w:rsid w:val="00561A4E"/>
    <w:rsid w:val="00565285"/>
    <w:rsid w:val="0056625C"/>
    <w:rsid w:val="00567DB5"/>
    <w:rsid w:val="005A42EA"/>
    <w:rsid w:val="005B2DA4"/>
    <w:rsid w:val="005E5A8A"/>
    <w:rsid w:val="005E5ACC"/>
    <w:rsid w:val="005F1AAA"/>
    <w:rsid w:val="00601D6B"/>
    <w:rsid w:val="006116CC"/>
    <w:rsid w:val="00615212"/>
    <w:rsid w:val="0062284C"/>
    <w:rsid w:val="0064031E"/>
    <w:rsid w:val="00646714"/>
    <w:rsid w:val="006469A7"/>
    <w:rsid w:val="00671D81"/>
    <w:rsid w:val="00685825"/>
    <w:rsid w:val="006A47EE"/>
    <w:rsid w:val="006B019A"/>
    <w:rsid w:val="006C1C4A"/>
    <w:rsid w:val="006D7500"/>
    <w:rsid w:val="006E2A72"/>
    <w:rsid w:val="006E52D8"/>
    <w:rsid w:val="006E574D"/>
    <w:rsid w:val="006F2AF8"/>
    <w:rsid w:val="00747101"/>
    <w:rsid w:val="00747501"/>
    <w:rsid w:val="007710E4"/>
    <w:rsid w:val="007A0778"/>
    <w:rsid w:val="007A6072"/>
    <w:rsid w:val="007B27F9"/>
    <w:rsid w:val="007D4011"/>
    <w:rsid w:val="00804402"/>
    <w:rsid w:val="00812BB9"/>
    <w:rsid w:val="008703D0"/>
    <w:rsid w:val="00873388"/>
    <w:rsid w:val="00882CBA"/>
    <w:rsid w:val="00887D13"/>
    <w:rsid w:val="008B01A5"/>
    <w:rsid w:val="008B1B6B"/>
    <w:rsid w:val="008E423E"/>
    <w:rsid w:val="008E42E4"/>
    <w:rsid w:val="008E6CC6"/>
    <w:rsid w:val="008E70E8"/>
    <w:rsid w:val="008F4A7E"/>
    <w:rsid w:val="008F6398"/>
    <w:rsid w:val="00907ED0"/>
    <w:rsid w:val="009162D0"/>
    <w:rsid w:val="009209E5"/>
    <w:rsid w:val="00922A94"/>
    <w:rsid w:val="00933F1C"/>
    <w:rsid w:val="00961460"/>
    <w:rsid w:val="00982F63"/>
    <w:rsid w:val="00986CBB"/>
    <w:rsid w:val="00993DAB"/>
    <w:rsid w:val="00996963"/>
    <w:rsid w:val="009B489F"/>
    <w:rsid w:val="009E74F6"/>
    <w:rsid w:val="00A01687"/>
    <w:rsid w:val="00A106FB"/>
    <w:rsid w:val="00A14769"/>
    <w:rsid w:val="00A27903"/>
    <w:rsid w:val="00A337A9"/>
    <w:rsid w:val="00A45CA2"/>
    <w:rsid w:val="00A56BAC"/>
    <w:rsid w:val="00A63273"/>
    <w:rsid w:val="00A81E29"/>
    <w:rsid w:val="00A82D36"/>
    <w:rsid w:val="00A903D6"/>
    <w:rsid w:val="00A926B1"/>
    <w:rsid w:val="00AB4AEE"/>
    <w:rsid w:val="00AB57FE"/>
    <w:rsid w:val="00AB7D10"/>
    <w:rsid w:val="00AE54A1"/>
    <w:rsid w:val="00AF2D34"/>
    <w:rsid w:val="00AF6E38"/>
    <w:rsid w:val="00B03E2E"/>
    <w:rsid w:val="00B2575D"/>
    <w:rsid w:val="00B2719E"/>
    <w:rsid w:val="00B303B6"/>
    <w:rsid w:val="00B52E73"/>
    <w:rsid w:val="00B57D0E"/>
    <w:rsid w:val="00B66BEE"/>
    <w:rsid w:val="00B91ED9"/>
    <w:rsid w:val="00B96A72"/>
    <w:rsid w:val="00BB69D3"/>
    <w:rsid w:val="00BD4713"/>
    <w:rsid w:val="00BD4F74"/>
    <w:rsid w:val="00BE5A1A"/>
    <w:rsid w:val="00C020FB"/>
    <w:rsid w:val="00C14FC4"/>
    <w:rsid w:val="00C163C6"/>
    <w:rsid w:val="00C3745E"/>
    <w:rsid w:val="00C4381D"/>
    <w:rsid w:val="00C626A8"/>
    <w:rsid w:val="00C65D54"/>
    <w:rsid w:val="00C7089A"/>
    <w:rsid w:val="00C71AF7"/>
    <w:rsid w:val="00C84BBF"/>
    <w:rsid w:val="00CA18F4"/>
    <w:rsid w:val="00CD6AB6"/>
    <w:rsid w:val="00CF33D3"/>
    <w:rsid w:val="00D00644"/>
    <w:rsid w:val="00D0331C"/>
    <w:rsid w:val="00D06FA6"/>
    <w:rsid w:val="00D23C59"/>
    <w:rsid w:val="00D23C9B"/>
    <w:rsid w:val="00D45AF0"/>
    <w:rsid w:val="00D5043D"/>
    <w:rsid w:val="00D50E2B"/>
    <w:rsid w:val="00D55B8F"/>
    <w:rsid w:val="00D73C46"/>
    <w:rsid w:val="00D92795"/>
    <w:rsid w:val="00DC1E07"/>
    <w:rsid w:val="00DC54D3"/>
    <w:rsid w:val="00DD1675"/>
    <w:rsid w:val="00DF3E1D"/>
    <w:rsid w:val="00DF75AD"/>
    <w:rsid w:val="00E077E4"/>
    <w:rsid w:val="00E10728"/>
    <w:rsid w:val="00E15418"/>
    <w:rsid w:val="00E50EE7"/>
    <w:rsid w:val="00EA3300"/>
    <w:rsid w:val="00EB3414"/>
    <w:rsid w:val="00EE14D3"/>
    <w:rsid w:val="00EE5375"/>
    <w:rsid w:val="00EF689C"/>
    <w:rsid w:val="00F201FF"/>
    <w:rsid w:val="00F32F7D"/>
    <w:rsid w:val="00F33F04"/>
    <w:rsid w:val="00F66820"/>
    <w:rsid w:val="00F715FC"/>
    <w:rsid w:val="00F73ED2"/>
    <w:rsid w:val="00F7783F"/>
    <w:rsid w:val="00F77CC2"/>
    <w:rsid w:val="00F94BF1"/>
    <w:rsid w:val="00FE0EB1"/>
    <w:rsid w:val="00FE2BBE"/>
    <w:rsid w:val="00FE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EE"/>
  </w:style>
  <w:style w:type="paragraph" w:styleId="1">
    <w:name w:val="heading 1"/>
    <w:basedOn w:val="a"/>
    <w:next w:val="a"/>
    <w:link w:val="10"/>
    <w:qFormat/>
    <w:rsid w:val="00F715FC"/>
    <w:pPr>
      <w:keepNext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490"/>
  </w:style>
  <w:style w:type="paragraph" w:styleId="a5">
    <w:name w:val="footer"/>
    <w:basedOn w:val="a"/>
    <w:link w:val="a6"/>
    <w:uiPriority w:val="99"/>
    <w:semiHidden/>
    <w:unhideWhenUsed/>
    <w:rsid w:val="000804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490"/>
  </w:style>
  <w:style w:type="table" w:styleId="a7">
    <w:name w:val="Table Grid"/>
    <w:basedOn w:val="a1"/>
    <w:uiPriority w:val="59"/>
    <w:rsid w:val="00FE2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15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link w:val="a9"/>
    <w:uiPriority w:val="99"/>
    <w:unhideWhenUsed/>
    <w:qFormat/>
    <w:rsid w:val="00F94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26F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6F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a"/>
    <w:uiPriority w:val="99"/>
    <w:unhideWhenUsed/>
    <w:qFormat/>
    <w:rsid w:val="00882C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82CBA"/>
    <w:pPr>
      <w:ind w:left="720"/>
      <w:contextualSpacing/>
    </w:pPr>
  </w:style>
  <w:style w:type="character" w:customStyle="1" w:styleId="a9">
    <w:name w:val="Обычный (веб) Знак"/>
    <w:basedOn w:val="a0"/>
    <w:link w:val="a8"/>
    <w:uiPriority w:val="99"/>
    <w:rsid w:val="00AE5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209105&amp;dst=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32</cp:revision>
  <cp:lastPrinted>2024-05-15T05:55:00Z</cp:lastPrinted>
  <dcterms:created xsi:type="dcterms:W3CDTF">2025-05-22T15:48:00Z</dcterms:created>
  <dcterms:modified xsi:type="dcterms:W3CDTF">2025-05-23T10:19:00Z</dcterms:modified>
</cp:coreProperties>
</file>