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Итоговый документ</w:t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публичных слушаний по обсуждению проекта решения Пермской городской Думы</w:t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«</w:t>
      </w:r>
      <w:r>
        <w:rPr>
          <w:rFonts w:ascii="Times New Roman" w:hAnsi="Times New Roman" w:cs="Times New Roman"/>
          <w:b/>
          <w:sz w:val="23"/>
          <w:szCs w:val="23"/>
        </w:rPr>
        <w:t xml:space="preserve">О бюджете города Перми на 2026 год и на плановый период 2027 и 2028 годов</w:t>
      </w:r>
      <w:r>
        <w:rPr>
          <w:rFonts w:ascii="Times New Roman" w:hAnsi="Times New Roman" w:cs="Times New Roman"/>
          <w:b/>
          <w:sz w:val="23"/>
          <w:szCs w:val="23"/>
        </w:rPr>
        <w:t xml:space="preserve">»</w:t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Публичные слушания назначены постановлением Главы</w:t>
      </w:r>
      <w:r>
        <w:rPr>
          <w:rFonts w:ascii="Times New Roman" w:hAnsi="Times New Roman" w:cs="Times New Roman"/>
          <w:sz w:val="23"/>
          <w:szCs w:val="23"/>
        </w:rPr>
        <w:t xml:space="preserve"> города Перми от </w:t>
      </w:r>
      <w:r>
        <w:rPr>
          <w:rFonts w:ascii="Times New Roman" w:hAnsi="Times New Roman" w:cs="Times New Roman"/>
          <w:sz w:val="23"/>
          <w:szCs w:val="23"/>
        </w:rPr>
        <w:t xml:space="preserve">21 </w:t>
      </w:r>
      <w:r>
        <w:rPr>
          <w:rFonts w:ascii="Times New Roman" w:hAnsi="Times New Roman" w:cs="Times New Roman"/>
          <w:sz w:val="23"/>
          <w:szCs w:val="23"/>
        </w:rPr>
        <w:t xml:space="preserve">октября 20</w:t>
      </w:r>
      <w:r>
        <w:rPr>
          <w:rFonts w:ascii="Times New Roman" w:hAnsi="Times New Roman" w:cs="Times New Roman"/>
          <w:sz w:val="23"/>
          <w:szCs w:val="23"/>
        </w:rPr>
        <w:t xml:space="preserve">2</w:t>
      </w:r>
      <w:r>
        <w:rPr>
          <w:rFonts w:ascii="Times New Roman" w:hAnsi="Times New Roman" w:cs="Times New Roman"/>
          <w:sz w:val="23"/>
          <w:szCs w:val="23"/>
        </w:rPr>
        <w:t xml:space="preserve">5 года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№ </w:t>
      </w:r>
      <w:r>
        <w:rPr>
          <w:rFonts w:ascii="Times New Roman" w:hAnsi="Times New Roman" w:cs="Times New Roman"/>
          <w:sz w:val="23"/>
          <w:szCs w:val="23"/>
        </w:rPr>
        <w:t xml:space="preserve">205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«О назначении публичных слушаний по обсуждению проекта решения Пермской городской Думы 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sz w:val="23"/>
          <w:szCs w:val="23"/>
        </w:rPr>
        <w:t xml:space="preserve">О бюджете города Перми на 2026 год и на плановый период 2027 и 2028 годов</w:t>
      </w:r>
      <w:r>
        <w:rPr>
          <w:rFonts w:ascii="Times New Roman" w:hAnsi="Times New Roman" w:cs="Times New Roman"/>
          <w:sz w:val="23"/>
          <w:szCs w:val="23"/>
        </w:rPr>
        <w:t xml:space="preserve">»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Тема публичных слушаний:</w:t>
      </w:r>
      <w:r>
        <w:rPr>
          <w:rFonts w:ascii="Times New Roman" w:hAnsi="Times New Roman" w:cs="Times New Roman"/>
          <w:sz w:val="23"/>
          <w:szCs w:val="23"/>
        </w:rPr>
        <w:t xml:space="preserve"> «Обсуждение</w:t>
      </w:r>
      <w:r>
        <w:rPr>
          <w:rFonts w:ascii="Times New Roman" w:hAnsi="Times New Roman" w:cs="Times New Roman"/>
          <w:sz w:val="23"/>
          <w:szCs w:val="23"/>
        </w:rPr>
        <w:t xml:space="preserve"> проекта решения Пермской городской Думы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sz w:val="23"/>
          <w:szCs w:val="23"/>
        </w:rPr>
        <w:t xml:space="preserve">О бюджете города Перми на 2026 год и на плановый период 2027 и 2028 годов</w:t>
      </w:r>
      <w:r>
        <w:rPr>
          <w:rFonts w:ascii="Times New Roman" w:hAnsi="Times New Roman" w:cs="Times New Roman"/>
          <w:sz w:val="23"/>
          <w:szCs w:val="23"/>
        </w:rPr>
        <w:t xml:space="preserve">»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848"/>
        <w:tblW w:w="157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389"/>
        <w:gridCol w:w="992"/>
        <w:gridCol w:w="1134"/>
        <w:gridCol w:w="2410"/>
        <w:gridCol w:w="2835"/>
        <w:gridCol w:w="1842"/>
        <w:gridCol w:w="4537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(наименование организации) участника публичных слушаний, внесшего Предложение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Абзац, подпункт, пункт, статья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Редакция проекта правового акта (вопроса), выносимого на публичные слушания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Предлагаемая редакция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&lt;*&gt;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Обоснование участника публичных слушаний, внесшего предложение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Решение, принимаемое по результатам рассмотрения предложения, поступившего от участника публичных слушаний (принять/отклонить)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&lt;**&gt;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Мотивированное обоснование принятого решения по предложению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&lt;**&gt;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W w:w="1570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Предложения, относящиеся к теме публичных слушаний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51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Предложений, относящихся к теме публичных слушаний, не поступило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W w:w="1570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Предложения, не относящиеся к теме публичных слушаний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51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Предложений, не относящихся к теме публичных слушаний, не поступило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right="-456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------------------------------------------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456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</w:t>
      </w:r>
      <w:r>
        <w:rPr>
          <w:rFonts w:ascii="Times New Roman" w:hAnsi="Times New Roman" w:cs="Times New Roman"/>
        </w:rPr>
        <w:t xml:space="preserve"> Графы 1-6 т</w:t>
      </w:r>
      <w:r>
        <w:rPr>
          <w:rFonts w:ascii="Times New Roman" w:hAnsi="Times New Roman" w:cs="Times New Roman"/>
        </w:rPr>
        <w:t xml:space="preserve">аблицы заполняются в соответствии с подпунктом 9.4.1 Положения о публичных слушаниях в городе Перми, утвержденного решением Пермской городской Думы от 22.02.2005 № 32 (далее - Положение).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456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456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&lt;**&gt; Графы 7, 8 таблицы заполняются в соответствии с подпунктом 9.4.2 Положения, за исключением раздела 2 таблицы, в котором графы 7, 8 не заполняются.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9"/>
      <w:footnotePr/>
      <w:endnotePr/>
      <w:type w:val="nextPage"/>
      <w:pgSz w:w="16838" w:h="11906" w:orient="landscape"/>
      <w:pgMar w:top="170" w:right="680" w:bottom="57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rebuchet MS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right"/>
    </w:pPr>
    <w:r/>
    <w:r/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4"/>
    <w:next w:val="844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5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4"/>
    <w:next w:val="844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5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5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5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5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5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5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5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4"/>
    <w:next w:val="844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5"/>
    <w:link w:val="689"/>
    <w:uiPriority w:val="10"/>
    <w:rPr>
      <w:sz w:val="48"/>
      <w:szCs w:val="48"/>
    </w:rPr>
  </w:style>
  <w:style w:type="paragraph" w:styleId="691">
    <w:name w:val="Subtitle"/>
    <w:basedOn w:val="844"/>
    <w:next w:val="844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5"/>
    <w:link w:val="691"/>
    <w:uiPriority w:val="11"/>
    <w:rPr>
      <w:sz w:val="24"/>
      <w:szCs w:val="24"/>
    </w:rPr>
  </w:style>
  <w:style w:type="paragraph" w:styleId="693">
    <w:name w:val="Quote"/>
    <w:basedOn w:val="844"/>
    <w:next w:val="844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4"/>
    <w:next w:val="844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5"/>
    <w:link w:val="857"/>
    <w:uiPriority w:val="99"/>
  </w:style>
  <w:style w:type="character" w:styleId="698">
    <w:name w:val="Footer Char"/>
    <w:basedOn w:val="845"/>
    <w:link w:val="859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9"/>
    <w:uiPriority w:val="99"/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table" w:styleId="848">
    <w:name w:val="Table Grid"/>
    <w:basedOn w:val="84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9">
    <w:name w:val="List Paragraph"/>
    <w:basedOn w:val="844"/>
    <w:uiPriority w:val="34"/>
    <w:qFormat/>
    <w:pPr>
      <w:contextualSpacing/>
      <w:ind w:left="720"/>
    </w:pPr>
  </w:style>
  <w:style w:type="paragraph" w:styleId="850">
    <w:name w:val="Body Text"/>
    <w:basedOn w:val="844"/>
    <w:link w:val="851"/>
    <w:pPr>
      <w:ind w:firstLine="720"/>
      <w:jc w:val="both"/>
      <w:spacing w:after="0" w:line="360" w:lineRule="exact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51" w:customStyle="1">
    <w:name w:val="Основной текст Знак"/>
    <w:basedOn w:val="845"/>
    <w:link w:val="85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52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53">
    <w:name w:val="Normal (Web)"/>
    <w:basedOn w:val="84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854" w:customStyle="1">
    <w:name w:val="defaultlabelstyle3"/>
    <w:basedOn w:val="845"/>
    <w:rPr>
      <w:rFonts w:hint="default" w:ascii="Trebuchet MS" w:hAnsi="Trebuchet MS"/>
      <w:color w:val="333333"/>
    </w:rPr>
  </w:style>
  <w:style w:type="paragraph" w:styleId="855">
    <w:name w:val="Balloon Text"/>
    <w:basedOn w:val="844"/>
    <w:link w:val="8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845"/>
    <w:link w:val="855"/>
    <w:uiPriority w:val="99"/>
    <w:semiHidden/>
    <w:rPr>
      <w:rFonts w:ascii="Segoe UI" w:hAnsi="Segoe UI" w:cs="Segoe UI"/>
      <w:sz w:val="18"/>
      <w:szCs w:val="18"/>
    </w:rPr>
  </w:style>
  <w:style w:type="paragraph" w:styleId="857">
    <w:name w:val="Header"/>
    <w:basedOn w:val="844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45"/>
    <w:link w:val="857"/>
    <w:uiPriority w:val="99"/>
  </w:style>
  <w:style w:type="paragraph" w:styleId="859">
    <w:name w:val="Footer"/>
    <w:basedOn w:val="844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45"/>
    <w:link w:val="85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Департамент финансов администрации г.Перми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Трегубова Рэнада Ивановна</dc:creator>
  <cp:keywords/>
  <dc:description/>
  <cp:lastModifiedBy>dolgikh-ma</cp:lastModifiedBy>
  <cp:revision>258</cp:revision>
  <dcterms:created xsi:type="dcterms:W3CDTF">2017-11-10T06:45:00Z</dcterms:created>
  <dcterms:modified xsi:type="dcterms:W3CDTF">2025-11-07T04:17:57Z</dcterms:modified>
</cp:coreProperties>
</file>