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88" w:lineRule="atLeast"/>
        <w:ind w:firstLine="540"/>
        <w:jc w:val="both"/>
        <w:rPr>
          <w:rFonts w:ascii="Times New Roman" w:hAnsi="Times New Roman" w:eastAsia="Times New Roman" w:cs="Times New Roman"/>
          <w:sz w:val="24"/>
          <w:szCs w:val="24"/>
          <w:lang w:eastAsia="ru-RU"/>
        </w:rPr>
      </w:pPr>
      <w:r>
        <w:rPr>
          <w:rFonts w:ascii="Arial" w:hAnsi="Arial" w:eastAsia="Times New Roman" w:cs="Arial"/>
          <w:b/>
          <w:bCs/>
          <w:sz w:val="24"/>
          <w:szCs w:val="24"/>
          <w:lang w:eastAsia="ru-RU"/>
        </w:rPr>
        <w:t xml:space="preserve">Статья 17.1. Особенности порядка заключения договоров в отношении государственного и муниципального имущества</w:t>
      </w:r>
    </w:p>
    <w:p>
      <w:pPr>
        <w:spacing w:after="0" w:line="240" w:lineRule="auto"/>
        <w:ind w:firstLine="540"/>
        <w:jc w:val="both"/>
        <w:outlineLvl w:val="1"/>
        <w:rPr>
          <w:rFonts w:ascii="Times New Roman" w:hAnsi="Times New Roman" w:eastAsia="Times New Roman" w:cs="Times New Roman"/>
          <w:sz w:val="29"/>
          <w:szCs w:val="29"/>
          <w:lang w:eastAsia="ru-RU"/>
        </w:rPr>
      </w:pPr>
    </w:p>
    <w:p>
      <w:pPr>
        <w:spacing w:after="0" w:line="288" w:lineRule="atLeast"/>
        <w:ind w:firstLine="540"/>
        <w:jc w:val="both"/>
        <w:rPr>
          <w:rFonts w:ascii="Times New Roman" w:hAnsi="Times New Roman" w:eastAsia="Times New Roman" w:cs="Times New Roman"/>
          <w:sz w:val="24"/>
          <w:szCs w:val="24"/>
          <w:lang w:eastAsia="ru-RU"/>
        </w:rPr>
      </w:pPr>
      <w:bookmarkStart w:id="0" w:name="p6"/>
      <w:bookmarkStart w:id="1" w:name="_GoBack"/>
      <w:bookmarkEnd w:id="0"/>
      <w:bookmarkEnd w:id="1"/>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 xml:space="preserve">.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t>
      </w:r>
    </w:p>
    <w:p>
      <w:pPr>
        <w:spacing w:before="168" w:after="0" w:line="288" w:lineRule="atLeast"/>
        <w:ind w:firstLine="540"/>
        <w:jc w:val="both"/>
        <w:rPr>
          <w:rFonts w:ascii="Times New Roman" w:hAnsi="Times New Roman" w:eastAsia="Times New Roman" w:cs="Times New Roman"/>
          <w:sz w:val="24"/>
          <w:szCs w:val="24"/>
          <w:lang w:eastAsia="ru-RU"/>
        </w:rPr>
      </w:pPr>
      <w:bookmarkStart w:id="2" w:name="p7"/>
      <w:bookmarkEnd w:id="2"/>
      <w:r>
        <w:rPr>
          <w:rFonts w:ascii="Times New Roman" w:hAnsi="Times New Roman" w:eastAsia="Times New Roman" w:cs="Times New Roman"/>
          <w:sz w:val="24"/>
          <w:szCs w:val="24"/>
          <w:lang w:eastAsia="ru-RU"/>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государственным и муниципальным учреждениям;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6" w:history="1">
        <w:r>
          <w:rPr>
            <w:rFonts w:ascii="Times New Roman" w:hAnsi="Times New Roman" w:eastAsia="Times New Roman" w:cs="Times New Roman"/>
            <w:color w:val="0000ff"/>
            <w:sz w:val="24"/>
            <w:szCs w:val="24"/>
            <w:u w:val="single"/>
            <w:lang w:eastAsia="ru-RU"/>
          </w:rPr>
          <w:t xml:space="preserve">статьей 31.1</w:t>
        </w:r>
      </w:hyperlink>
      <w:r>
        <w:rPr>
          <w:rFonts w:ascii="Times New Roman" w:hAnsi="Times New Roman" w:eastAsia="Times New Roman" w:cs="Times New Roman"/>
          <w:sz w:val="24"/>
          <w:szCs w:val="24"/>
          <w:lang w:eastAsia="ru-RU"/>
        </w:rPr>
        <w:t xml:space="preserve"> Федерального закона от 12 января 1996 года N 7-ФЗ "О некоммерческих организациях";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 адвокатским, нотариальным, торгово-промышленным палатам;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6) медицинским организациям, организациям, осуществляющим образовательную деятельность;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для размещения сетей связи, объектов почтовой связи;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7" w:history="1">
        <w:r>
          <w:rPr>
            <w:rFonts w:ascii="Times New Roman" w:hAnsi="Times New Roman" w:eastAsia="Times New Roman" w:cs="Times New Roman"/>
            <w:color w:val="0000ff"/>
            <w:sz w:val="24"/>
            <w:szCs w:val="24"/>
            <w:u w:val="single"/>
            <w:lang w:eastAsia="ru-RU"/>
          </w:rPr>
          <w:t xml:space="preserve">законом</w:t>
        </w:r>
      </w:hyperlink>
      <w:r>
        <w:rPr>
          <w:rFonts w:ascii="Times New Roman" w:hAnsi="Times New Roman" w:eastAsia="Times New Roman" w:cs="Times New Roman"/>
          <w:sz w:val="24"/>
          <w:szCs w:val="24"/>
          <w:lang w:eastAsia="ru-RU"/>
        </w:rP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8" w:history="1">
        <w:r>
          <w:rPr>
            <w:rFonts w:ascii="Times New Roman" w:hAnsi="Times New Roman" w:eastAsia="Times New Roman" w:cs="Times New Roman"/>
            <w:color w:val="0000ff"/>
            <w:sz w:val="24"/>
            <w:szCs w:val="24"/>
            <w:u w:val="single"/>
            <w:lang w:eastAsia="ru-RU"/>
          </w:rPr>
          <w:t xml:space="preserve">законом</w:t>
        </w:r>
      </w:hyperlink>
      <w:r>
        <w:rPr>
          <w:rFonts w:ascii="Times New Roman" w:hAnsi="Times New Roman" w:eastAsia="Times New Roman" w:cs="Times New Roman"/>
          <w:sz w:val="24"/>
          <w:szCs w:val="24"/>
          <w:lang w:eastAsia="ru-RU"/>
        </w:rPr>
        <w:t xml:space="preserve"> от 26 марта 2003 года N 35-ФЗ "Об электроэнергетике";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9) в порядке, установленном </w:t>
      </w:r>
      <w:hyperlink r:id="rId9" w:history="1">
        <w:r>
          <w:rPr>
            <w:rFonts w:ascii="Times New Roman" w:hAnsi="Times New Roman" w:eastAsia="Times New Roman" w:cs="Times New Roman"/>
            <w:color w:val="0000ff"/>
            <w:sz w:val="24"/>
            <w:szCs w:val="24"/>
            <w:u w:val="single"/>
            <w:lang w:eastAsia="ru-RU"/>
          </w:rPr>
          <w:t xml:space="preserve">главой 5</w:t>
        </w:r>
      </w:hyperlink>
      <w:r>
        <w:rPr>
          <w:rFonts w:ascii="Times New Roman" w:hAnsi="Times New Roman" w:eastAsia="Times New Roman" w:cs="Times New Roman"/>
          <w:sz w:val="24"/>
          <w:szCs w:val="24"/>
          <w:lang w:eastAsia="ru-RU"/>
        </w:rPr>
        <w:t xml:space="preserve"> настоящего Федерального закона;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0" w:history="1">
        <w:r>
          <w:rPr>
            <w:rFonts w:ascii="Times New Roman" w:hAnsi="Times New Roman" w:eastAsia="Times New Roman" w:cs="Times New Roman"/>
            <w:color w:val="0000ff"/>
            <w:sz w:val="24"/>
            <w:szCs w:val="24"/>
            <w:u w:val="single"/>
            <w:lang w:eastAsia="ru-RU"/>
          </w:rPr>
          <w:t xml:space="preserve">законом</w:t>
        </w:r>
      </w:hyperlink>
      <w:r>
        <w:rPr>
          <w:rFonts w:ascii="Times New Roman" w:hAnsi="Times New Roman" w:eastAsia="Times New Roman" w:cs="Times New Roman"/>
          <w:sz w:val="24"/>
          <w:szCs w:val="24"/>
          <w:lang w:eastAsia="ru-RU"/>
        </w:rPr>
        <w:t xml:space="preserve"> от 5 апреля 2013 года N 44-ФЗ "О контрактной системе в сфере закупок товаров, работ, </w:t>
      </w:r>
      <w:r>
        <w:rPr>
          <w:rFonts w:ascii="Times New Roman" w:hAnsi="Times New Roman" w:eastAsia="Times New Roman" w:cs="Times New Roman"/>
          <w:sz w:val="24"/>
          <w:szCs w:val="24"/>
          <w:lang w:eastAsia="ru-RU"/>
        </w:rPr>
        <w:t xml:space="preserve">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1" w:history="1">
        <w:r>
          <w:rPr>
            <w:rFonts w:ascii="Times New Roman" w:hAnsi="Times New Roman" w:eastAsia="Times New Roman" w:cs="Times New Roman"/>
            <w:color w:val="0000ff"/>
            <w:sz w:val="24"/>
            <w:szCs w:val="24"/>
            <w:u w:val="single"/>
            <w:lang w:eastAsia="ru-RU"/>
          </w:rPr>
          <w:t xml:space="preserve">законом</w:t>
        </w:r>
      </w:hyperlink>
      <w:r>
        <w:rPr>
          <w:rFonts w:ascii="Times New Roman" w:hAnsi="Times New Roman" w:eastAsia="Times New Roman" w:cs="Times New Roman"/>
          <w:sz w:val="24"/>
          <w:szCs w:val="24"/>
          <w:lang w:eastAsia="ru-RU"/>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2" w:history="1">
        <w:r>
          <w:rPr>
            <w:rFonts w:ascii="Times New Roman" w:hAnsi="Times New Roman" w:eastAsia="Times New Roman" w:cs="Times New Roman"/>
            <w:color w:val="0000ff"/>
            <w:sz w:val="24"/>
            <w:szCs w:val="24"/>
            <w:u w:val="single"/>
            <w:lang w:eastAsia="ru-RU"/>
          </w:rPr>
          <w:t xml:space="preserve">Условия</w:t>
        </w:r>
      </w:hyperlink>
      <w:r>
        <w:rPr>
          <w:rFonts w:ascii="Times New Roman" w:hAnsi="Times New Roman" w:eastAsia="Times New Roman" w:cs="Times New Roman"/>
          <w:sz w:val="24"/>
          <w:szCs w:val="24"/>
          <w:lang w:eastAsia="ru-RU"/>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14) являющееся частью или частями помещения, здания, строения или сооружения, если общая площадь передаваемого </w:t>
      </w:r>
      <w:hyperlink r:id="rId13" w:history="1">
        <w:r>
          <w:rPr>
            <w:rFonts w:ascii="Times New Roman" w:hAnsi="Times New Roman" w:eastAsia="Times New Roman" w:cs="Times New Roman"/>
            <w:color w:val="0000ff"/>
            <w:sz w:val="24"/>
            <w:szCs w:val="24"/>
            <w:u w:val="single"/>
            <w:lang w:eastAsia="ru-RU"/>
          </w:rPr>
          <w:t xml:space="preserve">имущества</w:t>
        </w:r>
      </w:hyperlink>
      <w:r>
        <w:rPr>
          <w:rFonts w:ascii="Times New Roman" w:hAnsi="Times New Roman" w:eastAsia="Times New Roman" w:cs="Times New Roman"/>
          <w:sz w:val="24"/>
          <w:szCs w:val="24"/>
          <w:lang w:eastAsia="ru-RU"/>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7" w:history="1">
        <w:r>
          <w:rPr>
            <w:rFonts w:ascii="Times New Roman" w:hAnsi="Times New Roman" w:eastAsia="Times New Roman" w:cs="Times New Roman"/>
            <w:color w:val="0000ff"/>
            <w:sz w:val="24"/>
            <w:szCs w:val="24"/>
            <w:u w:val="single"/>
            <w:lang w:eastAsia="ru-RU"/>
          </w:rPr>
          <w:t xml:space="preserve">пункта 1</w:t>
        </w:r>
      </w:hyperlink>
      <w:r>
        <w:rPr>
          <w:rFonts w:ascii="Times New Roman" w:hAnsi="Times New Roman" w:eastAsia="Times New Roman" w:cs="Times New Roman"/>
          <w:sz w:val="24"/>
          <w:szCs w:val="24"/>
          <w:lang w:eastAsia="ru-RU"/>
        </w:rPr>
        <w:t xml:space="preserve"> настоящей части;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17) публично-правовой </w:t>
      </w:r>
      <w:hyperlink r:id="rId14" w:history="1">
        <w:r>
          <w:rPr>
            <w:rFonts w:ascii="Times New Roman" w:hAnsi="Times New Roman" w:eastAsia="Times New Roman" w:cs="Times New Roman"/>
            <w:color w:val="0000ff"/>
            <w:sz w:val="24"/>
            <w:szCs w:val="24"/>
            <w:u w:val="single"/>
            <w:lang w:eastAsia="ru-RU"/>
          </w:rPr>
          <w:t xml:space="preserve">компании</w:t>
        </w:r>
      </w:hyperlink>
      <w:r>
        <w:rPr>
          <w:rFonts w:ascii="Times New Roman" w:hAnsi="Times New Roman" w:eastAsia="Times New Roman" w:cs="Times New Roman"/>
          <w:sz w:val="24"/>
          <w:szCs w:val="24"/>
          <w:lang w:eastAsia="ru-RU"/>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w:t>
      </w:r>
    </w:p>
    <w:p>
      <w:pPr>
        <w:spacing w:before="168" w:after="0" w:line="288" w:lineRule="atLeast"/>
        <w:ind w:firstLine="540"/>
        <w:jc w:val="both"/>
        <w:rPr>
          <w:rFonts w:ascii="Times New Roman" w:hAnsi="Times New Roman" w:eastAsia="Times New Roman" w:cs="Times New Roman"/>
          <w:sz w:val="24"/>
          <w:szCs w:val="24"/>
          <w:lang w:eastAsia="ru-RU"/>
        </w:rPr>
      </w:pPr>
      <w:bookmarkStart w:id="3" w:name="p35"/>
      <w:bookmarkEnd w:id="3"/>
      <w:r>
        <w:rPr>
          <w:rFonts w:ascii="Times New Roman" w:hAnsi="Times New Roman" w:eastAsia="Times New Roman" w:cs="Times New Roman"/>
          <w:sz w:val="24"/>
          <w:szCs w:val="24"/>
          <w:lang w:eastAsia="ru-RU"/>
        </w:rPr>
        <w:t xml:space="preserve">2. Указанный в </w:t>
      </w:r>
      <w:hyperlink w:anchor="p6" w:history="1">
        <w:r>
          <w:rPr>
            <w:rFonts w:ascii="Times New Roman" w:hAnsi="Times New Roman" w:eastAsia="Times New Roman" w:cs="Times New Roman"/>
            <w:color w:val="0000ff"/>
            <w:sz w:val="24"/>
            <w:szCs w:val="24"/>
            <w:u w:val="single"/>
            <w:lang w:eastAsia="ru-RU"/>
          </w:rPr>
          <w:t xml:space="preserve">части 1</w:t>
        </w:r>
      </w:hyperlink>
      <w:r>
        <w:rPr>
          <w:rFonts w:ascii="Times New Roman" w:hAnsi="Times New Roman" w:eastAsia="Times New Roman" w:cs="Times New Roman"/>
          <w:sz w:val="24"/>
          <w:szCs w:val="24"/>
          <w:lang w:eastAsia="ru-RU"/>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5" w:history="1">
        <w:r>
          <w:rPr>
            <w:rFonts w:ascii="Times New Roman" w:hAnsi="Times New Roman" w:eastAsia="Times New Roman" w:cs="Times New Roman"/>
            <w:color w:val="0000ff"/>
            <w:sz w:val="24"/>
            <w:szCs w:val="24"/>
            <w:u w:val="single"/>
            <w:lang w:eastAsia="ru-RU"/>
          </w:rPr>
          <w:t xml:space="preserve">кодексом</w:t>
        </w:r>
      </w:hyperlink>
      <w:r>
        <w:rPr>
          <w:rFonts w:ascii="Times New Roman" w:hAnsi="Times New Roman" w:eastAsia="Times New Roman" w:cs="Times New Roman"/>
          <w:sz w:val="24"/>
          <w:szCs w:val="24"/>
          <w:lang w:eastAsia="ru-RU"/>
        </w:rPr>
        <w:t xml:space="preserve"> Российской Федерации, Водным </w:t>
      </w:r>
      <w:hyperlink r:id="rId16" w:history="1">
        <w:r>
          <w:rPr>
            <w:rFonts w:ascii="Times New Roman" w:hAnsi="Times New Roman" w:eastAsia="Times New Roman" w:cs="Times New Roman"/>
            <w:color w:val="0000ff"/>
            <w:sz w:val="24"/>
            <w:szCs w:val="24"/>
            <w:u w:val="single"/>
            <w:lang w:eastAsia="ru-RU"/>
          </w:rPr>
          <w:t xml:space="preserve">кодексом</w:t>
        </w:r>
      </w:hyperlink>
      <w:r>
        <w:rPr>
          <w:rFonts w:ascii="Times New Roman" w:hAnsi="Times New Roman" w:eastAsia="Times New Roman" w:cs="Times New Roman"/>
          <w:sz w:val="24"/>
          <w:szCs w:val="24"/>
          <w:lang w:eastAsia="ru-RU"/>
        </w:rPr>
        <w:t xml:space="preserve"> Российской Федерации, Лесным </w:t>
      </w:r>
      <w:hyperlink r:id="rId17" w:history="1">
        <w:r>
          <w:rPr>
            <w:rFonts w:ascii="Times New Roman" w:hAnsi="Times New Roman" w:eastAsia="Times New Roman" w:cs="Times New Roman"/>
            <w:color w:val="0000ff"/>
            <w:sz w:val="24"/>
            <w:szCs w:val="24"/>
            <w:u w:val="single"/>
            <w:lang w:eastAsia="ru-RU"/>
          </w:rPr>
          <w:t xml:space="preserve">кодексом</w:t>
        </w:r>
      </w:hyperlink>
      <w:r>
        <w:rPr>
          <w:rFonts w:ascii="Times New Roman" w:hAnsi="Times New Roman" w:eastAsia="Times New Roman" w:cs="Times New Roman"/>
          <w:sz w:val="24"/>
          <w:szCs w:val="24"/>
          <w:lang w:eastAsia="ru-RU"/>
        </w:rPr>
        <w:t xml:space="preserve"> Российской Федерации, </w:t>
      </w:r>
      <w:hyperlink r:id="rId18" w:history="1">
        <w:r>
          <w:rPr>
            <w:rFonts w:ascii="Times New Roman" w:hAnsi="Times New Roman" w:eastAsia="Times New Roman" w:cs="Times New Roman"/>
            <w:color w:val="0000ff"/>
            <w:sz w:val="24"/>
            <w:szCs w:val="24"/>
            <w:u w:val="single"/>
            <w:lang w:eastAsia="ru-RU"/>
          </w:rPr>
          <w:t xml:space="preserve">законодательством</w:t>
        </w:r>
      </w:hyperlink>
      <w:r>
        <w:rPr>
          <w:rFonts w:ascii="Times New Roman" w:hAnsi="Times New Roman" w:eastAsia="Times New Roman" w:cs="Times New Roman"/>
          <w:sz w:val="24"/>
          <w:szCs w:val="24"/>
          <w:lang w:eastAsia="ru-RU"/>
        </w:rPr>
        <w:t xml:space="preserve"> Российской Федерации о недрах, </w:t>
      </w:r>
      <w:hyperlink r:id="rId19" w:history="1">
        <w:r>
          <w:rPr>
            <w:rFonts w:ascii="Times New Roman" w:hAnsi="Times New Roman" w:eastAsia="Times New Roman" w:cs="Times New Roman"/>
            <w:color w:val="0000ff"/>
            <w:sz w:val="24"/>
            <w:szCs w:val="24"/>
            <w:u w:val="single"/>
            <w:lang w:eastAsia="ru-RU"/>
          </w:rPr>
          <w:t xml:space="preserve">законодательством</w:t>
        </w:r>
      </w:hyperlink>
      <w:r>
        <w:rPr>
          <w:rFonts w:ascii="Times New Roman" w:hAnsi="Times New Roman" w:eastAsia="Times New Roman" w:cs="Times New Roman"/>
          <w:sz w:val="24"/>
          <w:szCs w:val="24"/>
          <w:lang w:eastAsia="ru-RU"/>
        </w:rPr>
        <w:t xml:space="preserve"> Российской Федерации о концессионных соглашениях, законодательством Российской Федерации о государственно-частном партнерстве, </w:t>
      </w:r>
      <w:r>
        <w:rPr>
          <w:rFonts w:ascii="Times New Roman" w:hAnsi="Times New Roman" w:eastAsia="Times New Roman" w:cs="Times New Roman"/>
          <w:sz w:val="24"/>
          <w:szCs w:val="24"/>
          <w:lang w:eastAsia="ru-RU"/>
        </w:rPr>
        <w:t xml:space="preserve">муниципально</w:t>
      </w:r>
      <w:r>
        <w:rPr>
          <w:rFonts w:ascii="Times New Roman" w:hAnsi="Times New Roman" w:eastAsia="Times New Roman" w:cs="Times New Roman"/>
          <w:sz w:val="24"/>
          <w:szCs w:val="24"/>
          <w:lang w:eastAsia="ru-RU"/>
        </w:rPr>
        <w:t xml:space="preserve">-частном партнерстве. </w:t>
      </w:r>
    </w:p>
    <w:p>
      <w:pPr>
        <w:spacing w:before="168" w:after="0" w:line="288" w:lineRule="atLeast"/>
        <w:ind w:firstLine="540"/>
        <w:jc w:val="both"/>
        <w:rPr>
          <w:rFonts w:ascii="Times New Roman" w:hAnsi="Times New Roman" w:eastAsia="Times New Roman" w:cs="Times New Roman"/>
          <w:sz w:val="24"/>
          <w:szCs w:val="24"/>
          <w:lang w:eastAsia="ru-RU"/>
        </w:rPr>
      </w:pPr>
      <w:bookmarkStart w:id="4" w:name="p37"/>
      <w:bookmarkEnd w:id="4"/>
      <w:r>
        <w:rPr>
          <w:rFonts w:ascii="Times New Roman" w:hAnsi="Times New Roman" w:eastAsia="Times New Roman" w:cs="Times New Roman"/>
          <w:sz w:val="24"/>
          <w:szCs w:val="24"/>
          <w:lang w:eastAsia="ru-RU"/>
        </w:rPr>
        <w:t xml:space="preserve">3. В порядке, предусмотренном </w:t>
      </w:r>
      <w:hyperlink w:anchor="p6" w:history="1">
        <w:r>
          <w:rPr>
            <w:rFonts w:ascii="Times New Roman" w:hAnsi="Times New Roman" w:eastAsia="Times New Roman" w:cs="Times New Roman"/>
            <w:color w:val="0000ff"/>
            <w:sz w:val="24"/>
            <w:szCs w:val="24"/>
            <w:u w:val="single"/>
            <w:lang w:eastAsia="ru-RU"/>
          </w:rPr>
          <w:t xml:space="preserve">частью 1</w:t>
        </w:r>
      </w:hyperlink>
      <w:r>
        <w:rPr>
          <w:rFonts w:ascii="Times New Roman" w:hAnsi="Times New Roman" w:eastAsia="Times New Roman" w:cs="Times New Roman"/>
          <w:sz w:val="24"/>
          <w:szCs w:val="24"/>
          <w:lang w:eastAsia="ru-RU"/>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 </w:t>
      </w:r>
    </w:p>
    <w:p>
      <w:pPr>
        <w:spacing w:before="168" w:after="0" w:line="288" w:lineRule="atLeast"/>
        <w:ind w:firstLine="540"/>
        <w:jc w:val="both"/>
        <w:rPr>
          <w:rFonts w:ascii="Times New Roman" w:hAnsi="Times New Roman" w:eastAsia="Times New Roman" w:cs="Times New Roman"/>
          <w:sz w:val="24"/>
          <w:szCs w:val="24"/>
          <w:lang w:eastAsia="ru-RU"/>
        </w:rPr>
      </w:pPr>
      <w:bookmarkStart w:id="5" w:name="p42"/>
      <w:bookmarkEnd w:id="5"/>
      <w:r>
        <w:rPr>
          <w:rFonts w:ascii="Times New Roman" w:hAnsi="Times New Roman" w:eastAsia="Times New Roman" w:cs="Times New Roman"/>
          <w:sz w:val="24"/>
          <w:szCs w:val="24"/>
          <w:lang w:eastAsia="ru-RU"/>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 w:history="1">
        <w:r>
          <w:rPr>
            <w:rFonts w:ascii="Times New Roman" w:hAnsi="Times New Roman" w:eastAsia="Times New Roman" w:cs="Times New Roman"/>
            <w:color w:val="0000ff"/>
            <w:sz w:val="24"/>
            <w:szCs w:val="24"/>
            <w:u w:val="single"/>
            <w:lang w:eastAsia="ru-RU"/>
          </w:rPr>
          <w:t xml:space="preserve">порядке</w:t>
        </w:r>
      </w:hyperlink>
      <w:r>
        <w:rPr>
          <w:rFonts w:ascii="Times New Roman" w:hAnsi="Times New Roman" w:eastAsia="Times New Roman" w:cs="Times New Roman"/>
          <w:sz w:val="24"/>
          <w:szCs w:val="24"/>
          <w:lang w:eastAsia="ru-RU"/>
        </w:rPr>
        <w:t xml:space="preserve"> и на условиях, которые определяются Правительством Российской Федерации, при одновременном соблюдении следующих требований: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арендаторами являются хозяйственные общества, созданные учреждениями, указанными в </w:t>
      </w:r>
      <w:hyperlink w:anchor="p42" w:history="1">
        <w:r>
          <w:rPr>
            <w:rFonts w:ascii="Times New Roman" w:hAnsi="Times New Roman" w:eastAsia="Times New Roman" w:cs="Times New Roman"/>
            <w:color w:val="0000ff"/>
            <w:sz w:val="24"/>
            <w:szCs w:val="24"/>
            <w:u w:val="single"/>
            <w:lang w:eastAsia="ru-RU"/>
          </w:rPr>
          <w:t xml:space="preserve">абзаце первом</w:t>
        </w:r>
      </w:hyperlink>
      <w:r>
        <w:rPr>
          <w:rFonts w:ascii="Times New Roman" w:hAnsi="Times New Roman" w:eastAsia="Times New Roman" w:cs="Times New Roman"/>
          <w:sz w:val="24"/>
          <w:szCs w:val="24"/>
          <w:lang w:eastAsia="ru-RU"/>
        </w:rPr>
        <w:t xml:space="preserve"> настоящей части;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r>
        <w:rPr>
          <w:rFonts w:ascii="Times New Roman" w:hAnsi="Times New Roman" w:eastAsia="Times New Roman" w:cs="Times New Roman"/>
          <w:sz w:val="24"/>
          <w:szCs w:val="24"/>
          <w:lang w:eastAsia="ru-RU"/>
        </w:rPr>
        <w:t xml:space="preserve">использования</w:t>
      </w:r>
      <w:r>
        <w:rPr>
          <w:rFonts w:ascii="Times New Roman" w:hAnsi="Times New Roman" w:eastAsia="Times New Roman" w:cs="Times New Roman"/>
          <w:sz w:val="24"/>
          <w:szCs w:val="24"/>
          <w:lang w:eastAsia="ru-RU"/>
        </w:rPr>
        <w:t xml:space="preserve"> которых внесено в качестве вклада в их уставные капиталы;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 </w:t>
      </w:r>
    </w:p>
    <w:p>
      <w:pPr>
        <w:spacing w:before="168" w:after="0" w:line="288" w:lineRule="atLeast"/>
        <w:ind w:firstLine="540"/>
        <w:jc w:val="both"/>
        <w:rPr>
          <w:rFonts w:ascii="Times New Roman" w:hAnsi="Times New Roman" w:eastAsia="Times New Roman" w:cs="Times New Roman"/>
          <w:sz w:val="24"/>
          <w:szCs w:val="24"/>
          <w:lang w:eastAsia="ru-RU"/>
        </w:rPr>
      </w:pPr>
      <w:bookmarkStart w:id="6" w:name="p48"/>
      <w:bookmarkEnd w:id="6"/>
      <w:r>
        <w:rPr>
          <w:rFonts w:ascii="Times New Roman" w:hAnsi="Times New Roman" w:eastAsia="Times New Roman" w:cs="Times New Roman"/>
          <w:sz w:val="24"/>
          <w:szCs w:val="24"/>
          <w:lang w:eastAsia="ru-RU"/>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медицинскими организациями для охраны здоровья обучающихся и работников организаций, осуществляющих образовательную деятельность;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физкультурно-спортивными организациями для создания условий для занятия обучающимися физической культурой и спортом;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1" w:history="1">
        <w:r>
          <w:rPr>
            <w:rFonts w:ascii="Times New Roman" w:hAnsi="Times New Roman" w:eastAsia="Times New Roman" w:cs="Times New Roman"/>
            <w:color w:val="0000ff"/>
            <w:sz w:val="24"/>
            <w:szCs w:val="24"/>
            <w:u w:val="single"/>
            <w:lang w:eastAsia="ru-RU"/>
          </w:rPr>
          <w:t xml:space="preserve">порядке</w:t>
        </w:r>
      </w:hyperlink>
      <w:r>
        <w:rPr>
          <w:rFonts w:ascii="Times New Roman" w:hAnsi="Times New Roman" w:eastAsia="Times New Roman" w:cs="Times New Roman"/>
          <w:sz w:val="24"/>
          <w:szCs w:val="24"/>
          <w:lang w:eastAsia="ru-RU"/>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w:t>
      </w:r>
      <w:r>
        <w:rPr>
          <w:rFonts w:ascii="Times New Roman" w:hAnsi="Times New Roman" w:eastAsia="Times New Roman" w:cs="Times New Roman"/>
          <w:sz w:val="24"/>
          <w:szCs w:val="24"/>
          <w:lang w:eastAsia="ru-RU"/>
        </w:rPr>
        <w:t xml:space="preserve">по таким договору</w:t>
      </w:r>
      <w:r>
        <w:rPr>
          <w:rFonts w:ascii="Times New Roman" w:hAnsi="Times New Roman" w:eastAsia="Times New Roman" w:cs="Times New Roman"/>
          <w:sz w:val="24"/>
          <w:szCs w:val="24"/>
          <w:lang w:eastAsia="ru-RU"/>
        </w:rPr>
        <w:t xml:space="preserve">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w:t>
      </w:r>
      <w:r>
        <w:rPr>
          <w:rFonts w:ascii="Times New Roman" w:hAnsi="Times New Roman" w:eastAsia="Times New Roman" w:cs="Times New Roman"/>
          <w:sz w:val="24"/>
          <w:szCs w:val="24"/>
          <w:lang w:eastAsia="ru-RU"/>
        </w:rPr>
        <w:t xml:space="preserve">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2" w:history="1">
        <w:r>
          <w:rPr>
            <w:rFonts w:ascii="Times New Roman" w:hAnsi="Times New Roman" w:eastAsia="Times New Roman" w:cs="Times New Roman"/>
            <w:color w:val="0000ff"/>
            <w:sz w:val="24"/>
            <w:szCs w:val="24"/>
            <w:u w:val="single"/>
            <w:lang w:eastAsia="ru-RU"/>
          </w:rPr>
          <w:t xml:space="preserve">порядке</w:t>
        </w:r>
      </w:hyperlink>
      <w:r>
        <w:rPr>
          <w:rFonts w:ascii="Times New Roman" w:hAnsi="Times New Roman" w:eastAsia="Times New Roman" w:cs="Times New Roman"/>
          <w:sz w:val="24"/>
          <w:szCs w:val="24"/>
          <w:lang w:eastAsia="ru-RU"/>
        </w:rPr>
        <w:t xml:space="preserve"> и на условиях, которые определяются Правительством Российской Федерации, в случае заключения этих договоров: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3" w:history="1">
        <w:r>
          <w:rPr>
            <w:rFonts w:ascii="Times New Roman" w:hAnsi="Times New Roman" w:eastAsia="Times New Roman" w:cs="Times New Roman"/>
            <w:color w:val="0000ff"/>
            <w:sz w:val="24"/>
            <w:szCs w:val="24"/>
            <w:u w:val="single"/>
            <w:lang w:eastAsia="ru-RU"/>
          </w:rPr>
          <w:t xml:space="preserve">порядке</w:t>
        </w:r>
      </w:hyperlink>
      <w:r>
        <w:rPr>
          <w:rFonts w:ascii="Times New Roman" w:hAnsi="Times New Roman" w:eastAsia="Times New Roman" w:cs="Times New Roman"/>
          <w:sz w:val="24"/>
          <w:szCs w:val="24"/>
          <w:lang w:eastAsia="ru-RU"/>
        </w:rPr>
        <w:t xml:space="preserve">, на условиях и в соответствии с </w:t>
      </w:r>
      <w:hyperlink r:id="rId24" w:history="1">
        <w:r>
          <w:rPr>
            <w:rFonts w:ascii="Times New Roman" w:hAnsi="Times New Roman" w:eastAsia="Times New Roman" w:cs="Times New Roman"/>
            <w:color w:val="0000ff"/>
            <w:sz w:val="24"/>
            <w:szCs w:val="24"/>
            <w:u w:val="single"/>
            <w:lang w:eastAsia="ru-RU"/>
          </w:rPr>
          <w:t xml:space="preserve">перечнем</w:t>
        </w:r>
      </w:hyperlink>
      <w:r>
        <w:rPr>
          <w:rFonts w:ascii="Times New Roman" w:hAnsi="Times New Roman" w:eastAsia="Times New Roman" w:cs="Times New Roman"/>
          <w:sz w:val="24"/>
          <w:szCs w:val="24"/>
          <w:lang w:eastAsia="ru-RU"/>
        </w:rPr>
        <w:t xml:space="preserve"> видов указанного имущества, которые определяются Правительством Российской Федерации.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 Утратил силу. - Федеральный </w:t>
      </w:r>
      <w:hyperlink r:id="rId25" w:history="1">
        <w:r>
          <w:rPr>
            <w:rFonts w:ascii="Times New Roman" w:hAnsi="Times New Roman" w:eastAsia="Times New Roman" w:cs="Times New Roman"/>
            <w:color w:val="0000ff"/>
            <w:sz w:val="24"/>
            <w:szCs w:val="24"/>
            <w:u w:val="single"/>
            <w:lang w:eastAsia="ru-RU"/>
          </w:rPr>
          <w:t xml:space="preserve">закон</w:t>
        </w:r>
      </w:hyperlink>
      <w:r>
        <w:rPr>
          <w:rFonts w:ascii="Times New Roman" w:hAnsi="Times New Roman" w:eastAsia="Times New Roman" w:cs="Times New Roman"/>
          <w:sz w:val="24"/>
          <w:szCs w:val="24"/>
          <w:lang w:eastAsia="ru-RU"/>
        </w:rPr>
        <w:t xml:space="preserve"> от 06.12.2011 N 401-ФЗ. </w:t>
      </w:r>
    </w:p>
    <w:p>
      <w:pPr>
        <w:spacing w:before="168" w:after="0" w:line="288" w:lineRule="atLeast"/>
        <w:ind w:firstLine="540"/>
        <w:jc w:val="both"/>
        <w:rPr>
          <w:rFonts w:ascii="Times New Roman" w:hAnsi="Times New Roman" w:eastAsia="Times New Roman" w:cs="Times New Roman"/>
          <w:sz w:val="24"/>
          <w:szCs w:val="24"/>
          <w:lang w:eastAsia="ru-RU"/>
        </w:rPr>
      </w:pPr>
      <w:bookmarkStart w:id="7" w:name="p69"/>
      <w:bookmarkEnd w:id="7"/>
      <w:r>
        <w:rPr>
          <w:rFonts w:ascii="Times New Roman" w:hAnsi="Times New Roman" w:eastAsia="Times New Roman" w:cs="Times New Roman"/>
          <w:sz w:val="24"/>
          <w:szCs w:val="24"/>
          <w:lang w:eastAsia="ru-RU"/>
        </w:rPr>
        <w:t xml:space="preserve">5. </w:t>
      </w:r>
      <w:hyperlink r:id="rId26" w:history="1">
        <w:r>
          <w:rPr>
            <w:rFonts w:ascii="Times New Roman" w:hAnsi="Times New Roman" w:eastAsia="Times New Roman" w:cs="Times New Roman"/>
            <w:color w:val="0000ff"/>
            <w:sz w:val="24"/>
            <w:szCs w:val="24"/>
            <w:u w:val="single"/>
            <w:lang w:eastAsia="ru-RU"/>
          </w:rPr>
          <w:t xml:space="preserve">Порядок</w:t>
        </w:r>
      </w:hyperlink>
      <w:r>
        <w:rPr>
          <w:rFonts w:ascii="Times New Roman" w:hAnsi="Times New Roman" w:eastAsia="Times New Roman" w:cs="Times New Roman"/>
          <w:sz w:val="24"/>
          <w:szCs w:val="24"/>
          <w:lang w:eastAsia="ru-RU"/>
        </w:rPr>
        <w:t xml:space="preserve"> проведения конкурсов или аукционов на право заключения договоров, указанных в </w:t>
      </w:r>
      <w:hyperlink w:anchor="p6" w:history="1">
        <w:r>
          <w:rPr>
            <w:rFonts w:ascii="Times New Roman" w:hAnsi="Times New Roman" w:eastAsia="Times New Roman" w:cs="Times New Roman"/>
            <w:color w:val="0000ff"/>
            <w:sz w:val="24"/>
            <w:szCs w:val="24"/>
            <w:u w:val="single"/>
            <w:lang w:eastAsia="ru-RU"/>
          </w:rPr>
          <w:t xml:space="preserve">частях 1</w:t>
        </w:r>
      </w:hyperlink>
      <w:r>
        <w:rPr>
          <w:rFonts w:ascii="Times New Roman" w:hAnsi="Times New Roman" w:eastAsia="Times New Roman" w:cs="Times New Roman"/>
          <w:sz w:val="24"/>
          <w:szCs w:val="24"/>
          <w:lang w:eastAsia="ru-RU"/>
        </w:rPr>
        <w:t xml:space="preserve"> и </w:t>
      </w:r>
      <w:hyperlink w:anchor="p37" w:history="1">
        <w:r>
          <w:rPr>
            <w:rFonts w:ascii="Times New Roman" w:hAnsi="Times New Roman" w:eastAsia="Times New Roman" w:cs="Times New Roman"/>
            <w:color w:val="0000ff"/>
            <w:sz w:val="24"/>
            <w:szCs w:val="24"/>
            <w:u w:val="single"/>
            <w:lang w:eastAsia="ru-RU"/>
          </w:rPr>
          <w:t xml:space="preserve">3</w:t>
        </w:r>
      </w:hyperlink>
      <w:r>
        <w:rPr>
          <w:rFonts w:ascii="Times New Roman" w:hAnsi="Times New Roman" w:eastAsia="Times New Roman" w:cs="Times New Roman"/>
          <w:sz w:val="24"/>
          <w:szCs w:val="24"/>
          <w:lang w:eastAsia="ru-RU"/>
        </w:rPr>
        <w:t xml:space="preserve"> настоящей статьи, и </w:t>
      </w:r>
      <w:hyperlink r:id="rId27" w:history="1">
        <w:r>
          <w:rPr>
            <w:rFonts w:ascii="Times New Roman" w:hAnsi="Times New Roman" w:eastAsia="Times New Roman" w:cs="Times New Roman"/>
            <w:color w:val="0000ff"/>
            <w:sz w:val="24"/>
            <w:szCs w:val="24"/>
            <w:u w:val="single"/>
            <w:lang w:eastAsia="ru-RU"/>
          </w:rPr>
          <w:t xml:space="preserve">перечень</w:t>
        </w:r>
      </w:hyperlink>
      <w:r>
        <w:rPr>
          <w:rFonts w:ascii="Times New Roman" w:hAnsi="Times New Roman" w:eastAsia="Times New Roman" w:cs="Times New Roman"/>
          <w:sz w:val="24"/>
          <w:szCs w:val="24"/>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5.1. В соответствии с </w:t>
      </w:r>
      <w:hyperlink w:anchor="p72" w:history="1">
        <w:r>
          <w:rPr>
            <w:rFonts w:ascii="Times New Roman" w:hAnsi="Times New Roman" w:eastAsia="Times New Roman" w:cs="Times New Roman"/>
            <w:color w:val="0000ff"/>
            <w:sz w:val="24"/>
            <w:szCs w:val="24"/>
            <w:u w:val="single"/>
            <w:lang w:eastAsia="ru-RU"/>
          </w:rPr>
          <w:t xml:space="preserve">частью 6</w:t>
        </w:r>
      </w:hyperlink>
      <w:r>
        <w:rPr>
          <w:rFonts w:ascii="Times New Roman" w:hAnsi="Times New Roman" w:eastAsia="Times New Roman" w:cs="Times New Roman"/>
          <w:sz w:val="24"/>
          <w:szCs w:val="24"/>
          <w:lang w:eastAsia="ru-RU"/>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 </w:t>
      </w:r>
    </w:p>
    <w:p>
      <w:pPr>
        <w:spacing w:before="168" w:after="0" w:line="288" w:lineRule="atLeast"/>
        <w:ind w:firstLine="540"/>
        <w:jc w:val="both"/>
        <w:rPr>
          <w:rFonts w:ascii="Times New Roman" w:hAnsi="Times New Roman" w:eastAsia="Times New Roman" w:cs="Times New Roman"/>
          <w:sz w:val="24"/>
          <w:szCs w:val="24"/>
          <w:lang w:eastAsia="ru-RU"/>
        </w:rPr>
      </w:pPr>
      <w:bookmarkStart w:id="8" w:name="p72"/>
      <w:bookmarkEnd w:id="8"/>
      <w:r>
        <w:rPr>
          <w:rFonts w:ascii="Times New Roman" w:hAnsi="Times New Roman" w:eastAsia="Times New Roman" w:cs="Times New Roman"/>
          <w:sz w:val="24"/>
          <w:szCs w:val="24"/>
          <w:lang w:eastAsia="ru-RU"/>
        </w:rPr>
        <w:t xml:space="preserve">6. С 1 января 2011 года информация о проведении конкурсов или аукционов на право заключения договоров, указанных в </w:t>
      </w:r>
      <w:hyperlink w:anchor="p6" w:history="1">
        <w:r>
          <w:rPr>
            <w:rFonts w:ascii="Times New Roman" w:hAnsi="Times New Roman" w:eastAsia="Times New Roman" w:cs="Times New Roman"/>
            <w:color w:val="0000ff"/>
            <w:sz w:val="24"/>
            <w:szCs w:val="24"/>
            <w:u w:val="single"/>
            <w:lang w:eastAsia="ru-RU"/>
          </w:rPr>
          <w:t xml:space="preserve">частях 1</w:t>
        </w:r>
      </w:hyperlink>
      <w:r>
        <w:rPr>
          <w:rFonts w:ascii="Times New Roman" w:hAnsi="Times New Roman" w:eastAsia="Times New Roman" w:cs="Times New Roman"/>
          <w:sz w:val="24"/>
          <w:szCs w:val="24"/>
          <w:lang w:eastAsia="ru-RU"/>
        </w:rPr>
        <w:t xml:space="preserve"> и </w:t>
      </w:r>
      <w:hyperlink w:anchor="p37" w:history="1">
        <w:r>
          <w:rPr>
            <w:rFonts w:ascii="Times New Roman" w:hAnsi="Times New Roman" w:eastAsia="Times New Roman" w:cs="Times New Roman"/>
            <w:color w:val="0000ff"/>
            <w:sz w:val="24"/>
            <w:szCs w:val="24"/>
            <w:u w:val="single"/>
            <w:lang w:eastAsia="ru-RU"/>
          </w:rPr>
          <w:t xml:space="preserve">3</w:t>
        </w:r>
      </w:hyperlink>
      <w:r>
        <w:rPr>
          <w:rFonts w:ascii="Times New Roman" w:hAnsi="Times New Roman" w:eastAsia="Times New Roman" w:cs="Times New Roman"/>
          <w:sz w:val="24"/>
          <w:szCs w:val="24"/>
          <w:lang w:eastAsia="ru-RU"/>
        </w:rPr>
        <w:t xml:space="preserve"> настоящей статьи, размещается на официальном </w:t>
      </w:r>
      <w:hyperlink r:id="rId28" w:history="1">
        <w:r>
          <w:rPr>
            <w:rFonts w:ascii="Times New Roman" w:hAnsi="Times New Roman" w:eastAsia="Times New Roman" w:cs="Times New Roman"/>
            <w:color w:val="0000ff"/>
            <w:sz w:val="24"/>
            <w:szCs w:val="24"/>
            <w:u w:val="single"/>
            <w:lang w:eastAsia="ru-RU"/>
          </w:rPr>
          <w:t xml:space="preserve">сайте</w:t>
        </w:r>
      </w:hyperlink>
      <w:r>
        <w:rPr>
          <w:rFonts w:ascii="Times New Roman" w:hAnsi="Times New Roman" w:eastAsia="Times New Roman" w:cs="Times New Roman"/>
          <w:sz w:val="24"/>
          <w:szCs w:val="24"/>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7. Не допускается заключение договоров, указанных в </w:t>
      </w:r>
      <w:hyperlink w:anchor="p6" w:history="1">
        <w:r>
          <w:rPr>
            <w:rFonts w:ascii="Times New Roman" w:hAnsi="Times New Roman" w:eastAsia="Times New Roman" w:cs="Times New Roman"/>
            <w:color w:val="0000ff"/>
            <w:sz w:val="24"/>
            <w:szCs w:val="24"/>
            <w:u w:val="single"/>
            <w:lang w:eastAsia="ru-RU"/>
          </w:rPr>
          <w:t xml:space="preserve">частях 1</w:t>
        </w:r>
      </w:hyperlink>
      <w:r>
        <w:rPr>
          <w:rFonts w:ascii="Times New Roman" w:hAnsi="Times New Roman" w:eastAsia="Times New Roman" w:cs="Times New Roman"/>
          <w:sz w:val="24"/>
          <w:szCs w:val="24"/>
          <w:lang w:eastAsia="ru-RU"/>
        </w:rPr>
        <w:t xml:space="preserve"> и </w:t>
      </w:r>
      <w:hyperlink w:anchor="p37" w:history="1">
        <w:r>
          <w:rPr>
            <w:rFonts w:ascii="Times New Roman" w:hAnsi="Times New Roman" w:eastAsia="Times New Roman" w:cs="Times New Roman"/>
            <w:color w:val="0000ff"/>
            <w:sz w:val="24"/>
            <w:szCs w:val="24"/>
            <w:u w:val="single"/>
            <w:lang w:eastAsia="ru-RU"/>
          </w:rPr>
          <w:t xml:space="preserve">3</w:t>
        </w:r>
      </w:hyperlink>
      <w:r>
        <w:rPr>
          <w:rFonts w:ascii="Times New Roman" w:hAnsi="Times New Roman" w:eastAsia="Times New Roman" w:cs="Times New Roman"/>
          <w:sz w:val="24"/>
          <w:szCs w:val="24"/>
          <w:lang w:eastAsia="ru-RU"/>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8. При заключении и (или) исполнении указанных в </w:t>
      </w:r>
      <w:hyperlink w:anchor="p6" w:history="1">
        <w:r>
          <w:rPr>
            <w:rFonts w:ascii="Times New Roman" w:hAnsi="Times New Roman" w:eastAsia="Times New Roman" w:cs="Times New Roman"/>
            <w:color w:val="0000ff"/>
            <w:sz w:val="24"/>
            <w:szCs w:val="24"/>
            <w:u w:val="single"/>
            <w:lang w:eastAsia="ru-RU"/>
          </w:rPr>
          <w:t xml:space="preserve">частях 1</w:t>
        </w:r>
      </w:hyperlink>
      <w:r>
        <w:rPr>
          <w:rFonts w:ascii="Times New Roman" w:hAnsi="Times New Roman" w:eastAsia="Times New Roman" w:cs="Times New Roman"/>
          <w:sz w:val="24"/>
          <w:szCs w:val="24"/>
          <w:lang w:eastAsia="ru-RU"/>
        </w:rPr>
        <w:t xml:space="preserve">, </w:t>
      </w:r>
      <w:hyperlink w:anchor="p37" w:history="1">
        <w:r>
          <w:rPr>
            <w:rFonts w:ascii="Times New Roman" w:hAnsi="Times New Roman" w:eastAsia="Times New Roman" w:cs="Times New Roman"/>
            <w:color w:val="0000ff"/>
            <w:sz w:val="24"/>
            <w:szCs w:val="24"/>
            <w:u w:val="single"/>
            <w:lang w:eastAsia="ru-RU"/>
          </w:rPr>
          <w:t xml:space="preserve">3</w:t>
        </w:r>
      </w:hyperlink>
      <w:r>
        <w:rPr>
          <w:rFonts w:ascii="Times New Roman" w:hAnsi="Times New Roman" w:eastAsia="Times New Roman" w:cs="Times New Roman"/>
          <w:sz w:val="24"/>
          <w:szCs w:val="24"/>
          <w:lang w:eastAsia="ru-RU"/>
        </w:rPr>
        <w:t xml:space="preserve">, </w:t>
      </w:r>
      <w:hyperlink w:anchor="p42" w:history="1">
        <w:r>
          <w:rPr>
            <w:rFonts w:ascii="Times New Roman" w:hAnsi="Times New Roman" w:eastAsia="Times New Roman" w:cs="Times New Roman"/>
            <w:color w:val="0000ff"/>
            <w:sz w:val="24"/>
            <w:szCs w:val="24"/>
            <w:u w:val="single"/>
            <w:lang w:eastAsia="ru-RU"/>
          </w:rPr>
          <w:t xml:space="preserve">3.1</w:t>
        </w:r>
      </w:hyperlink>
      <w:r>
        <w:rPr>
          <w:rFonts w:ascii="Times New Roman" w:hAnsi="Times New Roman" w:eastAsia="Times New Roman" w:cs="Times New Roman"/>
          <w:sz w:val="24"/>
          <w:szCs w:val="24"/>
          <w:lang w:eastAsia="ru-RU"/>
        </w:rPr>
        <w:t xml:space="preserve"> и </w:t>
      </w:r>
      <w:hyperlink w:anchor="p48" w:history="1">
        <w:r>
          <w:rPr>
            <w:rFonts w:ascii="Times New Roman" w:hAnsi="Times New Roman" w:eastAsia="Times New Roman" w:cs="Times New Roman"/>
            <w:color w:val="0000ff"/>
            <w:sz w:val="24"/>
            <w:szCs w:val="24"/>
            <w:u w:val="single"/>
            <w:lang w:eastAsia="ru-RU"/>
          </w:rPr>
          <w:t xml:space="preserve">3.2</w:t>
        </w:r>
      </w:hyperlink>
      <w:r>
        <w:rPr>
          <w:rFonts w:ascii="Times New Roman" w:hAnsi="Times New Roman" w:eastAsia="Times New Roman" w:cs="Times New Roman"/>
          <w:sz w:val="24"/>
          <w:szCs w:val="24"/>
          <w:lang w:eastAsia="ru-RU"/>
        </w:rPr>
        <w:t xml:space="preserve"> настоящей статьи договоров их цена может быть увеличена по соглашению сторон в порядке, установленном договором. </w:t>
      </w:r>
    </w:p>
    <w:p>
      <w:pPr>
        <w:spacing w:after="0" w:line="288" w:lineRule="atLeast"/>
        <w:rPr>
          <w:rFonts w:ascii="Times New Roman" w:hAnsi="Times New Roman" w:eastAsia="Times New Roman" w:cs="Times New Roman"/>
          <w:sz w:val="29"/>
          <w:szCs w:val="29"/>
          <w:lang w:eastAsia="ru-RU"/>
        </w:rPr>
      </w:pPr>
      <w:r>
        <w:rPr>
          <w:rFonts w:ascii="Times New Roman" w:hAnsi="Times New Roman" w:eastAsia="Times New Roman" w:cs="Times New Roman"/>
          <w:sz w:val="29"/>
          <w:szCs w:val="29"/>
          <w:lang w:eastAsia="ru-RU"/>
        </w:rPr>
        <w:t xml:space="preserve"> </w:t>
      </w:r>
    </w:p>
    <w:tbl>
      <w:tblPr>
        <w:tblW w:w="5000" w:type="pct"/>
        <w:tblCellSpacing w:w="15" w:type="dxa"/>
        <w:tblBorders>
          <w:left w:val="single" w:color="CED3F1" w:sz="24" w:space="0"/>
        </w:tblBorders>
        <w:shd w:val="clear" w:color="auto" w:fill="f4f3f8"/>
        <w:tblCellMar>
          <w:left w:w="210" w:type="dxa"/>
          <w:top w:w="132" w:type="dxa"/>
          <w:right w:w="210" w:type="dxa"/>
          <w:bottom w:w="180" w:type="dxa"/>
        </w:tblCellMar>
        <w:tblLook w:val="04A0" w:firstRow="1" w:lastRow="0" w:firstColumn="1" w:lastColumn="0" w:noHBand="0" w:noVBand="1"/>
      </w:tblPr>
      <w:tblGrid>
        <w:gridCol w:w="9325"/>
      </w:tblGrid>
      <w:tr>
        <w:trPr>
          <w:tblCellSpacing w:w="15" w:type="dxa"/>
        </w:trPr>
        <w:tc>
          <w:tcPr>
            <w:tcW w:w="0" w:type="auto"/>
            <w:shd w:val="clear" w:color="auto" w:fill="f4f3f8"/>
            <w:vAlign w:val="center"/>
            <w:hideMark/>
          </w:tcPr>
          <w:p>
            <w:pPr>
              <w:spacing w:after="0" w:line="240" w:lineRule="auto"/>
              <w:rPr>
                <w:rFonts w:ascii="Times New Roman" w:hAnsi="Times New Roman" w:eastAsia="Times New Roman" w:cs="Times New Roman"/>
                <w:color w:val="392c69"/>
                <w:sz w:val="24"/>
                <w:szCs w:val="24"/>
                <w:lang w:eastAsia="ru-RU"/>
              </w:rPr>
            </w:pPr>
            <w:r>
              <w:rPr>
                <w:rFonts w:ascii="Times New Roman" w:hAnsi="Times New Roman" w:eastAsia="Times New Roman" w:cs="Times New Roman"/>
                <w:color w:val="392c69"/>
                <w:sz w:val="24"/>
                <w:szCs w:val="24"/>
                <w:lang w:eastAsia="ru-RU"/>
              </w:rPr>
              <w:t xml:space="preserve">примечание. </w:t>
            </w:r>
          </w:p>
          <w:p>
            <w:pPr>
              <w:spacing w:after="0" w:line="240" w:lineRule="auto"/>
              <w:rPr>
                <w:rFonts w:ascii="Times New Roman" w:hAnsi="Times New Roman" w:eastAsia="Times New Roman" w:cs="Times New Roman"/>
                <w:color w:val="392c69"/>
                <w:sz w:val="24"/>
                <w:szCs w:val="24"/>
                <w:lang w:eastAsia="ru-RU"/>
              </w:rPr>
            </w:pPr>
            <w:r>
              <w:rPr>
                <w:rFonts w:ascii="Times New Roman" w:hAnsi="Times New Roman" w:eastAsia="Times New Roman" w:cs="Times New Roman"/>
                <w:color w:val="392c69"/>
                <w:sz w:val="24"/>
                <w:szCs w:val="24"/>
                <w:lang w:eastAsia="ru-RU"/>
              </w:rPr>
              <w:t xml:space="preserve">Ч. 9 ст. 17.1 (в ред. ФЗ от 27.12.2018 N 572-ФЗ) </w:t>
            </w:r>
            <w:hyperlink r:id="rId29" w:history="1">
              <w:r>
                <w:rPr>
                  <w:rFonts w:ascii="Times New Roman" w:hAnsi="Times New Roman" w:eastAsia="Times New Roman" w:cs="Times New Roman"/>
                  <w:color w:val="0000ff"/>
                  <w:sz w:val="24"/>
                  <w:szCs w:val="24"/>
                  <w:u w:val="single"/>
                  <w:lang w:eastAsia="ru-RU"/>
                </w:rPr>
                <w:t xml:space="preserve">распространяется</w:t>
              </w:r>
            </w:hyperlink>
            <w:r>
              <w:rPr>
                <w:rFonts w:ascii="Times New Roman" w:hAnsi="Times New Roman" w:eastAsia="Times New Roman" w:cs="Times New Roman"/>
                <w:color w:val="392c69"/>
                <w:sz w:val="24"/>
                <w:szCs w:val="24"/>
                <w:lang w:eastAsia="ru-RU"/>
              </w:rPr>
              <w:t xml:space="preserve"> также на случаи заключения на новый срок договоров аренды государственного или муниципального имущества, заключенных до 02.07.2008. </w:t>
            </w:r>
          </w:p>
        </w:tc>
      </w:tr>
    </w:tbl>
    <w:p>
      <w:pPr>
        <w:spacing w:before="240" w:after="0" w:line="288" w:lineRule="atLeast"/>
        <w:ind w:firstLine="540"/>
        <w:jc w:val="both"/>
        <w:rPr>
          <w:rFonts w:ascii="Times New Roman" w:hAnsi="Times New Roman" w:eastAsia="Times New Roman" w:cs="Times New Roman"/>
          <w:sz w:val="24"/>
          <w:szCs w:val="24"/>
          <w:lang w:eastAsia="ru-RU"/>
        </w:rPr>
      </w:pPr>
      <w:bookmarkStart w:id="9" w:name="p80"/>
      <w:bookmarkEnd w:id="9"/>
      <w:r>
        <w:rPr>
          <w:rFonts w:ascii="Times New Roman" w:hAnsi="Times New Roman" w:eastAsia="Times New Roman" w:cs="Times New Roman"/>
          <w:sz w:val="24"/>
          <w:szCs w:val="24"/>
          <w:lang w:eastAsia="ru-RU"/>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35" w:history="1">
        <w:r>
          <w:rPr>
            <w:rFonts w:ascii="Times New Roman" w:hAnsi="Times New Roman" w:eastAsia="Times New Roman" w:cs="Times New Roman"/>
            <w:color w:val="0000ff"/>
            <w:sz w:val="24"/>
            <w:szCs w:val="24"/>
            <w:u w:val="single"/>
            <w:lang w:eastAsia="ru-RU"/>
          </w:rPr>
          <w:t xml:space="preserve">части 2</w:t>
        </w:r>
      </w:hyperlink>
      <w:r>
        <w:rPr>
          <w:rFonts w:ascii="Times New Roman" w:hAnsi="Times New Roman" w:eastAsia="Times New Roman" w:cs="Times New Roman"/>
          <w:sz w:val="24"/>
          <w:szCs w:val="24"/>
          <w:lang w:eastAsia="ru-RU"/>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размер арендной платы определяется по результатам оценки рыночной стоимости объекта, проводимой в соответствии с </w:t>
      </w:r>
      <w:hyperlink r:id="rId30" w:history="1">
        <w:r>
          <w:rPr>
            <w:rFonts w:ascii="Times New Roman" w:hAnsi="Times New Roman" w:eastAsia="Times New Roman" w:cs="Times New Roman"/>
            <w:color w:val="0000ff"/>
            <w:sz w:val="24"/>
            <w:szCs w:val="24"/>
            <w:u w:val="single"/>
            <w:lang w:eastAsia="ru-RU"/>
          </w:rPr>
          <w:t xml:space="preserve">законодательством</w:t>
        </w:r>
      </w:hyperlink>
      <w:r>
        <w:rPr>
          <w:rFonts w:ascii="Times New Roman" w:hAnsi="Times New Roman" w:eastAsia="Times New Roman" w:cs="Times New Roman"/>
          <w:sz w:val="24"/>
          <w:szCs w:val="24"/>
          <w:lang w:eastAsia="ru-RU"/>
        </w:rPr>
        <w:t xml:space="preserve">, регулирующим оценочную деятельность в Российской Федерации, если иное не установлено другим законодательством Российской Федерации;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pPr>
        <w:spacing w:before="168" w:after="0" w:line="288" w:lineRule="atLeast"/>
        <w:ind w:firstLine="540"/>
        <w:jc w:val="both"/>
        <w:rPr>
          <w:rFonts w:ascii="Times New Roman" w:hAnsi="Times New Roman" w:eastAsia="Times New Roman" w:cs="Times New Roman"/>
          <w:sz w:val="24"/>
          <w:szCs w:val="24"/>
          <w:lang w:eastAsia="ru-RU"/>
        </w:rPr>
      </w:pPr>
      <w:bookmarkStart w:id="10" w:name="p85"/>
      <w:bookmarkEnd w:id="10"/>
      <w:r>
        <w:rPr>
          <w:rFonts w:ascii="Times New Roman" w:hAnsi="Times New Roman" w:eastAsia="Times New Roman" w:cs="Times New Roman"/>
          <w:sz w:val="24"/>
          <w:szCs w:val="24"/>
          <w:lang w:eastAsia="ru-RU"/>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80" w:history="1">
        <w:r>
          <w:rPr>
            <w:rFonts w:ascii="Times New Roman" w:hAnsi="Times New Roman" w:eastAsia="Times New Roman" w:cs="Times New Roman"/>
            <w:color w:val="0000ff"/>
            <w:sz w:val="24"/>
            <w:szCs w:val="24"/>
            <w:u w:val="single"/>
            <w:lang w:eastAsia="ru-RU"/>
          </w:rPr>
          <w:t xml:space="preserve">части 9</w:t>
        </w:r>
      </w:hyperlink>
      <w:r>
        <w:rPr>
          <w:rFonts w:ascii="Times New Roman" w:hAnsi="Times New Roman" w:eastAsia="Times New Roman" w:cs="Times New Roman"/>
          <w:sz w:val="24"/>
          <w:szCs w:val="24"/>
          <w:lang w:eastAsia="ru-RU"/>
        </w:rPr>
        <w:t xml:space="preserve"> настоящей статьи, за исключением следующих случаев: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принятие в установленном порядке решения, предусматривающего иной порядок распоряжения таким имуществом; </w:t>
      </w:r>
    </w:p>
    <w:p>
      <w:pPr>
        <w:spacing w:before="168"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pPr>
        <w:spacing w:before="168" w:after="0" w:line="288" w:lineRule="atLeast"/>
        <w:ind w:firstLine="540"/>
        <w:jc w:val="both"/>
        <w:rPr>
          <w:rFonts w:ascii="Times New Roman" w:hAnsi="Times New Roman" w:eastAsia="Times New Roman" w:cs="Times New Roman"/>
          <w:sz w:val="24"/>
          <w:szCs w:val="24"/>
          <w:lang w:eastAsia="ru-RU"/>
        </w:rPr>
      </w:pPr>
      <w:bookmarkStart w:id="11" w:name="p89"/>
      <w:bookmarkEnd w:id="11"/>
      <w:r>
        <w:rPr>
          <w:rFonts w:ascii="Times New Roman" w:hAnsi="Times New Roman" w:eastAsia="Times New Roman" w:cs="Times New Roman"/>
          <w:sz w:val="24"/>
          <w:szCs w:val="24"/>
          <w:lang w:eastAsia="ru-RU"/>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85" w:history="1">
        <w:r>
          <w:rPr>
            <w:rFonts w:ascii="Times New Roman" w:hAnsi="Times New Roman" w:eastAsia="Times New Roman" w:cs="Times New Roman"/>
            <w:color w:val="0000ff"/>
            <w:sz w:val="24"/>
            <w:szCs w:val="24"/>
            <w:u w:val="single"/>
            <w:lang w:eastAsia="ru-RU"/>
          </w:rPr>
          <w:t xml:space="preserve">частью 10</w:t>
        </w:r>
      </w:hyperlink>
      <w:r>
        <w:rPr>
          <w:rFonts w:ascii="Times New Roman" w:hAnsi="Times New Roman" w:eastAsia="Times New Roman" w:cs="Times New Roman"/>
          <w:sz w:val="24"/>
          <w:szCs w:val="24"/>
          <w:lang w:eastAsia="ru-RU"/>
        </w:rPr>
        <w:t xml:space="preserve"> настоящей статьи, и заключения в течение года со дня истечения срока действия данного договора </w:t>
      </w:r>
      <w:r>
        <w:rPr>
          <w:rFonts w:ascii="Times New Roman" w:hAnsi="Times New Roman" w:eastAsia="Times New Roman" w:cs="Times New Roman"/>
          <w:sz w:val="24"/>
          <w:szCs w:val="24"/>
          <w:lang w:eastAsia="ru-RU"/>
        </w:rPr>
        <w:t xml:space="preserve">договора</w:t>
      </w:r>
      <w:r>
        <w:rPr>
          <w:rFonts w:ascii="Times New Roman" w:hAnsi="Times New Roman" w:eastAsia="Times New Roman" w:cs="Times New Roman"/>
          <w:sz w:val="24"/>
          <w:szCs w:val="24"/>
          <w:lang w:eastAsia="ru-RU"/>
        </w:rPr>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 </w:t>
      </w:r>
    </w:p>
    <w:p>
      <w:pPr>
        <w:spacing w:after="0" w:line="288" w:lineRule="atLeast"/>
        <w:ind w:firstLine="54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Times New Roman">
    <w:panose1 w:val="02020603050405020304"/>
  </w:font>
  <w:font w:name="Calibri">
    <w:panose1 w:val="020F0502020204030204"/>
  </w:font>
  <w:font w:name="Cambria">
    <w:panose1 w:val="020408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yperlink" Target="https://login.consultant.ru/link/?req=doc&amp;base=LAW&amp;n=493282&amp;dst=135&amp;field=134&amp;date=01.04.2025" TargetMode="External"/><Relationship Id="rId7" Type="http://schemas.openxmlformats.org/officeDocument/2006/relationships/hyperlink" Target="https://login.consultant.ru/link/?req=doc&amp;base=LAW&amp;n=483239&amp;date=01.04.2025" TargetMode="External"/><Relationship Id="rId8" Type="http://schemas.openxmlformats.org/officeDocument/2006/relationships/hyperlink" Target="https://login.consultant.ru/link/?req=doc&amp;base=LAW&amp;n=483415&amp;date=01.04.2025" TargetMode="External"/><Relationship Id="rId9" Type="http://schemas.openxmlformats.org/officeDocument/2006/relationships/hyperlink" Target="https://login.consultant.ru/link/?req=doc&amp;base=LAW&amp;n=488090&amp;dst=100183&amp;field=134&amp;date=01.04.2025" TargetMode="External"/><Relationship Id="rId10" Type="http://schemas.openxmlformats.org/officeDocument/2006/relationships/hyperlink" Target="https://login.consultant.ru/link/?req=doc&amp;base=LAW&amp;n=483361&amp;dst=100263&amp;field=134&amp;date=01.04.2025" TargetMode="External"/><Relationship Id="rId11" Type="http://schemas.openxmlformats.org/officeDocument/2006/relationships/hyperlink" Target="https://login.consultant.ru/link/?req=doc&amp;base=LAW&amp;n=483052&amp;date=01.04.2025" TargetMode="External"/><Relationship Id="rId12" Type="http://schemas.openxmlformats.org/officeDocument/2006/relationships/hyperlink" Target="https://login.consultant.ru/link/?req=doc&amp;base=LAW&amp;n=145358&amp;dst=100011&amp;field=134&amp;date=01.04.2025" TargetMode="External"/><Relationship Id="rId13" Type="http://schemas.openxmlformats.org/officeDocument/2006/relationships/hyperlink" Target="https://login.consultant.ru/link/?req=doc&amp;base=LAW&amp;n=322888&amp;dst=100007&amp;field=134&amp;date=01.04.2025" TargetMode="External"/><Relationship Id="rId14" Type="http://schemas.openxmlformats.org/officeDocument/2006/relationships/hyperlink" Target="https://login.consultant.ru/link/?req=doc&amp;base=LAW&amp;n=465579&amp;date=01.04.2025" TargetMode="External"/><Relationship Id="rId15" Type="http://schemas.openxmlformats.org/officeDocument/2006/relationships/hyperlink" Target="https://login.consultant.ru/link/?req=doc&amp;base=LAW&amp;n=501324&amp;date=01.04.2025" TargetMode="External"/><Relationship Id="rId16" Type="http://schemas.openxmlformats.org/officeDocument/2006/relationships/hyperlink" Target="https://login.consultant.ru/link/?req=doc&amp;base=LAW&amp;n=481449&amp;date=01.04.2025" TargetMode="External"/><Relationship Id="rId17" Type="http://schemas.openxmlformats.org/officeDocument/2006/relationships/hyperlink" Target="https://login.consultant.ru/link/?req=doc&amp;base=LAW&amp;n=480012&amp;date=01.04.2025" TargetMode="External"/><Relationship Id="rId18" Type="http://schemas.openxmlformats.org/officeDocument/2006/relationships/hyperlink" Target="https://login.consultant.ru/link/?req=doc&amp;base=LAW&amp;n=471078&amp;date=01.04.2025" TargetMode="External"/><Relationship Id="rId19" Type="http://schemas.openxmlformats.org/officeDocument/2006/relationships/hyperlink" Target="https://login.consultant.ru/link/?req=doc&amp;base=LAW&amp;n=492049&amp;date=01.04.2025" TargetMode="External"/><Relationship Id="rId20" Type="http://schemas.openxmlformats.org/officeDocument/2006/relationships/hyperlink" Target="https://login.consultant.ru/link/?req=doc&amp;base=LAW&amp;n=313910&amp;dst=100008&amp;field=134&amp;date=01.04.2025" TargetMode="External"/><Relationship Id="rId21" Type="http://schemas.openxmlformats.org/officeDocument/2006/relationships/hyperlink" Target="https://login.consultant.ru/link/?req=doc&amp;base=LAW&amp;n=454865&amp;dst=100009&amp;field=134&amp;date=01.04.2025" TargetMode="External"/><Relationship Id="rId22" Type="http://schemas.openxmlformats.org/officeDocument/2006/relationships/hyperlink" Target="https://login.consultant.ru/link/?req=doc&amp;base=LAW&amp;n=395203&amp;dst=100008&amp;field=134&amp;date=01.04.2025" TargetMode="External"/><Relationship Id="rId23" Type="http://schemas.openxmlformats.org/officeDocument/2006/relationships/hyperlink" Target="https://login.consultant.ru/link/?req=doc&amp;base=LAW&amp;n=396499&amp;dst=100010&amp;field=134&amp;date=01.04.2025" TargetMode="External"/><Relationship Id="rId24" Type="http://schemas.openxmlformats.org/officeDocument/2006/relationships/hyperlink" Target="https://login.consultant.ru/link/?req=doc&amp;base=LAW&amp;n=396499&amp;dst=100045&amp;field=134&amp;date=01.04.2025" TargetMode="External"/><Relationship Id="rId25" Type="http://schemas.openxmlformats.org/officeDocument/2006/relationships/hyperlink" Target="https://login.consultant.ru/link/?req=doc&amp;base=LAW&amp;n=391056&amp;dst=100161&amp;field=134&amp;date=01.04.2025" TargetMode="External"/><Relationship Id="rId26" Type="http://schemas.openxmlformats.org/officeDocument/2006/relationships/hyperlink" Target="https://login.consultant.ru/link/?req=doc&amp;base=LAW&amp;n=490540&amp;dst=100020&amp;field=134&amp;date=01.04.2025" TargetMode="External"/><Relationship Id="rId27" Type="http://schemas.openxmlformats.org/officeDocument/2006/relationships/hyperlink" Target="https://login.consultant.ru/link/?req=doc&amp;base=LAW&amp;n=490540&amp;dst=100302&amp;field=134&amp;date=01.04.2025" TargetMode="External"/><Relationship Id="rId28" Type="http://schemas.openxmlformats.org/officeDocument/2006/relationships/hyperlink" Target="https://login.consultant.ru/link/?req=doc&amp;base=LAW&amp;n=481797&amp;dst=100006&amp;field=134&amp;date=01.04.2025" TargetMode="External"/><Relationship Id="rId29" Type="http://schemas.openxmlformats.org/officeDocument/2006/relationships/hyperlink" Target="https://login.consultant.ru/link/?req=doc&amp;base=LAW&amp;n=314696&amp;dst=100014&amp;field=134&amp;date=01.04.2025" TargetMode="External"/><Relationship Id="rId30" Type="http://schemas.openxmlformats.org/officeDocument/2006/relationships/hyperlink" Target="https://login.consultant.ru/link/?req=doc&amp;base=LAW&amp;n=469787&amp;dst=100017&amp;field=134&amp;date=01.04.2025"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haracters>18556</Characters>
  <CharactersWithSpaces>21768</CharactersWithSpaces>
  <Company/>
  <DocSecurity>0</DocSecurity>
  <HyperlinksChanged>false</HyperlinksChanged>
  <Lines>154</Lines>
  <LinksUpToDate>false</LinksUpToDate>
  <Pages>6</Pages>
  <Paragraphs>43</Paragraphs>
  <ScaleCrop>false</ScaleCrop>
  <SharedDoc>false</SharedDoc>
  <Template>Normal</Template>
  <TotalTime>0</TotalTime>
  <Words>3255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Кичко Ольга  Владимировна</dc:creator>
  <cp:keywords/>
  <dc:description/>
  <cp:lastModifiedBy>Кичко Ольга  Владимировна</cp:lastModifiedBy>
  <cp:revision>3</cp:revision>
  <dcterms:created xsi:type="dcterms:W3CDTF">2025-04-01T10:43:00Z</dcterms:created>
  <dcterms:modified xsi:type="dcterms:W3CDTF">2025-04-01T10:43:00Z</dcterms:modified>
</cp:coreProperties>
</file>