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4E" w:rsidRDefault="00B9524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9524E" w:rsidRDefault="00B9524E">
      <w:pPr>
        <w:pStyle w:val="ConsPlusNormal"/>
        <w:jc w:val="both"/>
      </w:pPr>
    </w:p>
    <w:p w:rsidR="00B9524E" w:rsidRDefault="00B9524E">
      <w:pPr>
        <w:pStyle w:val="ConsPlusTitle"/>
        <w:jc w:val="center"/>
      </w:pPr>
      <w:r>
        <w:t>АДМИНИСТРАЦИЯ ГОРОДА ПЕРМИ</w:t>
      </w:r>
    </w:p>
    <w:p w:rsidR="00B9524E" w:rsidRDefault="00B9524E">
      <w:pPr>
        <w:pStyle w:val="ConsPlusTitle"/>
        <w:jc w:val="center"/>
      </w:pPr>
    </w:p>
    <w:p w:rsidR="00B9524E" w:rsidRDefault="00B9524E">
      <w:pPr>
        <w:pStyle w:val="ConsPlusTitle"/>
        <w:jc w:val="center"/>
      </w:pPr>
      <w:r>
        <w:t>ПОСТАНОВЛЕНИЕ</w:t>
      </w:r>
    </w:p>
    <w:p w:rsidR="00B9524E" w:rsidRDefault="00B9524E">
      <w:pPr>
        <w:pStyle w:val="ConsPlusTitle"/>
        <w:jc w:val="center"/>
      </w:pPr>
      <w:r>
        <w:t>от 6 июня 2011 г. N 262</w:t>
      </w:r>
    </w:p>
    <w:p w:rsidR="00B9524E" w:rsidRDefault="00B9524E">
      <w:pPr>
        <w:pStyle w:val="ConsPlusTitle"/>
        <w:jc w:val="center"/>
      </w:pPr>
    </w:p>
    <w:p w:rsidR="00B9524E" w:rsidRDefault="00B9524E">
      <w:pPr>
        <w:pStyle w:val="ConsPlusTitle"/>
        <w:jc w:val="center"/>
      </w:pPr>
      <w:r>
        <w:t>ОБ УТВЕРЖДЕНИИ ПОРЯДКА ПРЕДОСТАВЛЕНИЯ СУБСИДИЙ НА ВОЗМЕЩЕНИЕ</w:t>
      </w:r>
    </w:p>
    <w:p w:rsidR="00B9524E" w:rsidRDefault="00B9524E">
      <w:pPr>
        <w:pStyle w:val="ConsPlusTitle"/>
        <w:jc w:val="center"/>
      </w:pPr>
      <w:r>
        <w:t>НЕДОПОЛУЧЕННЫХ ДОХОДОВ ОТ ПЕРЕВОЗКИ ОТДЕЛЬНЫХ КАТЕГОРИЙ</w:t>
      </w:r>
    </w:p>
    <w:p w:rsidR="00B9524E" w:rsidRDefault="00B9524E">
      <w:pPr>
        <w:pStyle w:val="ConsPlusTitle"/>
        <w:jc w:val="center"/>
      </w:pPr>
      <w:r>
        <w:t>ГРАЖДАН С ИСПОЛЬЗОВАНИЕМ СОЦИАЛЬНЫХ ПРОЕЗДНЫХ ДОКУМЕНТОВ</w:t>
      </w:r>
    </w:p>
    <w:p w:rsidR="00B9524E" w:rsidRDefault="00B9524E">
      <w:pPr>
        <w:pStyle w:val="ConsPlusTitle"/>
        <w:jc w:val="center"/>
      </w:pPr>
      <w:r>
        <w:t>ЗА СЧЕТ СРЕДСТВ БЮДЖЕТА ПЕРМСКОГО КРАЯ</w:t>
      </w:r>
    </w:p>
    <w:p w:rsidR="00B9524E" w:rsidRDefault="00B9524E">
      <w:pPr>
        <w:pStyle w:val="ConsPlusNormal"/>
        <w:jc w:val="center"/>
      </w:pPr>
      <w:r>
        <w:t>Список изменяющих документов</w:t>
      </w:r>
    </w:p>
    <w:p w:rsidR="00B9524E" w:rsidRDefault="00B9524E">
      <w:pPr>
        <w:pStyle w:val="ConsPlusNormal"/>
        <w:jc w:val="center"/>
      </w:pPr>
      <w:r>
        <w:t>(в ред. Постановлений Администрации г. Перми</w:t>
      </w:r>
    </w:p>
    <w:p w:rsidR="00B9524E" w:rsidRDefault="00B9524E">
      <w:pPr>
        <w:pStyle w:val="ConsPlusNormal"/>
        <w:jc w:val="center"/>
      </w:pPr>
      <w:r>
        <w:t xml:space="preserve">от 13.09.2011 </w:t>
      </w:r>
      <w:hyperlink r:id="rId5" w:history="1">
        <w:r>
          <w:rPr>
            <w:color w:val="0000FF"/>
          </w:rPr>
          <w:t>N 483</w:t>
        </w:r>
      </w:hyperlink>
      <w:r>
        <w:t xml:space="preserve">, от 12.12.2012 </w:t>
      </w:r>
      <w:hyperlink r:id="rId6" w:history="1">
        <w:r>
          <w:rPr>
            <w:color w:val="0000FF"/>
          </w:rPr>
          <w:t>N 898</w:t>
        </w:r>
      </w:hyperlink>
      <w:r>
        <w:t>)</w:t>
      </w:r>
    </w:p>
    <w:p w:rsidR="00B9524E" w:rsidRDefault="00B9524E">
      <w:pPr>
        <w:pStyle w:val="ConsPlusNormal"/>
        <w:jc w:val="center"/>
      </w:pPr>
    </w:p>
    <w:p w:rsidR="00B9524E" w:rsidRDefault="00B9524E">
      <w:pPr>
        <w:pStyle w:val="ConsPlusNormal"/>
        <w:ind w:firstLine="540"/>
        <w:jc w:val="both"/>
      </w:pPr>
      <w:r>
        <w:t xml:space="preserve">В соответствии со </w:t>
      </w:r>
      <w:hyperlink r:id="rId7" w:history="1">
        <w:r>
          <w:rPr>
            <w:color w:val="0000FF"/>
          </w:rPr>
          <w:t>статьей 78</w:t>
        </w:r>
      </w:hyperlink>
      <w:r>
        <w:t xml:space="preserve"> Бюджетного кодекса Российской Федерации, </w:t>
      </w:r>
      <w:hyperlink r:id="rId8" w:history="1">
        <w:r>
          <w:rPr>
            <w:color w:val="0000FF"/>
          </w:rPr>
          <w:t>Постановлением</w:t>
        </w:r>
      </w:hyperlink>
      <w:r>
        <w:t xml:space="preserve"> Правительства Пермского края от 19 октября 2010 г. N 739-п "Об утверждении Порядка определения объема бюджетных обязательств на передачу иных межбюджетных трансфертов, передаваемых в бюджеты муниципальных образований Пермского края на возмещение хозяйствующим субъектам недополученных доходов от перевозки на территории Пермского края отдельных категорий граждан с использованием социальных проездных документов, Порядка распределения доходов от реализации социальных проездных документов, Порядка распределения и передачи иных межбюджетных трансфертов, передаваемых в бюджеты муниципальных образований Пермского края на 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 администрация города Перми постановляет:</w:t>
      </w:r>
    </w:p>
    <w:p w:rsidR="00B9524E" w:rsidRDefault="00B9524E">
      <w:pPr>
        <w:pStyle w:val="ConsPlusNormal"/>
        <w:ind w:firstLine="540"/>
        <w:jc w:val="both"/>
      </w:pPr>
    </w:p>
    <w:p w:rsidR="00B9524E" w:rsidRDefault="00B9524E">
      <w:pPr>
        <w:pStyle w:val="ConsPlusNormal"/>
        <w:ind w:firstLine="540"/>
        <w:jc w:val="both"/>
      </w:pPr>
      <w:r>
        <w:t xml:space="preserve">1. Утвердить прилагаемый </w:t>
      </w:r>
      <w:hyperlink w:anchor="P37" w:history="1">
        <w:r>
          <w:rPr>
            <w:color w:val="0000FF"/>
          </w:rPr>
          <w:t>Порядок</w:t>
        </w:r>
      </w:hyperlink>
      <w:r>
        <w:t xml:space="preserve"> предоставления субсидий на возмещение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w:t>
      </w:r>
    </w:p>
    <w:p w:rsidR="00B9524E" w:rsidRDefault="00B9524E">
      <w:pPr>
        <w:pStyle w:val="ConsPlusNormal"/>
        <w:ind w:firstLine="540"/>
        <w:jc w:val="both"/>
      </w:pPr>
      <w:r>
        <w:t>2. Определить департамент дорог и транспорта администрации города Перми уполномоченным органом по предоставлению субсидий на возмещение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w:t>
      </w:r>
    </w:p>
    <w:p w:rsidR="00B9524E" w:rsidRDefault="00B9524E">
      <w:pPr>
        <w:pStyle w:val="ConsPlusNormal"/>
        <w:ind w:firstLine="540"/>
        <w:jc w:val="both"/>
      </w:pPr>
      <w:r>
        <w:t>3. Признать утратившими силу постановления администрации города Перми:</w:t>
      </w:r>
    </w:p>
    <w:p w:rsidR="00B9524E" w:rsidRDefault="00B9524E">
      <w:pPr>
        <w:pStyle w:val="ConsPlusNormal"/>
        <w:ind w:firstLine="540"/>
        <w:jc w:val="both"/>
      </w:pPr>
      <w:r>
        <w:t xml:space="preserve">от 23 декабря 2010 г. </w:t>
      </w:r>
      <w:hyperlink r:id="rId9" w:history="1">
        <w:r>
          <w:rPr>
            <w:color w:val="0000FF"/>
          </w:rPr>
          <w:t>N 894</w:t>
        </w:r>
      </w:hyperlink>
      <w:r>
        <w:t xml:space="preserve"> "Об утверждении Порядка предоставления субсидий на возмещение перевозчикам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 в 2010 году";</w:t>
      </w:r>
    </w:p>
    <w:p w:rsidR="00B9524E" w:rsidRDefault="00B9524E">
      <w:pPr>
        <w:pStyle w:val="ConsPlusNormal"/>
        <w:ind w:firstLine="540"/>
        <w:jc w:val="both"/>
      </w:pPr>
      <w:r>
        <w:t xml:space="preserve">от 30 декабря 2010 г. </w:t>
      </w:r>
      <w:hyperlink r:id="rId10" w:history="1">
        <w:r>
          <w:rPr>
            <w:color w:val="0000FF"/>
          </w:rPr>
          <w:t>N 931</w:t>
        </w:r>
      </w:hyperlink>
      <w:r>
        <w:t xml:space="preserve"> "О внесении изменений в Постановление администрации города Перми от 23 декабря 2010 г. N 894 "Об утверждении Порядка предоставления субсидий на возмещение перевозчикам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 в 2010 году".</w:t>
      </w:r>
    </w:p>
    <w:p w:rsidR="00B9524E" w:rsidRDefault="00B9524E">
      <w:pPr>
        <w:pStyle w:val="ConsPlusNormal"/>
        <w:ind w:firstLine="540"/>
        <w:jc w:val="both"/>
      </w:pPr>
      <w:r>
        <w:t>4. Настоящее Постановление вступает в силу с момента официального опубликования и распространяется на правоотношения, возникшие с 1 января 2011 г.</w:t>
      </w:r>
    </w:p>
    <w:p w:rsidR="00B9524E" w:rsidRDefault="00B9524E">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9524E" w:rsidRDefault="00B9524E">
      <w:pPr>
        <w:pStyle w:val="ConsPlusNormal"/>
        <w:ind w:firstLine="540"/>
        <w:jc w:val="both"/>
      </w:pPr>
      <w:r>
        <w:t xml:space="preserve">6. Контроль за исполнением постановления возложить на </w:t>
      </w:r>
      <w:proofErr w:type="spellStart"/>
      <w:r>
        <w:t>и.о</w:t>
      </w:r>
      <w:proofErr w:type="spellEnd"/>
      <w:r>
        <w:t xml:space="preserve">. заместителя главы администрации города Перми </w:t>
      </w:r>
      <w:proofErr w:type="spellStart"/>
      <w:r>
        <w:t>Заварзина</w:t>
      </w:r>
      <w:proofErr w:type="spellEnd"/>
      <w:r>
        <w:t xml:space="preserve"> М.Б.</w:t>
      </w:r>
    </w:p>
    <w:p w:rsidR="00B9524E" w:rsidRDefault="00B9524E">
      <w:pPr>
        <w:pStyle w:val="ConsPlusNormal"/>
        <w:ind w:firstLine="540"/>
        <w:jc w:val="both"/>
      </w:pPr>
    </w:p>
    <w:p w:rsidR="00B9524E" w:rsidRDefault="00B9524E">
      <w:pPr>
        <w:pStyle w:val="ConsPlusNormal"/>
        <w:jc w:val="right"/>
      </w:pPr>
      <w:r>
        <w:lastRenderedPageBreak/>
        <w:t>Глава администрации города Перми</w:t>
      </w:r>
    </w:p>
    <w:p w:rsidR="00B9524E" w:rsidRDefault="00B9524E">
      <w:pPr>
        <w:pStyle w:val="ConsPlusNormal"/>
        <w:jc w:val="right"/>
      </w:pPr>
      <w:r>
        <w:t>А.Ю.МАХОВИКОВ</w:t>
      </w: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jc w:val="right"/>
      </w:pPr>
      <w:r>
        <w:t>УТВЕРЖДЕН</w:t>
      </w:r>
    </w:p>
    <w:p w:rsidR="00B9524E" w:rsidRDefault="00B9524E">
      <w:pPr>
        <w:pStyle w:val="ConsPlusNormal"/>
        <w:jc w:val="right"/>
      </w:pPr>
      <w:r>
        <w:t>Постановлением</w:t>
      </w:r>
    </w:p>
    <w:p w:rsidR="00B9524E" w:rsidRDefault="00B9524E">
      <w:pPr>
        <w:pStyle w:val="ConsPlusNormal"/>
        <w:jc w:val="right"/>
      </w:pPr>
      <w:r>
        <w:t>администрации города Перми</w:t>
      </w:r>
    </w:p>
    <w:p w:rsidR="00B9524E" w:rsidRDefault="00B9524E">
      <w:pPr>
        <w:pStyle w:val="ConsPlusNormal"/>
        <w:jc w:val="right"/>
      </w:pPr>
      <w:r>
        <w:t>от 06.06.2011 N 262</w:t>
      </w:r>
    </w:p>
    <w:p w:rsidR="00B9524E" w:rsidRDefault="00B9524E">
      <w:pPr>
        <w:pStyle w:val="ConsPlusNormal"/>
        <w:ind w:firstLine="540"/>
        <w:jc w:val="both"/>
      </w:pPr>
    </w:p>
    <w:p w:rsidR="00B9524E" w:rsidRDefault="00B9524E">
      <w:pPr>
        <w:pStyle w:val="ConsPlusTitle"/>
        <w:jc w:val="center"/>
      </w:pPr>
      <w:bookmarkStart w:id="0" w:name="P37"/>
      <w:bookmarkEnd w:id="0"/>
      <w:r>
        <w:t>ПОРЯДОК</w:t>
      </w:r>
    </w:p>
    <w:p w:rsidR="00B9524E" w:rsidRDefault="00B9524E">
      <w:pPr>
        <w:pStyle w:val="ConsPlusTitle"/>
        <w:jc w:val="center"/>
      </w:pPr>
      <w:r>
        <w:t>ПРЕДОСТАВЛЕНИЯ СУБСИДИЙ НА ВОЗМЕЩЕНИЕ НЕДОПОЛУЧЕННЫХ</w:t>
      </w:r>
    </w:p>
    <w:p w:rsidR="00B9524E" w:rsidRDefault="00B9524E">
      <w:pPr>
        <w:pStyle w:val="ConsPlusTitle"/>
        <w:jc w:val="center"/>
      </w:pPr>
      <w:r>
        <w:t>ДОХОДОВ ОТ ПЕРЕВОЗКИ ОТДЕЛЬНЫХ КАТЕГОРИЙ ГРАЖДАН</w:t>
      </w:r>
    </w:p>
    <w:p w:rsidR="00B9524E" w:rsidRDefault="00B9524E">
      <w:pPr>
        <w:pStyle w:val="ConsPlusTitle"/>
        <w:jc w:val="center"/>
      </w:pPr>
      <w:r>
        <w:t>С ИСПОЛЬЗОВАНИЕМ СОЦИАЛЬНЫХ ПРОЕЗДНЫХ ДОКУМЕНТОВ ЗА СЧЕТ</w:t>
      </w:r>
    </w:p>
    <w:p w:rsidR="00B9524E" w:rsidRDefault="00B9524E">
      <w:pPr>
        <w:pStyle w:val="ConsPlusTitle"/>
        <w:jc w:val="center"/>
      </w:pPr>
      <w:r>
        <w:t>СРЕДСТВ БЮДЖЕТА ПЕРМСКОГО КРАЯ</w:t>
      </w:r>
    </w:p>
    <w:p w:rsidR="00B9524E" w:rsidRDefault="00B9524E">
      <w:pPr>
        <w:pStyle w:val="ConsPlusNormal"/>
        <w:jc w:val="center"/>
      </w:pPr>
      <w:r>
        <w:t>Список изменяющих документов</w:t>
      </w:r>
    </w:p>
    <w:p w:rsidR="00B9524E" w:rsidRDefault="00B9524E">
      <w:pPr>
        <w:pStyle w:val="ConsPlusNormal"/>
        <w:jc w:val="center"/>
      </w:pPr>
      <w:r>
        <w:t>(в ред. Постановлений Администрации г. Перми</w:t>
      </w:r>
    </w:p>
    <w:p w:rsidR="00B9524E" w:rsidRDefault="00B9524E">
      <w:pPr>
        <w:pStyle w:val="ConsPlusNormal"/>
        <w:jc w:val="center"/>
      </w:pPr>
      <w:r>
        <w:t xml:space="preserve">от 13.09.2011 </w:t>
      </w:r>
      <w:hyperlink r:id="rId11" w:history="1">
        <w:r>
          <w:rPr>
            <w:color w:val="0000FF"/>
          </w:rPr>
          <w:t>N 483</w:t>
        </w:r>
      </w:hyperlink>
      <w:r>
        <w:t xml:space="preserve">, от 12.12.2012 </w:t>
      </w:r>
      <w:hyperlink r:id="rId12" w:history="1">
        <w:r>
          <w:rPr>
            <w:color w:val="0000FF"/>
          </w:rPr>
          <w:t>N 898</w:t>
        </w:r>
      </w:hyperlink>
      <w:r>
        <w:t>)</w:t>
      </w:r>
    </w:p>
    <w:p w:rsidR="00B9524E" w:rsidRDefault="00B9524E">
      <w:pPr>
        <w:pStyle w:val="ConsPlusNormal"/>
        <w:jc w:val="center"/>
      </w:pPr>
    </w:p>
    <w:p w:rsidR="00B9524E" w:rsidRDefault="00B9524E">
      <w:pPr>
        <w:pStyle w:val="ConsPlusNormal"/>
        <w:jc w:val="center"/>
      </w:pPr>
      <w:r>
        <w:t>I. Общие положения</w:t>
      </w:r>
    </w:p>
    <w:p w:rsidR="00B9524E" w:rsidRDefault="00B9524E">
      <w:pPr>
        <w:pStyle w:val="ConsPlusNormal"/>
        <w:ind w:firstLine="540"/>
        <w:jc w:val="both"/>
      </w:pPr>
    </w:p>
    <w:p w:rsidR="00B9524E" w:rsidRDefault="00B9524E">
      <w:pPr>
        <w:pStyle w:val="ConsPlusNormal"/>
        <w:ind w:firstLine="540"/>
        <w:jc w:val="both"/>
      </w:pPr>
      <w:r>
        <w:t>1.1. Настоящий Порядок предоставления субсидий на возмещение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 (далее - Порядок) определяет условия, категории юридических лиц и индивидуальных предпринимателей, имеющих право на получение субсидий на возмещение недополученных доходов от перевозки отдельных категорий граждан с использованием социальных проездных документов (далее - субсидии), контроль целевого использования и порядок возврата в случае неполного расходования или выявления фактов нецелевого использования субсидий.</w:t>
      </w:r>
    </w:p>
    <w:p w:rsidR="00B9524E" w:rsidRDefault="00B9524E">
      <w:pPr>
        <w:pStyle w:val="ConsPlusNormal"/>
        <w:ind w:firstLine="540"/>
        <w:jc w:val="both"/>
      </w:pPr>
      <w:r>
        <w:t>1.2. Порядок разработан с целью возмещения недополученных доходов от перевозки по поселенческим маршрутам городского сообщения и межмуниципальным маршрутам пригородного сообщения, открытым по инициативе администрации города Перми, отдельных категорий граждан с использованием социальных проездных документов:</w:t>
      </w:r>
    </w:p>
    <w:p w:rsidR="00B9524E" w:rsidRDefault="00B9524E">
      <w:pPr>
        <w:pStyle w:val="ConsPlusNormal"/>
        <w:ind w:firstLine="540"/>
        <w:jc w:val="both"/>
      </w:pPr>
      <w:r>
        <w:t xml:space="preserve">1.2.1. указанных в законах Пермской области от 30 ноября 2004 г. </w:t>
      </w:r>
      <w:hyperlink r:id="rId13" w:history="1">
        <w:r>
          <w:rPr>
            <w:color w:val="0000FF"/>
          </w:rPr>
          <w:t>N 1830-388</w:t>
        </w:r>
      </w:hyperlink>
      <w:r>
        <w:t xml:space="preserve"> "О социальной поддержке отдельных категорий населения Пермской области" и от 2 октября 2000 г. </w:t>
      </w:r>
      <w:hyperlink r:id="rId14" w:history="1">
        <w:r>
          <w:rPr>
            <w:color w:val="0000FF"/>
          </w:rPr>
          <w:t>N 1147-167</w:t>
        </w:r>
      </w:hyperlink>
      <w:r>
        <w:t xml:space="preserve"> "О социальной поддержке пенсионеров, имеющих большой страховой стаж" (далее - </w:t>
      </w:r>
      <w:proofErr w:type="spellStart"/>
      <w:r>
        <w:t>СПДр</w:t>
      </w:r>
      <w:proofErr w:type="spellEnd"/>
      <w:r>
        <w:t>);</w:t>
      </w:r>
    </w:p>
    <w:p w:rsidR="00B9524E" w:rsidRDefault="00B9524E">
      <w:pPr>
        <w:pStyle w:val="ConsPlusNormal"/>
        <w:ind w:firstLine="540"/>
        <w:jc w:val="both"/>
      </w:pPr>
      <w:r>
        <w:t xml:space="preserve">1.2.2. указанных в </w:t>
      </w:r>
      <w:hyperlink r:id="rId15" w:history="1">
        <w:r>
          <w:rPr>
            <w:color w:val="0000FF"/>
          </w:rPr>
          <w:t>Законе</w:t>
        </w:r>
      </w:hyperlink>
      <w:r>
        <w:t xml:space="preserve"> Пермского края от 9 ноября 2010 г. N 700-ПК "О распространении действия отдельных положений Закона Пермской области "О социальной поддержке отдельных категорий населения Пермской области" на граждан, оказание мер </w:t>
      </w:r>
      <w:proofErr w:type="gramStart"/>
      <w:r>
        <w:t>социальной поддержки</w:t>
      </w:r>
      <w:proofErr w:type="gramEnd"/>
      <w:r>
        <w:t xml:space="preserve"> которым относится к ведению Российской Федерации" (далее - </w:t>
      </w:r>
      <w:proofErr w:type="spellStart"/>
      <w:r>
        <w:t>СПДф</w:t>
      </w:r>
      <w:proofErr w:type="spellEnd"/>
      <w:r>
        <w:t>).</w:t>
      </w:r>
    </w:p>
    <w:p w:rsidR="00B9524E" w:rsidRDefault="00B9524E">
      <w:pPr>
        <w:pStyle w:val="ConsPlusNormal"/>
        <w:ind w:firstLine="540"/>
        <w:jc w:val="both"/>
      </w:pPr>
      <w:r>
        <w:t xml:space="preserve">1.3. Финансирование субсидий осуществляется в соответствии с </w:t>
      </w:r>
      <w:hyperlink r:id="rId16" w:history="1">
        <w:r>
          <w:rPr>
            <w:color w:val="0000FF"/>
          </w:rPr>
          <w:t>Постановлением</w:t>
        </w:r>
      </w:hyperlink>
      <w:r>
        <w:t xml:space="preserve"> Правительства Пермского края от 19 октября 2010 г. N 739-п "Об утверждении Порядка определения объема бюджетных обязательств на передачу иных межбюджетных трансфертов, передаваемых в бюджеты муниципальных образований Пермского края на возмещение хозяйствующим субъектам недополученных доходов от перевозки на территории Пермского края отдельных категорий граждан с использованием социальных проездных документов, Порядка распределения доходов от реализации социальных проездных документов, Порядка распределения и передачи иных межбюджетных трансфертов, передаваемых в бюджеты муниципальных образований Пермского края на 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 (далее - Постановление Правительства Пермского края от 19 октября 2010 г. N 739-п).</w:t>
      </w:r>
    </w:p>
    <w:p w:rsidR="00B9524E" w:rsidRDefault="00B9524E">
      <w:pPr>
        <w:pStyle w:val="ConsPlusNormal"/>
        <w:ind w:firstLine="540"/>
        <w:jc w:val="both"/>
      </w:pPr>
      <w:r>
        <w:lastRenderedPageBreak/>
        <w:t xml:space="preserve">1.4. В настоящем Порядке термины и определения - тариф, поселенческие маршруты городского сообщения, перевозчик - применяются в понятиях, аналогичных понятиям, применяемым в </w:t>
      </w:r>
      <w:hyperlink r:id="rId17" w:history="1">
        <w:r>
          <w:rPr>
            <w:color w:val="0000FF"/>
          </w:rPr>
          <w:t>Порядке</w:t>
        </w:r>
      </w:hyperlink>
      <w:r>
        <w:t xml:space="preserve"> 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 утвержденном решением Пермской городской Думы от 1 февраля 2011 г. N 7.</w:t>
      </w:r>
    </w:p>
    <w:p w:rsidR="00B9524E" w:rsidRDefault="00B9524E">
      <w:pPr>
        <w:pStyle w:val="ConsPlusNormal"/>
        <w:ind w:firstLine="540"/>
        <w:jc w:val="both"/>
      </w:pPr>
      <w:r>
        <w:t xml:space="preserve">1.5. Субсидии предоставляются в пределах поступивших бюджетных ассигнований на осуществление расчетов с перевозчиками на возмещение недополученных доходов от перевозки отдельных категорий граждан с использованием </w:t>
      </w:r>
      <w:proofErr w:type="spellStart"/>
      <w:r>
        <w:t>СПДр</w:t>
      </w:r>
      <w:proofErr w:type="spellEnd"/>
      <w:r>
        <w:t xml:space="preserve"> и </w:t>
      </w:r>
      <w:proofErr w:type="spellStart"/>
      <w:r>
        <w:t>СПДф</w:t>
      </w:r>
      <w:proofErr w:type="spellEnd"/>
      <w:r>
        <w:t>.</w:t>
      </w:r>
    </w:p>
    <w:p w:rsidR="00B9524E" w:rsidRDefault="00B9524E">
      <w:pPr>
        <w:pStyle w:val="ConsPlusNormal"/>
        <w:ind w:firstLine="540"/>
        <w:jc w:val="both"/>
      </w:pPr>
    </w:p>
    <w:p w:rsidR="00B9524E" w:rsidRDefault="00B9524E">
      <w:pPr>
        <w:pStyle w:val="ConsPlusNormal"/>
        <w:jc w:val="center"/>
      </w:pPr>
      <w:bookmarkStart w:id="1" w:name="P56"/>
      <w:bookmarkEnd w:id="1"/>
      <w:r>
        <w:t>2. Категории юридических лиц и индивидуальных</w:t>
      </w:r>
    </w:p>
    <w:p w:rsidR="00B9524E" w:rsidRDefault="00B9524E">
      <w:pPr>
        <w:pStyle w:val="ConsPlusNormal"/>
        <w:jc w:val="center"/>
      </w:pPr>
      <w:r>
        <w:t>предпринимателей, имеющих право на получение субсидий,</w:t>
      </w:r>
    </w:p>
    <w:p w:rsidR="00B9524E" w:rsidRDefault="00B9524E">
      <w:pPr>
        <w:pStyle w:val="ConsPlusNormal"/>
        <w:jc w:val="center"/>
      </w:pPr>
      <w:r>
        <w:t>условия предоставления субсидий</w:t>
      </w:r>
    </w:p>
    <w:p w:rsidR="00B9524E" w:rsidRDefault="00B9524E">
      <w:pPr>
        <w:pStyle w:val="ConsPlusNormal"/>
        <w:jc w:val="center"/>
      </w:pPr>
      <w:r>
        <w:t xml:space="preserve">(в ред. </w:t>
      </w:r>
      <w:hyperlink r:id="rId18" w:history="1">
        <w:r>
          <w:rPr>
            <w:color w:val="0000FF"/>
          </w:rPr>
          <w:t>Постановления</w:t>
        </w:r>
      </w:hyperlink>
      <w:r>
        <w:t xml:space="preserve"> Администрации г. Перми</w:t>
      </w:r>
    </w:p>
    <w:p w:rsidR="00B9524E" w:rsidRDefault="00B9524E">
      <w:pPr>
        <w:pStyle w:val="ConsPlusNormal"/>
        <w:jc w:val="center"/>
      </w:pPr>
      <w:r>
        <w:t>от 12.12.2012 N 898)</w:t>
      </w:r>
    </w:p>
    <w:p w:rsidR="00B9524E" w:rsidRDefault="00B9524E">
      <w:pPr>
        <w:pStyle w:val="ConsPlusNormal"/>
        <w:ind w:firstLine="540"/>
        <w:jc w:val="both"/>
      </w:pPr>
    </w:p>
    <w:p w:rsidR="00B9524E" w:rsidRDefault="00B9524E">
      <w:pPr>
        <w:pStyle w:val="ConsPlusNormal"/>
        <w:ind w:firstLine="540"/>
        <w:jc w:val="both"/>
      </w:pPr>
      <w:r>
        <w:t>2.1. Правом на получение субсидий обладают юридические лица и индивидуальные предприниматели (далее - перевозчик), предоставляющие в установленном порядке услугу по перевозке на маршрутах регулярных перевозок города Перми отдельных категорий граждан с использованием социальных проездных документов.</w:t>
      </w:r>
    </w:p>
    <w:p w:rsidR="00B9524E" w:rsidRDefault="00B9524E">
      <w:pPr>
        <w:pStyle w:val="ConsPlusNormal"/>
        <w:ind w:firstLine="540"/>
        <w:jc w:val="both"/>
      </w:pPr>
      <w:r>
        <w:t xml:space="preserve">2.2. Условиями предоставления субсидий перевозчикам являются наличие в период осуществления перевозок отдельных категорий граждан с использованием </w:t>
      </w:r>
      <w:proofErr w:type="spellStart"/>
      <w:r>
        <w:t>СПДр</w:t>
      </w:r>
      <w:proofErr w:type="spellEnd"/>
      <w:r>
        <w:t xml:space="preserve"> и </w:t>
      </w:r>
      <w:proofErr w:type="spellStart"/>
      <w:r>
        <w:t>СПДф</w:t>
      </w:r>
      <w:proofErr w:type="spellEnd"/>
      <w:r>
        <w:t xml:space="preserve"> на маршрутах регулярных перевозок города Перми:</w:t>
      </w:r>
    </w:p>
    <w:p w:rsidR="00B9524E" w:rsidRDefault="00B9524E">
      <w:pPr>
        <w:pStyle w:val="ConsPlusNormal"/>
        <w:ind w:firstLine="540"/>
        <w:jc w:val="both"/>
      </w:pPr>
      <w:r>
        <w:t>2.2.1. договора на осуществление пассажирских перевозок автомобильным транспортом на маршрутах регулярных перевозок города Перми, заключенного в установленном порядке с уполномоченным органом;</w:t>
      </w:r>
    </w:p>
    <w:p w:rsidR="00B9524E" w:rsidRDefault="00B9524E">
      <w:pPr>
        <w:pStyle w:val="ConsPlusNormal"/>
        <w:ind w:firstLine="540"/>
        <w:jc w:val="both"/>
      </w:pPr>
      <w:r>
        <w:t>2.2.2. договора на обслуживание работы подвижного состава перевозчика системой диспетчерского контроля и управления движением городского пассажирского транспорта.</w:t>
      </w:r>
    </w:p>
    <w:p w:rsidR="00B9524E" w:rsidRDefault="00B9524E">
      <w:pPr>
        <w:pStyle w:val="ConsPlusNormal"/>
        <w:ind w:firstLine="540"/>
        <w:jc w:val="both"/>
      </w:pPr>
    </w:p>
    <w:p w:rsidR="00B9524E" w:rsidRDefault="00B9524E">
      <w:pPr>
        <w:pStyle w:val="ConsPlusNormal"/>
        <w:jc w:val="center"/>
      </w:pPr>
      <w:bookmarkStart w:id="2" w:name="P67"/>
      <w:bookmarkEnd w:id="2"/>
      <w:r>
        <w:t>III. Порядок определения размера и предоставления субсидий</w:t>
      </w:r>
    </w:p>
    <w:p w:rsidR="00B9524E" w:rsidRDefault="00B9524E">
      <w:pPr>
        <w:pStyle w:val="ConsPlusNormal"/>
        <w:ind w:firstLine="540"/>
        <w:jc w:val="both"/>
      </w:pPr>
    </w:p>
    <w:p w:rsidR="00B9524E" w:rsidRDefault="00B9524E">
      <w:pPr>
        <w:pStyle w:val="ConsPlusNormal"/>
        <w:ind w:firstLine="540"/>
        <w:jc w:val="both"/>
      </w:pPr>
      <w:r>
        <w:t>3.1. Определение размера субсидий:</w:t>
      </w:r>
    </w:p>
    <w:p w:rsidR="00B9524E" w:rsidRDefault="00B9524E">
      <w:pPr>
        <w:pStyle w:val="ConsPlusNormal"/>
        <w:ind w:firstLine="540"/>
        <w:jc w:val="both"/>
      </w:pPr>
      <w:r>
        <w:t>3.1.1. при определении размера субсидий используются следующие данные:</w:t>
      </w:r>
    </w:p>
    <w:p w:rsidR="00B9524E" w:rsidRDefault="00B9524E">
      <w:pPr>
        <w:pStyle w:val="ConsPlusNormal"/>
        <w:ind w:firstLine="540"/>
        <w:jc w:val="both"/>
      </w:pPr>
      <w:r>
        <w:t xml:space="preserve">отчет о распределении доходов от реализации </w:t>
      </w:r>
      <w:proofErr w:type="spellStart"/>
      <w:r>
        <w:t>СПДр</w:t>
      </w:r>
      <w:proofErr w:type="spellEnd"/>
      <w:r>
        <w:t xml:space="preserve"> и </w:t>
      </w:r>
      <w:proofErr w:type="spellStart"/>
      <w:r>
        <w:t>СПДф</w:t>
      </w:r>
      <w:proofErr w:type="spellEnd"/>
      <w:r>
        <w:t>;</w:t>
      </w:r>
    </w:p>
    <w:p w:rsidR="00B9524E" w:rsidRDefault="00B9524E">
      <w:pPr>
        <w:pStyle w:val="ConsPlusNormal"/>
        <w:ind w:firstLine="540"/>
        <w:jc w:val="both"/>
      </w:pPr>
      <w:r>
        <w:t xml:space="preserve">отчет о количестве реализованных </w:t>
      </w:r>
      <w:proofErr w:type="spellStart"/>
      <w:r>
        <w:t>СПДр</w:t>
      </w:r>
      <w:proofErr w:type="spellEnd"/>
      <w:r>
        <w:t xml:space="preserve"> и </w:t>
      </w:r>
      <w:proofErr w:type="spellStart"/>
      <w:r>
        <w:t>СПДф</w:t>
      </w:r>
      <w:proofErr w:type="spellEnd"/>
      <w:r>
        <w:t>;</w:t>
      </w:r>
    </w:p>
    <w:p w:rsidR="00B9524E" w:rsidRDefault="00B9524E">
      <w:pPr>
        <w:pStyle w:val="ConsPlusNormal"/>
        <w:ind w:firstLine="540"/>
        <w:jc w:val="both"/>
      </w:pPr>
      <w:r>
        <w:t xml:space="preserve">нормативное количество поездок одного пассажира по одному </w:t>
      </w:r>
      <w:proofErr w:type="spellStart"/>
      <w:r>
        <w:t>СПДр</w:t>
      </w:r>
      <w:proofErr w:type="spellEnd"/>
      <w:r>
        <w:t xml:space="preserve"> и </w:t>
      </w:r>
      <w:proofErr w:type="spellStart"/>
      <w:r>
        <w:t>СПДф</w:t>
      </w:r>
      <w:proofErr w:type="spellEnd"/>
      <w:r>
        <w:t xml:space="preserve"> за месяц;</w:t>
      </w:r>
    </w:p>
    <w:p w:rsidR="00B9524E" w:rsidRDefault="00B9524E">
      <w:pPr>
        <w:pStyle w:val="ConsPlusNormal"/>
        <w:ind w:firstLine="540"/>
        <w:jc w:val="both"/>
      </w:pPr>
      <w:r>
        <w:t>тарифы на перевозку пассажиров транспортом общего пользования, установленный в городе Перми по состоянию на первое число первого месяца отчетного квартала;</w:t>
      </w:r>
    </w:p>
    <w:p w:rsidR="00B9524E" w:rsidRDefault="00B9524E">
      <w:pPr>
        <w:pStyle w:val="ConsPlusNormal"/>
        <w:ind w:firstLine="540"/>
        <w:jc w:val="both"/>
      </w:pPr>
      <w:r>
        <w:t xml:space="preserve">3.1.2. утратил силу. - </w:t>
      </w:r>
      <w:hyperlink r:id="rId19" w:history="1">
        <w:r>
          <w:rPr>
            <w:color w:val="0000FF"/>
          </w:rPr>
          <w:t>Постановление</w:t>
        </w:r>
      </w:hyperlink>
      <w:r>
        <w:t xml:space="preserve"> Администрации г. Перми от 13.09.2011 N 483;</w:t>
      </w:r>
    </w:p>
    <w:p w:rsidR="00B9524E" w:rsidRDefault="00B9524E">
      <w:pPr>
        <w:pStyle w:val="ConsPlusNormal"/>
        <w:ind w:firstLine="540"/>
        <w:jc w:val="both"/>
      </w:pPr>
      <w:r>
        <w:t xml:space="preserve">3.1.3. объем субсидий определяется с учетом удельного веса транспортной работы, выполненной каждым перевозчиком, определенного на основании отчетов оператора о распределении доходов от реализации </w:t>
      </w:r>
      <w:proofErr w:type="spellStart"/>
      <w:r>
        <w:t>СПДр</w:t>
      </w:r>
      <w:proofErr w:type="spellEnd"/>
      <w:r>
        <w:t xml:space="preserve"> и </w:t>
      </w:r>
      <w:proofErr w:type="spellStart"/>
      <w:r>
        <w:t>СПДф</w:t>
      </w:r>
      <w:proofErr w:type="spellEnd"/>
      <w:r>
        <w:t xml:space="preserve"> перевозчикам, осуществляющим перевозку на поселенческих и межмуниципальных маршрутах городского и пригородного сообщений (кроме такси) отдельных категорий граждан с использованием </w:t>
      </w:r>
      <w:proofErr w:type="spellStart"/>
      <w:r>
        <w:t>СПДр</w:t>
      </w:r>
      <w:proofErr w:type="spellEnd"/>
      <w:r>
        <w:t xml:space="preserve"> и </w:t>
      </w:r>
      <w:proofErr w:type="spellStart"/>
      <w:r>
        <w:t>СПДф</w:t>
      </w:r>
      <w:proofErr w:type="spellEnd"/>
      <w:r>
        <w:t>.</w:t>
      </w:r>
    </w:p>
    <w:p w:rsidR="00B9524E" w:rsidRDefault="00B9524E">
      <w:pPr>
        <w:pStyle w:val="ConsPlusNormal"/>
        <w:ind w:firstLine="540"/>
        <w:jc w:val="both"/>
      </w:pPr>
      <w:r>
        <w:t xml:space="preserve">Расчет объема недополученных доходов перевозчиками от перевозки отдельных категорий граждан с использованием </w:t>
      </w:r>
      <w:proofErr w:type="spellStart"/>
      <w:r>
        <w:t>СПДр</w:t>
      </w:r>
      <w:proofErr w:type="spellEnd"/>
      <w:r>
        <w:t xml:space="preserve"> либо </w:t>
      </w:r>
      <w:proofErr w:type="spellStart"/>
      <w:r>
        <w:t>СПДф</w:t>
      </w:r>
      <w:proofErr w:type="spellEnd"/>
      <w:r>
        <w:t xml:space="preserve"> определяется по следующим формулам:</w:t>
      </w:r>
    </w:p>
    <w:p w:rsidR="00B9524E" w:rsidRDefault="00B9524E">
      <w:pPr>
        <w:pStyle w:val="ConsPlusNormal"/>
        <w:ind w:firstLine="540"/>
        <w:jc w:val="both"/>
      </w:pPr>
    </w:p>
    <w:p w:rsidR="00B9524E" w:rsidRDefault="00B9524E">
      <w:pPr>
        <w:pStyle w:val="ConsPlusNormal"/>
        <w:jc w:val="center"/>
      </w:pPr>
      <w:proofErr w:type="spellStart"/>
      <w:r>
        <w:t>Дрjгор</w:t>
      </w:r>
      <w:proofErr w:type="spellEnd"/>
      <w:r>
        <w:t xml:space="preserve"> = Vрjгор3 - </w:t>
      </w:r>
      <w:proofErr w:type="spellStart"/>
      <w:r>
        <w:t>Дjспдр</w:t>
      </w:r>
      <w:proofErr w:type="spellEnd"/>
      <w:r>
        <w:t xml:space="preserve"> факт,</w:t>
      </w:r>
    </w:p>
    <w:p w:rsidR="00B9524E" w:rsidRDefault="00B9524E">
      <w:pPr>
        <w:pStyle w:val="ConsPlusNormal"/>
        <w:jc w:val="center"/>
      </w:pPr>
    </w:p>
    <w:p w:rsidR="00B9524E" w:rsidRDefault="00B9524E">
      <w:pPr>
        <w:pStyle w:val="ConsPlusNormal"/>
        <w:jc w:val="center"/>
      </w:pPr>
      <w:proofErr w:type="spellStart"/>
      <w:r>
        <w:t>Дфjгор</w:t>
      </w:r>
      <w:proofErr w:type="spellEnd"/>
      <w:r>
        <w:t xml:space="preserve"> = Vфjгор3 - </w:t>
      </w:r>
      <w:proofErr w:type="spellStart"/>
      <w:r>
        <w:t>Дjспдф</w:t>
      </w:r>
      <w:proofErr w:type="spellEnd"/>
      <w:r>
        <w:t xml:space="preserve"> факт, где</w:t>
      </w:r>
    </w:p>
    <w:p w:rsidR="00B9524E" w:rsidRDefault="00B9524E">
      <w:pPr>
        <w:pStyle w:val="ConsPlusNormal"/>
        <w:ind w:firstLine="540"/>
        <w:jc w:val="both"/>
      </w:pPr>
    </w:p>
    <w:p w:rsidR="00B9524E" w:rsidRDefault="00B9524E">
      <w:pPr>
        <w:pStyle w:val="ConsPlusNormal"/>
        <w:ind w:firstLine="540"/>
        <w:jc w:val="both"/>
      </w:pPr>
      <w:proofErr w:type="spellStart"/>
      <w:r>
        <w:t>Дрjгор</w:t>
      </w:r>
      <w:proofErr w:type="spellEnd"/>
      <w:r>
        <w:t xml:space="preserve"> - недополученные доходы перевозчика, осуществляющего перевозки с использованием </w:t>
      </w:r>
      <w:proofErr w:type="spellStart"/>
      <w:r>
        <w:t>СПДр</w:t>
      </w:r>
      <w:proofErr w:type="spellEnd"/>
      <w:r>
        <w:t>;</w:t>
      </w:r>
    </w:p>
    <w:p w:rsidR="00B9524E" w:rsidRDefault="00B9524E">
      <w:pPr>
        <w:pStyle w:val="ConsPlusNormal"/>
        <w:ind w:firstLine="540"/>
        <w:jc w:val="both"/>
      </w:pPr>
      <w:proofErr w:type="spellStart"/>
      <w:r>
        <w:t>Дфjгор</w:t>
      </w:r>
      <w:proofErr w:type="spellEnd"/>
      <w:r>
        <w:t xml:space="preserve"> - недополученные доходы перевозчика, осуществляющего перевозки с </w:t>
      </w:r>
      <w:r>
        <w:lastRenderedPageBreak/>
        <w:t xml:space="preserve">использованием </w:t>
      </w:r>
      <w:proofErr w:type="spellStart"/>
      <w:r>
        <w:t>СПДф</w:t>
      </w:r>
      <w:proofErr w:type="spellEnd"/>
      <w:r>
        <w:t>;</w:t>
      </w:r>
    </w:p>
    <w:p w:rsidR="00B9524E" w:rsidRDefault="00B9524E">
      <w:pPr>
        <w:pStyle w:val="ConsPlusNormal"/>
        <w:ind w:firstLine="540"/>
        <w:jc w:val="both"/>
      </w:pPr>
      <w:r>
        <w:t xml:space="preserve">Vрjгор3 - расчетный объем доходов перевозчика от перевозки отдельных категорий граждан с использованием </w:t>
      </w:r>
      <w:proofErr w:type="spellStart"/>
      <w:r>
        <w:t>СПДр</w:t>
      </w:r>
      <w:proofErr w:type="spellEnd"/>
      <w:r>
        <w:t xml:space="preserve"> транспортом общего пользования (кроме такси);</w:t>
      </w:r>
    </w:p>
    <w:p w:rsidR="00B9524E" w:rsidRDefault="00B9524E">
      <w:pPr>
        <w:pStyle w:val="ConsPlusNormal"/>
        <w:ind w:firstLine="540"/>
        <w:jc w:val="both"/>
      </w:pPr>
      <w:r>
        <w:t xml:space="preserve">Vфjгор3 - расчетный объем доходов перевозчика от перевозки отдельных категорий граждан с использованием </w:t>
      </w:r>
      <w:proofErr w:type="spellStart"/>
      <w:r>
        <w:t>СПДф</w:t>
      </w:r>
      <w:proofErr w:type="spellEnd"/>
      <w:r>
        <w:t xml:space="preserve"> транспортом общего пользования (кроме такси);</w:t>
      </w:r>
    </w:p>
    <w:p w:rsidR="00B9524E" w:rsidRDefault="00B9524E">
      <w:pPr>
        <w:pStyle w:val="ConsPlusNormal"/>
        <w:ind w:firstLine="540"/>
        <w:jc w:val="both"/>
      </w:pPr>
      <w:proofErr w:type="spellStart"/>
      <w:r>
        <w:t>Дjспдр</w:t>
      </w:r>
      <w:proofErr w:type="spellEnd"/>
      <w:r>
        <w:t xml:space="preserve"> факт - доходы от реализации </w:t>
      </w:r>
      <w:proofErr w:type="spellStart"/>
      <w:r>
        <w:t>СПДр</w:t>
      </w:r>
      <w:proofErr w:type="spellEnd"/>
      <w:r>
        <w:t>, фактически перечисленные перевозчику;</w:t>
      </w:r>
    </w:p>
    <w:p w:rsidR="00B9524E" w:rsidRDefault="00B9524E">
      <w:pPr>
        <w:pStyle w:val="ConsPlusNormal"/>
        <w:ind w:firstLine="540"/>
        <w:jc w:val="both"/>
      </w:pPr>
      <w:proofErr w:type="spellStart"/>
      <w:r>
        <w:t>Дjспдф</w:t>
      </w:r>
      <w:proofErr w:type="spellEnd"/>
      <w:r>
        <w:t xml:space="preserve"> факт - доходы от реализации </w:t>
      </w:r>
      <w:proofErr w:type="spellStart"/>
      <w:r>
        <w:t>СПДф</w:t>
      </w:r>
      <w:proofErr w:type="spellEnd"/>
      <w:r>
        <w:t>, фактически перечисленные перевозчику;</w:t>
      </w:r>
    </w:p>
    <w:p w:rsidR="00B9524E" w:rsidRDefault="00B9524E">
      <w:pPr>
        <w:pStyle w:val="ConsPlusNormal"/>
        <w:ind w:firstLine="540"/>
        <w:jc w:val="both"/>
      </w:pPr>
      <w:r>
        <w:t xml:space="preserve">3.1.4. расчетный объем доходов перевозчика от перевозки отдельных категорий граждан с использованием </w:t>
      </w:r>
      <w:proofErr w:type="spellStart"/>
      <w:r>
        <w:t>СПДр</w:t>
      </w:r>
      <w:proofErr w:type="spellEnd"/>
      <w:r>
        <w:t xml:space="preserve"> либо </w:t>
      </w:r>
      <w:proofErr w:type="spellStart"/>
      <w:r>
        <w:t>СПДф</w:t>
      </w:r>
      <w:proofErr w:type="spellEnd"/>
      <w:r>
        <w:t xml:space="preserve"> транспортом общего пользования городского и пригородного сообщений (кроме такси) определяется из расчетного количества поездок по </w:t>
      </w:r>
      <w:proofErr w:type="spellStart"/>
      <w:r>
        <w:t>СПДр</w:t>
      </w:r>
      <w:proofErr w:type="spellEnd"/>
      <w:r>
        <w:t xml:space="preserve"> либо </w:t>
      </w:r>
      <w:proofErr w:type="spellStart"/>
      <w:r>
        <w:t>СПДф</w:t>
      </w:r>
      <w:proofErr w:type="spellEnd"/>
      <w:r>
        <w:t xml:space="preserve">, установленного </w:t>
      </w:r>
      <w:hyperlink r:id="rId20" w:history="1">
        <w:r>
          <w:rPr>
            <w:color w:val="0000FF"/>
          </w:rPr>
          <w:t>Постановлением</w:t>
        </w:r>
      </w:hyperlink>
      <w:r>
        <w:t xml:space="preserve"> Правительства Пермского края от 19 октября 2010 г. N 739-п, удельного веса транспортной работы, выполненной соответствующим перевозчиком, по формулам:</w:t>
      </w:r>
    </w:p>
    <w:p w:rsidR="00B9524E" w:rsidRDefault="00B9524E">
      <w:pPr>
        <w:pStyle w:val="ConsPlusNormal"/>
        <w:ind w:firstLine="540"/>
        <w:jc w:val="both"/>
      </w:pPr>
    </w:p>
    <w:p w:rsidR="00B9524E" w:rsidRDefault="00B9524E">
      <w:pPr>
        <w:pStyle w:val="ConsPlusNormal"/>
        <w:jc w:val="center"/>
      </w:pPr>
      <w:r>
        <w:t xml:space="preserve">Vрjгор3 = Крjгор3 x 60 x </w:t>
      </w:r>
      <w:proofErr w:type="spellStart"/>
      <w:r>
        <w:t>Тjгор</w:t>
      </w:r>
      <w:proofErr w:type="spellEnd"/>
      <w:r>
        <w:t xml:space="preserve"> x </w:t>
      </w:r>
      <w:proofErr w:type="spellStart"/>
      <w:r>
        <w:t>Уjгор</w:t>
      </w:r>
      <w:proofErr w:type="spellEnd"/>
      <w:r>
        <w:t>,</w:t>
      </w:r>
    </w:p>
    <w:p w:rsidR="00B9524E" w:rsidRDefault="00B9524E">
      <w:pPr>
        <w:pStyle w:val="ConsPlusNormal"/>
        <w:jc w:val="center"/>
      </w:pPr>
    </w:p>
    <w:p w:rsidR="00B9524E" w:rsidRDefault="00B9524E">
      <w:pPr>
        <w:pStyle w:val="ConsPlusNormal"/>
        <w:jc w:val="center"/>
      </w:pPr>
      <w:r>
        <w:t xml:space="preserve">Vфjгор3 = Кфjгор3 x 60 x </w:t>
      </w:r>
      <w:proofErr w:type="spellStart"/>
      <w:r>
        <w:t>Тjгор</w:t>
      </w:r>
      <w:proofErr w:type="spellEnd"/>
      <w:r>
        <w:t xml:space="preserve"> x </w:t>
      </w:r>
      <w:proofErr w:type="spellStart"/>
      <w:r>
        <w:t>Уjгор</w:t>
      </w:r>
      <w:proofErr w:type="spellEnd"/>
      <w:r>
        <w:t>, где</w:t>
      </w:r>
    </w:p>
    <w:p w:rsidR="00B9524E" w:rsidRDefault="00B9524E">
      <w:pPr>
        <w:pStyle w:val="ConsPlusNormal"/>
        <w:ind w:firstLine="540"/>
        <w:jc w:val="both"/>
      </w:pPr>
    </w:p>
    <w:p w:rsidR="00B9524E" w:rsidRDefault="00B9524E">
      <w:pPr>
        <w:pStyle w:val="ConsPlusNormal"/>
        <w:ind w:firstLine="540"/>
        <w:jc w:val="both"/>
      </w:pPr>
      <w:r>
        <w:t xml:space="preserve">Крjгор3 - количество </w:t>
      </w:r>
      <w:proofErr w:type="spellStart"/>
      <w:r>
        <w:t>СПДр</w:t>
      </w:r>
      <w:proofErr w:type="spellEnd"/>
      <w:r>
        <w:t>, реализованных в городе Перми за отчетный квартал;</w:t>
      </w:r>
    </w:p>
    <w:p w:rsidR="00B9524E" w:rsidRDefault="00B9524E">
      <w:pPr>
        <w:pStyle w:val="ConsPlusNormal"/>
        <w:ind w:firstLine="540"/>
        <w:jc w:val="both"/>
      </w:pPr>
      <w:r>
        <w:t xml:space="preserve">Кфjгор3 - количество </w:t>
      </w:r>
      <w:proofErr w:type="spellStart"/>
      <w:r>
        <w:t>СПДф</w:t>
      </w:r>
      <w:proofErr w:type="spellEnd"/>
      <w:r>
        <w:t>, реализованных в городе Перми за отчетный квартал;</w:t>
      </w:r>
    </w:p>
    <w:p w:rsidR="00B9524E" w:rsidRDefault="00B9524E">
      <w:pPr>
        <w:pStyle w:val="ConsPlusNormal"/>
        <w:ind w:firstLine="540"/>
        <w:jc w:val="both"/>
      </w:pPr>
      <w:r>
        <w:t xml:space="preserve">60 - нормативное количество поездок одного пассажира по одному </w:t>
      </w:r>
      <w:proofErr w:type="spellStart"/>
      <w:r>
        <w:t>СПДр</w:t>
      </w:r>
      <w:proofErr w:type="spellEnd"/>
      <w:r>
        <w:t xml:space="preserve"> и </w:t>
      </w:r>
      <w:proofErr w:type="spellStart"/>
      <w:r>
        <w:t>СПДф</w:t>
      </w:r>
      <w:proofErr w:type="spellEnd"/>
      <w:r>
        <w:t xml:space="preserve"> за месяц;</w:t>
      </w:r>
    </w:p>
    <w:p w:rsidR="00B9524E" w:rsidRDefault="00B9524E">
      <w:pPr>
        <w:pStyle w:val="ConsPlusNormal"/>
        <w:ind w:firstLine="540"/>
        <w:jc w:val="both"/>
      </w:pPr>
      <w:proofErr w:type="spellStart"/>
      <w:r>
        <w:t>Тjгор</w:t>
      </w:r>
      <w:proofErr w:type="spellEnd"/>
      <w:r>
        <w:t xml:space="preserve"> - тариф на перевозку пассажиров транспортом общего пользования, установленный в городе Перми по состоянию на первое число первого месяца отчетного квартала;</w:t>
      </w:r>
    </w:p>
    <w:p w:rsidR="00B9524E" w:rsidRDefault="00B9524E">
      <w:pPr>
        <w:pStyle w:val="ConsPlusNormal"/>
        <w:ind w:firstLine="540"/>
        <w:jc w:val="both"/>
      </w:pPr>
      <w:proofErr w:type="spellStart"/>
      <w:r>
        <w:t>Уjгор</w:t>
      </w:r>
      <w:proofErr w:type="spellEnd"/>
      <w:r>
        <w:t xml:space="preserve"> - удельный вес транспортной работы, выполненной за отчетный квартал соответствующим перевозчиком.</w:t>
      </w:r>
    </w:p>
    <w:p w:rsidR="00B9524E" w:rsidRDefault="00B9524E">
      <w:pPr>
        <w:pStyle w:val="ConsPlusNormal"/>
        <w:ind w:firstLine="540"/>
        <w:jc w:val="both"/>
      </w:pPr>
      <w:r>
        <w:t xml:space="preserve">3.2. Предоставление субсидий осуществляется ежеквартально в соответствии с </w:t>
      </w:r>
      <w:hyperlink w:anchor="P205" w:history="1">
        <w:r>
          <w:rPr>
            <w:color w:val="0000FF"/>
          </w:rPr>
          <w:t>договором</w:t>
        </w:r>
      </w:hyperlink>
      <w:r>
        <w:t xml:space="preserve"> на предоставление субсидий на возмещение недополученных доходов от перевозки отдельных категорий граждан с использованием социальных проездных документов за счет средств бюджета Пермского края, заключаемым по форме согласно приложению 3 к настоящему Порядку, в следующем порядке:</w:t>
      </w:r>
    </w:p>
    <w:p w:rsidR="00B9524E" w:rsidRDefault="00B9524E">
      <w:pPr>
        <w:pStyle w:val="ConsPlusNormal"/>
        <w:jc w:val="both"/>
      </w:pPr>
      <w:r>
        <w:t xml:space="preserve">(в ред. </w:t>
      </w:r>
      <w:hyperlink r:id="rId21" w:history="1">
        <w:r>
          <w:rPr>
            <w:color w:val="0000FF"/>
          </w:rPr>
          <w:t>Постановления</w:t>
        </w:r>
      </w:hyperlink>
      <w:r>
        <w:t xml:space="preserve"> Администрации г. Перми от 12.12.2012 N 898)</w:t>
      </w:r>
    </w:p>
    <w:p w:rsidR="00B9524E" w:rsidRDefault="00B9524E">
      <w:pPr>
        <w:pStyle w:val="ConsPlusNormal"/>
        <w:ind w:firstLine="540"/>
        <w:jc w:val="both"/>
      </w:pPr>
      <w:r>
        <w:t xml:space="preserve">3.2.1. утратил силу. - </w:t>
      </w:r>
      <w:hyperlink r:id="rId22" w:history="1">
        <w:r>
          <w:rPr>
            <w:color w:val="0000FF"/>
          </w:rPr>
          <w:t>Постановление</w:t>
        </w:r>
      </w:hyperlink>
      <w:r>
        <w:t xml:space="preserve"> Администрации г. Перми от 12.12.2012 N 898;</w:t>
      </w:r>
    </w:p>
    <w:p w:rsidR="00B9524E" w:rsidRDefault="00B9524E">
      <w:pPr>
        <w:pStyle w:val="ConsPlusNormal"/>
        <w:ind w:firstLine="540"/>
        <w:jc w:val="both"/>
      </w:pPr>
      <w:r>
        <w:t>3.2.2. МБУ "</w:t>
      </w:r>
      <w:proofErr w:type="spellStart"/>
      <w:r>
        <w:t>Гортранс</w:t>
      </w:r>
      <w:proofErr w:type="spellEnd"/>
      <w:r>
        <w:t>" до 15-го числа месяца, следующего за отчетным периодом, представляет в департамент отчеты:</w:t>
      </w:r>
    </w:p>
    <w:p w:rsidR="00B9524E" w:rsidRDefault="00B9524E">
      <w:pPr>
        <w:pStyle w:val="ConsPlusNormal"/>
        <w:ind w:firstLine="540"/>
        <w:jc w:val="both"/>
      </w:pPr>
      <w:r>
        <w:t xml:space="preserve">о распределении перевозчикам доходов от реализации социальных проездных документов в соответствии с </w:t>
      </w:r>
      <w:hyperlink r:id="rId23" w:history="1">
        <w:r>
          <w:rPr>
            <w:color w:val="0000FF"/>
          </w:rPr>
          <w:t>Постановлением</w:t>
        </w:r>
      </w:hyperlink>
      <w:r>
        <w:t xml:space="preserve"> Правительства Пермского края от 19 октября 2010 г. N 739-п;</w:t>
      </w:r>
    </w:p>
    <w:p w:rsidR="00B9524E" w:rsidRDefault="00B9524E">
      <w:pPr>
        <w:pStyle w:val="ConsPlusNormal"/>
        <w:ind w:firstLine="540"/>
        <w:jc w:val="both"/>
      </w:pPr>
      <w:r>
        <w:t>об удельном весе транспортной работы, выполненной соответствующим перевозчиком;</w:t>
      </w:r>
    </w:p>
    <w:p w:rsidR="00B9524E" w:rsidRDefault="00B9524E">
      <w:pPr>
        <w:pStyle w:val="ConsPlusNormal"/>
        <w:ind w:firstLine="540"/>
        <w:jc w:val="both"/>
      </w:pPr>
      <w:r>
        <w:t xml:space="preserve">о количестве реализованных </w:t>
      </w:r>
      <w:proofErr w:type="spellStart"/>
      <w:r>
        <w:t>СПДр</w:t>
      </w:r>
      <w:proofErr w:type="spellEnd"/>
      <w:r>
        <w:t xml:space="preserve"> и </w:t>
      </w:r>
      <w:proofErr w:type="spellStart"/>
      <w:r>
        <w:t>СПДф</w:t>
      </w:r>
      <w:proofErr w:type="spellEnd"/>
      <w:r>
        <w:t>;</w:t>
      </w:r>
    </w:p>
    <w:p w:rsidR="00B9524E" w:rsidRDefault="00B9524E">
      <w:pPr>
        <w:pStyle w:val="ConsPlusNormal"/>
        <w:ind w:firstLine="540"/>
        <w:jc w:val="both"/>
      </w:pPr>
      <w:r>
        <w:t xml:space="preserve">3.2.3. департамент осуществляет расчет объема доходов от перевозки отдельных категорий граждан с использованием </w:t>
      </w:r>
      <w:proofErr w:type="spellStart"/>
      <w:r>
        <w:t>СПДр</w:t>
      </w:r>
      <w:proofErr w:type="spellEnd"/>
      <w:r>
        <w:t xml:space="preserve"> и </w:t>
      </w:r>
      <w:proofErr w:type="spellStart"/>
      <w:r>
        <w:t>СПДф</w:t>
      </w:r>
      <w:proofErr w:type="spellEnd"/>
      <w:r>
        <w:t xml:space="preserve"> по видам проездных документов по форме согласно </w:t>
      </w:r>
      <w:hyperlink w:anchor="P132" w:history="1">
        <w:r>
          <w:rPr>
            <w:color w:val="0000FF"/>
          </w:rPr>
          <w:t>приложению 1</w:t>
        </w:r>
      </w:hyperlink>
      <w:r>
        <w:t xml:space="preserve"> к настоящему Порядку и расчет субсидий перевозчикам, осуществляющим перевозки отдельных категорий граждан с использованием </w:t>
      </w:r>
      <w:proofErr w:type="spellStart"/>
      <w:r>
        <w:t>СПДр</w:t>
      </w:r>
      <w:proofErr w:type="spellEnd"/>
      <w:r>
        <w:t xml:space="preserve"> и </w:t>
      </w:r>
      <w:proofErr w:type="spellStart"/>
      <w:r>
        <w:t>СПДф</w:t>
      </w:r>
      <w:proofErr w:type="spellEnd"/>
      <w:r>
        <w:t xml:space="preserve">, согласно </w:t>
      </w:r>
      <w:hyperlink w:anchor="P170" w:history="1">
        <w:r>
          <w:rPr>
            <w:color w:val="0000FF"/>
          </w:rPr>
          <w:t>приложению 2</w:t>
        </w:r>
      </w:hyperlink>
      <w:r>
        <w:t xml:space="preserve"> к настоящему Порядку.</w:t>
      </w:r>
    </w:p>
    <w:p w:rsidR="00B9524E" w:rsidRDefault="00B9524E">
      <w:pPr>
        <w:pStyle w:val="ConsPlusNormal"/>
        <w:ind w:firstLine="540"/>
        <w:jc w:val="both"/>
      </w:pPr>
      <w:r>
        <w:t>Расчеты осуществляются до 30-го числа месяца, следующего за отчетным кварталом.</w:t>
      </w:r>
    </w:p>
    <w:p w:rsidR="00B9524E" w:rsidRDefault="00B9524E">
      <w:pPr>
        <w:pStyle w:val="ConsPlusNormal"/>
        <w:ind w:firstLine="540"/>
        <w:jc w:val="both"/>
      </w:pPr>
    </w:p>
    <w:p w:rsidR="00B9524E" w:rsidRDefault="00B9524E">
      <w:pPr>
        <w:pStyle w:val="ConsPlusNormal"/>
        <w:jc w:val="center"/>
      </w:pPr>
      <w:r>
        <w:t>IV. Контроль за соблюдением условий предоставления</w:t>
      </w:r>
    </w:p>
    <w:p w:rsidR="00B9524E" w:rsidRDefault="00B9524E">
      <w:pPr>
        <w:pStyle w:val="ConsPlusNormal"/>
        <w:jc w:val="center"/>
      </w:pPr>
      <w:r>
        <w:t>и целевым использованием субсидий</w:t>
      </w:r>
    </w:p>
    <w:p w:rsidR="00B9524E" w:rsidRDefault="00B9524E">
      <w:pPr>
        <w:pStyle w:val="ConsPlusNormal"/>
        <w:ind w:firstLine="540"/>
        <w:jc w:val="both"/>
      </w:pPr>
    </w:p>
    <w:p w:rsidR="00B9524E" w:rsidRDefault="00B9524E">
      <w:pPr>
        <w:pStyle w:val="ConsPlusNormal"/>
        <w:ind w:firstLine="540"/>
        <w:jc w:val="both"/>
      </w:pPr>
      <w:r>
        <w:t xml:space="preserve">4.1. Департамент осуществляет расчет размеров и предоставление субсидий в соответствии с </w:t>
      </w:r>
      <w:hyperlink w:anchor="P67" w:history="1">
        <w:r>
          <w:rPr>
            <w:color w:val="0000FF"/>
          </w:rPr>
          <w:t>разделом 3</w:t>
        </w:r>
      </w:hyperlink>
      <w:r>
        <w:t xml:space="preserve"> настоящего Порядка категориям лиц, указанным в </w:t>
      </w:r>
      <w:hyperlink w:anchor="P56" w:history="1">
        <w:r>
          <w:rPr>
            <w:color w:val="0000FF"/>
          </w:rPr>
          <w:t>разделе 2</w:t>
        </w:r>
      </w:hyperlink>
      <w:r>
        <w:t xml:space="preserve"> настоящего Порядка.</w:t>
      </w:r>
    </w:p>
    <w:p w:rsidR="00B9524E" w:rsidRDefault="00B9524E">
      <w:pPr>
        <w:pStyle w:val="ConsPlusNormal"/>
        <w:ind w:firstLine="540"/>
        <w:jc w:val="both"/>
      </w:pPr>
      <w:r>
        <w:t>4.2. Контроль за соблюдением условий предоставления и целевого использования субсидий осуществляется департаментом и иными уполномоченными органами.</w:t>
      </w:r>
    </w:p>
    <w:p w:rsidR="00B9524E" w:rsidRDefault="00B9524E">
      <w:pPr>
        <w:pStyle w:val="ConsPlusNormal"/>
        <w:ind w:firstLine="540"/>
        <w:jc w:val="both"/>
      </w:pPr>
      <w:r>
        <w:t xml:space="preserve">4.3. Департамент представляет ежеквартально не позднее 15-го числа месяца, следующего за отчетным кварталом, в Министерство транспорта Пермского края отчетность по формам, </w:t>
      </w:r>
      <w:r>
        <w:lastRenderedPageBreak/>
        <w:t xml:space="preserve">установленным </w:t>
      </w:r>
      <w:hyperlink r:id="rId24" w:history="1">
        <w:r>
          <w:rPr>
            <w:color w:val="0000FF"/>
          </w:rPr>
          <w:t>Постановлением</w:t>
        </w:r>
      </w:hyperlink>
      <w:r>
        <w:t xml:space="preserve"> Правительства Пермского края от 19 октября 2010 г. N 739-п.</w:t>
      </w:r>
    </w:p>
    <w:p w:rsidR="00B9524E" w:rsidRDefault="00B9524E">
      <w:pPr>
        <w:pStyle w:val="ConsPlusNormal"/>
        <w:jc w:val="both"/>
      </w:pPr>
      <w:r>
        <w:t xml:space="preserve">(п. 4.3 в ред. </w:t>
      </w:r>
      <w:hyperlink r:id="rId25" w:history="1">
        <w:r>
          <w:rPr>
            <w:color w:val="0000FF"/>
          </w:rPr>
          <w:t>Постановления</w:t>
        </w:r>
      </w:hyperlink>
      <w:r>
        <w:t xml:space="preserve"> Администрации г. Перми от 13.09.2011 N 483)</w:t>
      </w:r>
    </w:p>
    <w:p w:rsidR="00B9524E" w:rsidRDefault="00B9524E">
      <w:pPr>
        <w:pStyle w:val="ConsPlusNormal"/>
        <w:ind w:firstLine="540"/>
        <w:jc w:val="both"/>
      </w:pPr>
      <w:r>
        <w:t>4.4. Бюджетные средства Пермского края, не использованные по состоянию на 1 января очередного финансового года, подлежат возврату в доход бюджета Пермского края в соответствии с действующим законодательством.</w:t>
      </w: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jc w:val="right"/>
      </w:pPr>
      <w:r>
        <w:t>Приложение 1</w:t>
      </w:r>
    </w:p>
    <w:p w:rsidR="00B9524E" w:rsidRDefault="00B9524E">
      <w:pPr>
        <w:pStyle w:val="ConsPlusNormal"/>
        <w:jc w:val="right"/>
      </w:pPr>
      <w:r>
        <w:t>к Порядку</w:t>
      </w:r>
    </w:p>
    <w:p w:rsidR="00B9524E" w:rsidRDefault="00B9524E">
      <w:pPr>
        <w:pStyle w:val="ConsPlusNormal"/>
        <w:jc w:val="right"/>
      </w:pPr>
      <w:r>
        <w:t>предоставления субсидий на возмещение</w:t>
      </w:r>
    </w:p>
    <w:p w:rsidR="00B9524E" w:rsidRDefault="00B9524E">
      <w:pPr>
        <w:pStyle w:val="ConsPlusNormal"/>
        <w:jc w:val="right"/>
      </w:pPr>
      <w:r>
        <w:t>перевозчикам недополученных доходов</w:t>
      </w:r>
    </w:p>
    <w:p w:rsidR="00B9524E" w:rsidRDefault="00B9524E">
      <w:pPr>
        <w:pStyle w:val="ConsPlusNormal"/>
        <w:jc w:val="right"/>
      </w:pPr>
      <w:r>
        <w:t>от перевозки отдельных категорий</w:t>
      </w:r>
    </w:p>
    <w:p w:rsidR="00B9524E" w:rsidRDefault="00B9524E">
      <w:pPr>
        <w:pStyle w:val="ConsPlusNormal"/>
        <w:jc w:val="right"/>
      </w:pPr>
      <w:r>
        <w:t>граждан с использованием социальных</w:t>
      </w:r>
    </w:p>
    <w:p w:rsidR="00B9524E" w:rsidRDefault="00B9524E">
      <w:pPr>
        <w:pStyle w:val="ConsPlusNormal"/>
        <w:jc w:val="right"/>
      </w:pPr>
      <w:r>
        <w:t>проездных документов за счет средств</w:t>
      </w:r>
    </w:p>
    <w:p w:rsidR="00B9524E" w:rsidRDefault="00B9524E">
      <w:pPr>
        <w:pStyle w:val="ConsPlusNormal"/>
        <w:jc w:val="right"/>
      </w:pPr>
      <w:r>
        <w:t>бюджета Пермского края</w:t>
      </w:r>
    </w:p>
    <w:p w:rsidR="00B9524E" w:rsidRDefault="00B9524E">
      <w:pPr>
        <w:pStyle w:val="ConsPlusNormal"/>
        <w:jc w:val="center"/>
      </w:pPr>
    </w:p>
    <w:p w:rsidR="00B9524E" w:rsidRDefault="00B9524E">
      <w:pPr>
        <w:pStyle w:val="ConsPlusNormal"/>
        <w:jc w:val="center"/>
      </w:pPr>
      <w:bookmarkStart w:id="3" w:name="P132"/>
      <w:bookmarkEnd w:id="3"/>
      <w:r>
        <w:t>РАСЧЕТНЫЙ ОБЪЕМ ДОХОДОВ</w:t>
      </w:r>
    </w:p>
    <w:p w:rsidR="00B9524E" w:rsidRDefault="00B9524E">
      <w:pPr>
        <w:pStyle w:val="ConsPlusNormal"/>
        <w:jc w:val="center"/>
      </w:pPr>
      <w:r>
        <w:t>от перевозки отдельных категорий граждан с использованием</w:t>
      </w:r>
    </w:p>
    <w:p w:rsidR="00B9524E" w:rsidRDefault="00B9524E">
      <w:pPr>
        <w:pStyle w:val="ConsPlusNormal"/>
        <w:jc w:val="center"/>
      </w:pPr>
      <w:r>
        <w:t>социальных проездных документов</w:t>
      </w:r>
    </w:p>
    <w:p w:rsidR="00B9524E" w:rsidRDefault="00B9524E">
      <w:pPr>
        <w:pStyle w:val="ConsPlusNormal"/>
        <w:jc w:val="center"/>
      </w:pPr>
      <w:r>
        <w:t>за _______ квартал 20___ г.</w:t>
      </w:r>
    </w:p>
    <w:p w:rsidR="00B9524E" w:rsidRDefault="00B9524E">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5880"/>
        <w:gridCol w:w="1200"/>
        <w:gridCol w:w="1200"/>
      </w:tblGrid>
      <w:tr w:rsidR="00B9524E">
        <w:trPr>
          <w:trHeight w:val="240"/>
        </w:trPr>
        <w:tc>
          <w:tcPr>
            <w:tcW w:w="600" w:type="dxa"/>
            <w:vMerge w:val="restart"/>
          </w:tcPr>
          <w:p w:rsidR="00B9524E" w:rsidRDefault="00B9524E">
            <w:pPr>
              <w:pStyle w:val="ConsPlusNonformat"/>
              <w:jc w:val="both"/>
            </w:pPr>
            <w:r>
              <w:t xml:space="preserve"> N </w:t>
            </w:r>
          </w:p>
        </w:tc>
        <w:tc>
          <w:tcPr>
            <w:tcW w:w="5880" w:type="dxa"/>
            <w:vMerge w:val="restart"/>
          </w:tcPr>
          <w:p w:rsidR="00B9524E" w:rsidRDefault="00B9524E">
            <w:pPr>
              <w:pStyle w:val="ConsPlusNonformat"/>
              <w:jc w:val="both"/>
            </w:pPr>
            <w:r>
              <w:t xml:space="preserve">                  Показатель                   </w:t>
            </w:r>
          </w:p>
        </w:tc>
        <w:tc>
          <w:tcPr>
            <w:tcW w:w="2400" w:type="dxa"/>
            <w:gridSpan w:val="2"/>
          </w:tcPr>
          <w:p w:rsidR="00B9524E" w:rsidRDefault="00B9524E">
            <w:pPr>
              <w:pStyle w:val="ConsPlusNonformat"/>
              <w:jc w:val="both"/>
            </w:pPr>
            <w:r>
              <w:t xml:space="preserve"> Вид проездного  </w:t>
            </w:r>
          </w:p>
          <w:p w:rsidR="00B9524E" w:rsidRDefault="00B9524E">
            <w:pPr>
              <w:pStyle w:val="ConsPlusNonformat"/>
              <w:jc w:val="both"/>
            </w:pPr>
            <w:r>
              <w:t xml:space="preserve">    документа    </w:t>
            </w:r>
          </w:p>
        </w:tc>
      </w:tr>
      <w:tr w:rsidR="00B9524E">
        <w:tc>
          <w:tcPr>
            <w:tcW w:w="480" w:type="dxa"/>
            <w:vMerge/>
            <w:tcBorders>
              <w:top w:val="nil"/>
            </w:tcBorders>
          </w:tcPr>
          <w:p w:rsidR="00B9524E" w:rsidRDefault="00B9524E"/>
        </w:tc>
        <w:tc>
          <w:tcPr>
            <w:tcW w:w="5760" w:type="dxa"/>
            <w:vMerge/>
            <w:tcBorders>
              <w:top w:val="nil"/>
            </w:tcBorders>
          </w:tcPr>
          <w:p w:rsidR="00B9524E" w:rsidRDefault="00B9524E"/>
        </w:tc>
        <w:tc>
          <w:tcPr>
            <w:tcW w:w="1200" w:type="dxa"/>
            <w:tcBorders>
              <w:top w:val="nil"/>
            </w:tcBorders>
          </w:tcPr>
          <w:p w:rsidR="00B9524E" w:rsidRDefault="00B9524E">
            <w:pPr>
              <w:pStyle w:val="ConsPlusNonformat"/>
              <w:jc w:val="both"/>
            </w:pPr>
            <w:proofErr w:type="spellStart"/>
            <w:r>
              <w:t>СПДр</w:t>
            </w:r>
            <w:proofErr w:type="spellEnd"/>
            <w:r>
              <w:t xml:space="preserve"> </w:t>
            </w:r>
            <w:hyperlink w:anchor="P154" w:history="1">
              <w:r>
                <w:rPr>
                  <w:color w:val="0000FF"/>
                </w:rPr>
                <w:t>&lt;1&gt;</w:t>
              </w:r>
            </w:hyperlink>
          </w:p>
        </w:tc>
        <w:tc>
          <w:tcPr>
            <w:tcW w:w="1200" w:type="dxa"/>
            <w:tcBorders>
              <w:top w:val="nil"/>
            </w:tcBorders>
          </w:tcPr>
          <w:p w:rsidR="00B9524E" w:rsidRDefault="00B9524E">
            <w:pPr>
              <w:pStyle w:val="ConsPlusNonformat"/>
              <w:jc w:val="both"/>
            </w:pPr>
            <w:proofErr w:type="spellStart"/>
            <w:r>
              <w:t>СПДф</w:t>
            </w:r>
            <w:proofErr w:type="spellEnd"/>
            <w:r>
              <w:t xml:space="preserve"> </w:t>
            </w:r>
            <w:hyperlink w:anchor="P155" w:history="1">
              <w:r>
                <w:rPr>
                  <w:color w:val="0000FF"/>
                </w:rPr>
                <w:t>&lt;2&gt;</w:t>
              </w:r>
            </w:hyperlink>
          </w:p>
        </w:tc>
      </w:tr>
      <w:tr w:rsidR="00B9524E">
        <w:trPr>
          <w:trHeight w:val="240"/>
        </w:trPr>
        <w:tc>
          <w:tcPr>
            <w:tcW w:w="600" w:type="dxa"/>
            <w:tcBorders>
              <w:top w:val="nil"/>
            </w:tcBorders>
          </w:tcPr>
          <w:p w:rsidR="00B9524E" w:rsidRDefault="00B9524E">
            <w:pPr>
              <w:pStyle w:val="ConsPlusNonformat"/>
              <w:jc w:val="both"/>
            </w:pPr>
            <w:r>
              <w:t xml:space="preserve"> 1 </w:t>
            </w:r>
          </w:p>
        </w:tc>
        <w:tc>
          <w:tcPr>
            <w:tcW w:w="5880" w:type="dxa"/>
            <w:tcBorders>
              <w:top w:val="nil"/>
            </w:tcBorders>
          </w:tcPr>
          <w:p w:rsidR="00B9524E" w:rsidRDefault="00B9524E">
            <w:pPr>
              <w:pStyle w:val="ConsPlusNonformat"/>
              <w:jc w:val="both"/>
            </w:pPr>
            <w:r>
              <w:t xml:space="preserve">Количество реализованных документов, шт.       </w:t>
            </w:r>
          </w:p>
        </w:tc>
        <w:tc>
          <w:tcPr>
            <w:tcW w:w="1200" w:type="dxa"/>
            <w:tcBorders>
              <w:top w:val="nil"/>
            </w:tcBorders>
          </w:tcPr>
          <w:p w:rsidR="00B9524E" w:rsidRDefault="00B9524E">
            <w:pPr>
              <w:pStyle w:val="ConsPlusNonformat"/>
              <w:jc w:val="both"/>
            </w:pPr>
          </w:p>
        </w:tc>
        <w:tc>
          <w:tcPr>
            <w:tcW w:w="1200" w:type="dxa"/>
            <w:tcBorders>
              <w:top w:val="nil"/>
            </w:tcBorders>
          </w:tcPr>
          <w:p w:rsidR="00B9524E" w:rsidRDefault="00B9524E">
            <w:pPr>
              <w:pStyle w:val="ConsPlusNonformat"/>
              <w:jc w:val="both"/>
            </w:pPr>
          </w:p>
        </w:tc>
      </w:tr>
      <w:tr w:rsidR="00B9524E">
        <w:trPr>
          <w:trHeight w:val="240"/>
        </w:trPr>
        <w:tc>
          <w:tcPr>
            <w:tcW w:w="600" w:type="dxa"/>
            <w:tcBorders>
              <w:top w:val="nil"/>
            </w:tcBorders>
          </w:tcPr>
          <w:p w:rsidR="00B9524E" w:rsidRDefault="00B9524E">
            <w:pPr>
              <w:pStyle w:val="ConsPlusNonformat"/>
              <w:jc w:val="both"/>
            </w:pPr>
            <w:r>
              <w:t xml:space="preserve"> 2 </w:t>
            </w:r>
          </w:p>
        </w:tc>
        <w:tc>
          <w:tcPr>
            <w:tcW w:w="5880" w:type="dxa"/>
            <w:tcBorders>
              <w:top w:val="nil"/>
            </w:tcBorders>
          </w:tcPr>
          <w:p w:rsidR="00B9524E" w:rsidRDefault="00B9524E">
            <w:pPr>
              <w:pStyle w:val="ConsPlusNonformat"/>
              <w:jc w:val="both"/>
            </w:pPr>
            <w:r>
              <w:t>Нормативное количество поездок одного пассажира</w:t>
            </w:r>
          </w:p>
          <w:p w:rsidR="00B9524E" w:rsidRDefault="00B9524E">
            <w:pPr>
              <w:pStyle w:val="ConsPlusNonformat"/>
              <w:jc w:val="both"/>
            </w:pPr>
            <w:r>
              <w:t xml:space="preserve">по одному документу                            </w:t>
            </w:r>
          </w:p>
        </w:tc>
        <w:tc>
          <w:tcPr>
            <w:tcW w:w="1200" w:type="dxa"/>
            <w:tcBorders>
              <w:top w:val="nil"/>
            </w:tcBorders>
          </w:tcPr>
          <w:p w:rsidR="00B9524E" w:rsidRDefault="00B9524E">
            <w:pPr>
              <w:pStyle w:val="ConsPlusNonformat"/>
              <w:jc w:val="both"/>
            </w:pPr>
            <w:r>
              <w:t xml:space="preserve">   60   </w:t>
            </w:r>
          </w:p>
        </w:tc>
        <w:tc>
          <w:tcPr>
            <w:tcW w:w="1200" w:type="dxa"/>
            <w:tcBorders>
              <w:top w:val="nil"/>
            </w:tcBorders>
          </w:tcPr>
          <w:p w:rsidR="00B9524E" w:rsidRDefault="00B9524E">
            <w:pPr>
              <w:pStyle w:val="ConsPlusNonformat"/>
              <w:jc w:val="both"/>
            </w:pPr>
            <w:r>
              <w:t xml:space="preserve">   60   </w:t>
            </w:r>
          </w:p>
        </w:tc>
      </w:tr>
      <w:tr w:rsidR="00B9524E">
        <w:trPr>
          <w:trHeight w:val="240"/>
        </w:trPr>
        <w:tc>
          <w:tcPr>
            <w:tcW w:w="600" w:type="dxa"/>
            <w:tcBorders>
              <w:top w:val="nil"/>
            </w:tcBorders>
          </w:tcPr>
          <w:p w:rsidR="00B9524E" w:rsidRDefault="00B9524E">
            <w:pPr>
              <w:pStyle w:val="ConsPlusNonformat"/>
              <w:jc w:val="both"/>
            </w:pPr>
            <w:r>
              <w:t xml:space="preserve"> 3 </w:t>
            </w:r>
          </w:p>
        </w:tc>
        <w:tc>
          <w:tcPr>
            <w:tcW w:w="5880" w:type="dxa"/>
            <w:tcBorders>
              <w:top w:val="nil"/>
            </w:tcBorders>
          </w:tcPr>
          <w:p w:rsidR="00B9524E" w:rsidRDefault="00B9524E">
            <w:pPr>
              <w:pStyle w:val="ConsPlusNonformat"/>
              <w:jc w:val="both"/>
            </w:pPr>
            <w:r>
              <w:t xml:space="preserve">Тариф на услуги по перевозке пассажиров, руб.  </w:t>
            </w:r>
          </w:p>
        </w:tc>
        <w:tc>
          <w:tcPr>
            <w:tcW w:w="1200" w:type="dxa"/>
            <w:tcBorders>
              <w:top w:val="nil"/>
            </w:tcBorders>
          </w:tcPr>
          <w:p w:rsidR="00B9524E" w:rsidRDefault="00B9524E">
            <w:pPr>
              <w:pStyle w:val="ConsPlusNonformat"/>
              <w:jc w:val="both"/>
            </w:pPr>
          </w:p>
        </w:tc>
        <w:tc>
          <w:tcPr>
            <w:tcW w:w="1200" w:type="dxa"/>
            <w:tcBorders>
              <w:top w:val="nil"/>
            </w:tcBorders>
          </w:tcPr>
          <w:p w:rsidR="00B9524E" w:rsidRDefault="00B9524E">
            <w:pPr>
              <w:pStyle w:val="ConsPlusNonformat"/>
              <w:jc w:val="both"/>
            </w:pPr>
          </w:p>
        </w:tc>
      </w:tr>
      <w:tr w:rsidR="00B9524E">
        <w:trPr>
          <w:trHeight w:val="240"/>
        </w:trPr>
        <w:tc>
          <w:tcPr>
            <w:tcW w:w="600" w:type="dxa"/>
            <w:tcBorders>
              <w:top w:val="nil"/>
            </w:tcBorders>
          </w:tcPr>
          <w:p w:rsidR="00B9524E" w:rsidRDefault="00B9524E">
            <w:pPr>
              <w:pStyle w:val="ConsPlusNonformat"/>
              <w:jc w:val="both"/>
            </w:pPr>
            <w:r>
              <w:t xml:space="preserve"> 4 </w:t>
            </w:r>
          </w:p>
        </w:tc>
        <w:tc>
          <w:tcPr>
            <w:tcW w:w="5880" w:type="dxa"/>
            <w:tcBorders>
              <w:top w:val="nil"/>
            </w:tcBorders>
          </w:tcPr>
          <w:p w:rsidR="00B9524E" w:rsidRDefault="00B9524E">
            <w:pPr>
              <w:pStyle w:val="ConsPlusNonformat"/>
              <w:jc w:val="both"/>
            </w:pPr>
            <w:r>
              <w:t xml:space="preserve">Расчетный объем доходов, руб.                  </w:t>
            </w:r>
          </w:p>
        </w:tc>
        <w:tc>
          <w:tcPr>
            <w:tcW w:w="1200" w:type="dxa"/>
            <w:tcBorders>
              <w:top w:val="nil"/>
            </w:tcBorders>
          </w:tcPr>
          <w:p w:rsidR="00B9524E" w:rsidRDefault="00B9524E">
            <w:pPr>
              <w:pStyle w:val="ConsPlusNonformat"/>
              <w:jc w:val="both"/>
            </w:pPr>
          </w:p>
        </w:tc>
        <w:tc>
          <w:tcPr>
            <w:tcW w:w="1200" w:type="dxa"/>
            <w:tcBorders>
              <w:top w:val="nil"/>
            </w:tcBorders>
          </w:tcPr>
          <w:p w:rsidR="00B9524E" w:rsidRDefault="00B9524E">
            <w:pPr>
              <w:pStyle w:val="ConsPlusNonformat"/>
              <w:jc w:val="both"/>
            </w:pPr>
          </w:p>
        </w:tc>
      </w:tr>
    </w:tbl>
    <w:p w:rsidR="00B9524E" w:rsidRDefault="00B9524E">
      <w:pPr>
        <w:pStyle w:val="ConsPlusNormal"/>
        <w:ind w:firstLine="540"/>
        <w:jc w:val="both"/>
      </w:pPr>
    </w:p>
    <w:p w:rsidR="00B9524E" w:rsidRDefault="00B9524E">
      <w:pPr>
        <w:pStyle w:val="ConsPlusNormal"/>
        <w:ind w:firstLine="540"/>
        <w:jc w:val="both"/>
      </w:pPr>
      <w:r>
        <w:t>--------------------------------</w:t>
      </w:r>
    </w:p>
    <w:p w:rsidR="00B9524E" w:rsidRDefault="00B9524E">
      <w:pPr>
        <w:pStyle w:val="ConsPlusNormal"/>
        <w:ind w:firstLine="540"/>
        <w:jc w:val="both"/>
      </w:pPr>
      <w:bookmarkStart w:id="4" w:name="P154"/>
      <w:bookmarkEnd w:id="4"/>
      <w:proofErr w:type="spellStart"/>
      <w:r>
        <w:t>СПДр</w:t>
      </w:r>
      <w:proofErr w:type="spellEnd"/>
      <w:r>
        <w:t xml:space="preserve"> &lt;1&gt; - социальный проездной документ региональный;</w:t>
      </w:r>
    </w:p>
    <w:p w:rsidR="00B9524E" w:rsidRDefault="00B9524E">
      <w:pPr>
        <w:pStyle w:val="ConsPlusNormal"/>
        <w:ind w:firstLine="540"/>
        <w:jc w:val="both"/>
      </w:pPr>
      <w:bookmarkStart w:id="5" w:name="P155"/>
      <w:bookmarkEnd w:id="5"/>
      <w:proofErr w:type="spellStart"/>
      <w:r>
        <w:t>СПДф</w:t>
      </w:r>
      <w:proofErr w:type="spellEnd"/>
      <w:r>
        <w:t xml:space="preserve"> &lt;2&gt; - социальный проездной документ федеральный.</w:t>
      </w: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jc w:val="right"/>
      </w:pPr>
      <w:r>
        <w:t>Приложение 2</w:t>
      </w:r>
    </w:p>
    <w:p w:rsidR="00B9524E" w:rsidRDefault="00B9524E">
      <w:pPr>
        <w:pStyle w:val="ConsPlusNormal"/>
        <w:jc w:val="right"/>
      </w:pPr>
      <w:r>
        <w:t>к Порядку</w:t>
      </w:r>
    </w:p>
    <w:p w:rsidR="00B9524E" w:rsidRDefault="00B9524E">
      <w:pPr>
        <w:pStyle w:val="ConsPlusNormal"/>
        <w:jc w:val="right"/>
      </w:pPr>
      <w:r>
        <w:t>предоставления субсидий на возмещение</w:t>
      </w:r>
    </w:p>
    <w:p w:rsidR="00B9524E" w:rsidRDefault="00B9524E">
      <w:pPr>
        <w:pStyle w:val="ConsPlusNormal"/>
        <w:jc w:val="right"/>
      </w:pPr>
      <w:r>
        <w:t>недополученных доходов от перевозки</w:t>
      </w:r>
    </w:p>
    <w:p w:rsidR="00B9524E" w:rsidRDefault="00B9524E">
      <w:pPr>
        <w:pStyle w:val="ConsPlusNormal"/>
        <w:jc w:val="right"/>
      </w:pPr>
      <w:r>
        <w:t>отдельных категорий граждан</w:t>
      </w:r>
    </w:p>
    <w:p w:rsidR="00B9524E" w:rsidRDefault="00B9524E">
      <w:pPr>
        <w:pStyle w:val="ConsPlusNormal"/>
        <w:jc w:val="right"/>
      </w:pPr>
      <w:r>
        <w:t>с использованием социальных</w:t>
      </w:r>
    </w:p>
    <w:p w:rsidR="00B9524E" w:rsidRDefault="00B9524E">
      <w:pPr>
        <w:pStyle w:val="ConsPlusNormal"/>
        <w:jc w:val="right"/>
      </w:pPr>
      <w:r>
        <w:t>проездных документов за счет</w:t>
      </w:r>
    </w:p>
    <w:p w:rsidR="00B9524E" w:rsidRDefault="00B9524E">
      <w:pPr>
        <w:pStyle w:val="ConsPlusNormal"/>
        <w:jc w:val="right"/>
      </w:pPr>
      <w:r>
        <w:t>средств бюджета Пермского края</w:t>
      </w:r>
    </w:p>
    <w:p w:rsidR="00B9524E" w:rsidRDefault="00B9524E">
      <w:pPr>
        <w:pStyle w:val="ConsPlusNormal"/>
        <w:ind w:firstLine="540"/>
        <w:jc w:val="both"/>
      </w:pPr>
    </w:p>
    <w:p w:rsidR="00B9524E" w:rsidRDefault="00B9524E">
      <w:pPr>
        <w:pStyle w:val="ConsPlusNormal"/>
        <w:jc w:val="center"/>
      </w:pPr>
      <w:bookmarkStart w:id="6" w:name="P170"/>
      <w:bookmarkEnd w:id="6"/>
      <w:r>
        <w:t>РАСЧЕТ</w:t>
      </w:r>
    </w:p>
    <w:p w:rsidR="00B9524E" w:rsidRDefault="00B9524E">
      <w:pPr>
        <w:pStyle w:val="ConsPlusNormal"/>
        <w:jc w:val="center"/>
      </w:pPr>
      <w:r>
        <w:lastRenderedPageBreak/>
        <w:t>субсидий перевозчикам, осуществляющим перевозки отдельных</w:t>
      </w:r>
    </w:p>
    <w:p w:rsidR="00B9524E" w:rsidRDefault="00B9524E">
      <w:pPr>
        <w:pStyle w:val="ConsPlusNormal"/>
        <w:jc w:val="center"/>
      </w:pPr>
      <w:r>
        <w:t>категорий граждан с использованием социальных проездных</w:t>
      </w:r>
    </w:p>
    <w:p w:rsidR="00B9524E" w:rsidRDefault="00B9524E">
      <w:pPr>
        <w:pStyle w:val="ConsPlusNormal"/>
        <w:jc w:val="center"/>
      </w:pPr>
      <w:r>
        <w:t>документов</w:t>
      </w:r>
    </w:p>
    <w:p w:rsidR="00B9524E" w:rsidRDefault="00B9524E">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296"/>
        <w:gridCol w:w="1512"/>
        <w:gridCol w:w="1080"/>
        <w:gridCol w:w="1080"/>
        <w:gridCol w:w="864"/>
        <w:gridCol w:w="864"/>
        <w:gridCol w:w="864"/>
        <w:gridCol w:w="864"/>
      </w:tblGrid>
      <w:tr w:rsidR="00B9524E">
        <w:trPr>
          <w:trHeight w:val="240"/>
        </w:trPr>
        <w:tc>
          <w:tcPr>
            <w:tcW w:w="540" w:type="dxa"/>
          </w:tcPr>
          <w:p w:rsidR="00B9524E" w:rsidRDefault="00B9524E">
            <w:pPr>
              <w:pStyle w:val="ConsPlusNonformat"/>
              <w:jc w:val="both"/>
            </w:pPr>
            <w:r>
              <w:rPr>
                <w:sz w:val="18"/>
              </w:rPr>
              <w:t xml:space="preserve"> N </w:t>
            </w:r>
          </w:p>
        </w:tc>
        <w:tc>
          <w:tcPr>
            <w:tcW w:w="1296" w:type="dxa"/>
          </w:tcPr>
          <w:p w:rsidR="00B9524E" w:rsidRDefault="00B9524E">
            <w:pPr>
              <w:pStyle w:val="ConsPlusNonformat"/>
              <w:jc w:val="both"/>
            </w:pPr>
            <w:r>
              <w:rPr>
                <w:sz w:val="18"/>
              </w:rPr>
              <w:t>Перевозчик</w:t>
            </w:r>
          </w:p>
        </w:tc>
        <w:tc>
          <w:tcPr>
            <w:tcW w:w="1512" w:type="dxa"/>
          </w:tcPr>
          <w:p w:rsidR="00B9524E" w:rsidRDefault="00B9524E">
            <w:pPr>
              <w:pStyle w:val="ConsPlusNonformat"/>
              <w:jc w:val="both"/>
            </w:pPr>
            <w:r>
              <w:rPr>
                <w:sz w:val="18"/>
              </w:rPr>
              <w:t>Удельный вес</w:t>
            </w:r>
          </w:p>
          <w:p w:rsidR="00B9524E" w:rsidRDefault="00B9524E">
            <w:pPr>
              <w:pStyle w:val="ConsPlusNonformat"/>
              <w:jc w:val="both"/>
            </w:pPr>
            <w:r>
              <w:rPr>
                <w:sz w:val="18"/>
              </w:rPr>
              <w:t>транспортной</w:t>
            </w:r>
          </w:p>
          <w:p w:rsidR="00B9524E" w:rsidRDefault="00B9524E">
            <w:pPr>
              <w:pStyle w:val="ConsPlusNonformat"/>
              <w:jc w:val="both"/>
            </w:pPr>
            <w:r>
              <w:rPr>
                <w:sz w:val="18"/>
              </w:rPr>
              <w:t xml:space="preserve">  работы    </w:t>
            </w:r>
          </w:p>
          <w:p w:rsidR="00B9524E" w:rsidRDefault="00B9524E">
            <w:pPr>
              <w:pStyle w:val="ConsPlusNonformat"/>
              <w:jc w:val="both"/>
            </w:pPr>
            <w:r>
              <w:rPr>
                <w:sz w:val="18"/>
              </w:rPr>
              <w:t>(за отчетный</w:t>
            </w:r>
          </w:p>
          <w:p w:rsidR="00B9524E" w:rsidRDefault="00B9524E">
            <w:pPr>
              <w:pStyle w:val="ConsPlusNonformat"/>
              <w:jc w:val="both"/>
            </w:pPr>
            <w:r>
              <w:rPr>
                <w:sz w:val="18"/>
              </w:rPr>
              <w:t xml:space="preserve">  </w:t>
            </w:r>
            <w:proofErr w:type="gramStart"/>
            <w:r>
              <w:rPr>
                <w:sz w:val="18"/>
              </w:rPr>
              <w:t xml:space="preserve">квартал)  </w:t>
            </w:r>
            <w:proofErr w:type="gramEnd"/>
          </w:p>
        </w:tc>
        <w:tc>
          <w:tcPr>
            <w:tcW w:w="2160" w:type="dxa"/>
            <w:gridSpan w:val="2"/>
          </w:tcPr>
          <w:p w:rsidR="00B9524E" w:rsidRDefault="00B9524E">
            <w:pPr>
              <w:pStyle w:val="ConsPlusNonformat"/>
              <w:jc w:val="both"/>
            </w:pPr>
            <w:r>
              <w:rPr>
                <w:sz w:val="18"/>
              </w:rPr>
              <w:t xml:space="preserve"> Расчетный объем </w:t>
            </w:r>
          </w:p>
          <w:p w:rsidR="00B9524E" w:rsidRDefault="00B9524E">
            <w:pPr>
              <w:pStyle w:val="ConsPlusNonformat"/>
              <w:jc w:val="both"/>
            </w:pPr>
            <w:r>
              <w:rPr>
                <w:sz w:val="18"/>
              </w:rPr>
              <w:t xml:space="preserve">     доходов     </w:t>
            </w:r>
          </w:p>
        </w:tc>
        <w:tc>
          <w:tcPr>
            <w:tcW w:w="1728" w:type="dxa"/>
            <w:gridSpan w:val="2"/>
          </w:tcPr>
          <w:p w:rsidR="00B9524E" w:rsidRDefault="00B9524E">
            <w:pPr>
              <w:pStyle w:val="ConsPlusNonformat"/>
              <w:jc w:val="both"/>
            </w:pPr>
            <w:r>
              <w:rPr>
                <w:sz w:val="18"/>
              </w:rPr>
              <w:t xml:space="preserve">  Доходы от  </w:t>
            </w:r>
          </w:p>
          <w:p w:rsidR="00B9524E" w:rsidRDefault="00B9524E">
            <w:pPr>
              <w:pStyle w:val="ConsPlusNonformat"/>
              <w:jc w:val="both"/>
            </w:pPr>
            <w:r>
              <w:rPr>
                <w:sz w:val="18"/>
              </w:rPr>
              <w:t xml:space="preserve"> реализации  </w:t>
            </w:r>
          </w:p>
          <w:p w:rsidR="00B9524E" w:rsidRDefault="00B9524E">
            <w:pPr>
              <w:pStyle w:val="ConsPlusNonformat"/>
              <w:jc w:val="both"/>
            </w:pPr>
            <w:r>
              <w:rPr>
                <w:sz w:val="18"/>
              </w:rPr>
              <w:t xml:space="preserve">  проездных  </w:t>
            </w:r>
          </w:p>
        </w:tc>
        <w:tc>
          <w:tcPr>
            <w:tcW w:w="1728" w:type="dxa"/>
            <w:gridSpan w:val="2"/>
          </w:tcPr>
          <w:p w:rsidR="00B9524E" w:rsidRDefault="00B9524E">
            <w:pPr>
              <w:pStyle w:val="ConsPlusNonformat"/>
              <w:jc w:val="both"/>
            </w:pPr>
            <w:r>
              <w:rPr>
                <w:sz w:val="18"/>
              </w:rPr>
              <w:t xml:space="preserve">  Субсидии   </w:t>
            </w:r>
          </w:p>
        </w:tc>
      </w:tr>
      <w:tr w:rsidR="00B9524E">
        <w:trPr>
          <w:trHeight w:val="240"/>
        </w:trPr>
        <w:tc>
          <w:tcPr>
            <w:tcW w:w="540" w:type="dxa"/>
            <w:tcBorders>
              <w:top w:val="nil"/>
            </w:tcBorders>
          </w:tcPr>
          <w:p w:rsidR="00B9524E" w:rsidRDefault="00B9524E">
            <w:pPr>
              <w:pStyle w:val="ConsPlusNonformat"/>
              <w:jc w:val="both"/>
            </w:pPr>
          </w:p>
        </w:tc>
        <w:tc>
          <w:tcPr>
            <w:tcW w:w="1296" w:type="dxa"/>
            <w:tcBorders>
              <w:top w:val="nil"/>
            </w:tcBorders>
          </w:tcPr>
          <w:p w:rsidR="00B9524E" w:rsidRDefault="00B9524E">
            <w:pPr>
              <w:pStyle w:val="ConsPlusNonformat"/>
              <w:jc w:val="both"/>
            </w:pPr>
          </w:p>
        </w:tc>
        <w:tc>
          <w:tcPr>
            <w:tcW w:w="1512" w:type="dxa"/>
            <w:tcBorders>
              <w:top w:val="nil"/>
            </w:tcBorders>
          </w:tcPr>
          <w:p w:rsidR="00B9524E" w:rsidRDefault="00B9524E">
            <w:pPr>
              <w:pStyle w:val="ConsPlusNonformat"/>
              <w:jc w:val="both"/>
            </w:pPr>
          </w:p>
        </w:tc>
        <w:tc>
          <w:tcPr>
            <w:tcW w:w="1080" w:type="dxa"/>
            <w:tcBorders>
              <w:top w:val="nil"/>
            </w:tcBorders>
          </w:tcPr>
          <w:p w:rsidR="00B9524E" w:rsidRDefault="00B9524E">
            <w:pPr>
              <w:pStyle w:val="ConsPlusNonformat"/>
              <w:jc w:val="both"/>
            </w:pPr>
            <w:proofErr w:type="spellStart"/>
            <w:r>
              <w:rPr>
                <w:sz w:val="18"/>
              </w:rPr>
              <w:t>СПДр</w:t>
            </w:r>
            <w:proofErr w:type="spellEnd"/>
            <w:r>
              <w:rPr>
                <w:sz w:val="18"/>
              </w:rPr>
              <w:t xml:space="preserve"> </w:t>
            </w:r>
            <w:hyperlink w:anchor="P186" w:history="1">
              <w:r>
                <w:rPr>
                  <w:color w:val="0000FF"/>
                  <w:sz w:val="18"/>
                </w:rPr>
                <w:t>&lt;1&gt;</w:t>
              </w:r>
            </w:hyperlink>
          </w:p>
        </w:tc>
        <w:tc>
          <w:tcPr>
            <w:tcW w:w="1080" w:type="dxa"/>
            <w:tcBorders>
              <w:top w:val="nil"/>
            </w:tcBorders>
          </w:tcPr>
          <w:p w:rsidR="00B9524E" w:rsidRDefault="00B9524E">
            <w:pPr>
              <w:pStyle w:val="ConsPlusNonformat"/>
              <w:jc w:val="both"/>
            </w:pPr>
            <w:proofErr w:type="spellStart"/>
            <w:r>
              <w:rPr>
                <w:sz w:val="18"/>
              </w:rPr>
              <w:t>СПДф</w:t>
            </w:r>
            <w:proofErr w:type="spellEnd"/>
            <w:r>
              <w:rPr>
                <w:sz w:val="18"/>
              </w:rPr>
              <w:t xml:space="preserve"> </w:t>
            </w:r>
            <w:hyperlink w:anchor="P187" w:history="1">
              <w:r>
                <w:rPr>
                  <w:color w:val="0000FF"/>
                  <w:sz w:val="18"/>
                </w:rPr>
                <w:t>&lt;2&gt;</w:t>
              </w:r>
            </w:hyperlink>
          </w:p>
        </w:tc>
        <w:tc>
          <w:tcPr>
            <w:tcW w:w="864" w:type="dxa"/>
            <w:tcBorders>
              <w:top w:val="nil"/>
            </w:tcBorders>
          </w:tcPr>
          <w:p w:rsidR="00B9524E" w:rsidRDefault="00B9524E">
            <w:pPr>
              <w:pStyle w:val="ConsPlusNonformat"/>
              <w:jc w:val="both"/>
            </w:pPr>
            <w:r>
              <w:rPr>
                <w:sz w:val="18"/>
              </w:rPr>
              <w:t xml:space="preserve"> </w:t>
            </w:r>
            <w:proofErr w:type="spellStart"/>
            <w:r>
              <w:rPr>
                <w:sz w:val="18"/>
              </w:rPr>
              <w:t>СПДр</w:t>
            </w:r>
            <w:proofErr w:type="spellEnd"/>
            <w:r>
              <w:rPr>
                <w:sz w:val="18"/>
              </w:rPr>
              <w:t xml:space="preserve"> </w:t>
            </w:r>
          </w:p>
        </w:tc>
        <w:tc>
          <w:tcPr>
            <w:tcW w:w="864" w:type="dxa"/>
            <w:tcBorders>
              <w:top w:val="nil"/>
            </w:tcBorders>
          </w:tcPr>
          <w:p w:rsidR="00B9524E" w:rsidRDefault="00B9524E">
            <w:pPr>
              <w:pStyle w:val="ConsPlusNonformat"/>
              <w:jc w:val="both"/>
            </w:pPr>
            <w:r>
              <w:rPr>
                <w:sz w:val="18"/>
              </w:rPr>
              <w:t xml:space="preserve"> </w:t>
            </w:r>
            <w:proofErr w:type="spellStart"/>
            <w:r>
              <w:rPr>
                <w:sz w:val="18"/>
              </w:rPr>
              <w:t>СПДф</w:t>
            </w:r>
            <w:proofErr w:type="spellEnd"/>
            <w:r>
              <w:rPr>
                <w:sz w:val="18"/>
              </w:rPr>
              <w:t xml:space="preserve"> </w:t>
            </w:r>
          </w:p>
        </w:tc>
        <w:tc>
          <w:tcPr>
            <w:tcW w:w="864" w:type="dxa"/>
            <w:tcBorders>
              <w:top w:val="nil"/>
            </w:tcBorders>
          </w:tcPr>
          <w:p w:rsidR="00B9524E" w:rsidRDefault="00B9524E">
            <w:pPr>
              <w:pStyle w:val="ConsPlusNonformat"/>
              <w:jc w:val="both"/>
            </w:pPr>
            <w:r>
              <w:rPr>
                <w:sz w:val="18"/>
              </w:rPr>
              <w:t xml:space="preserve"> </w:t>
            </w:r>
            <w:proofErr w:type="spellStart"/>
            <w:r>
              <w:rPr>
                <w:sz w:val="18"/>
              </w:rPr>
              <w:t>СПДр</w:t>
            </w:r>
            <w:proofErr w:type="spellEnd"/>
            <w:r>
              <w:rPr>
                <w:sz w:val="18"/>
              </w:rPr>
              <w:t xml:space="preserve"> </w:t>
            </w:r>
          </w:p>
        </w:tc>
        <w:tc>
          <w:tcPr>
            <w:tcW w:w="864" w:type="dxa"/>
            <w:tcBorders>
              <w:top w:val="nil"/>
            </w:tcBorders>
          </w:tcPr>
          <w:p w:rsidR="00B9524E" w:rsidRDefault="00B9524E">
            <w:pPr>
              <w:pStyle w:val="ConsPlusNonformat"/>
              <w:jc w:val="both"/>
            </w:pPr>
            <w:r>
              <w:rPr>
                <w:sz w:val="18"/>
              </w:rPr>
              <w:t xml:space="preserve"> </w:t>
            </w:r>
            <w:proofErr w:type="spellStart"/>
            <w:r>
              <w:rPr>
                <w:sz w:val="18"/>
              </w:rPr>
              <w:t>СПДф</w:t>
            </w:r>
            <w:proofErr w:type="spellEnd"/>
            <w:r>
              <w:rPr>
                <w:sz w:val="18"/>
              </w:rPr>
              <w:t xml:space="preserve"> </w:t>
            </w:r>
          </w:p>
        </w:tc>
      </w:tr>
    </w:tbl>
    <w:p w:rsidR="00B9524E" w:rsidRDefault="00B9524E">
      <w:pPr>
        <w:pStyle w:val="ConsPlusNormal"/>
        <w:ind w:firstLine="540"/>
        <w:jc w:val="both"/>
      </w:pPr>
    </w:p>
    <w:p w:rsidR="00B9524E" w:rsidRDefault="00B9524E">
      <w:pPr>
        <w:pStyle w:val="ConsPlusNormal"/>
        <w:ind w:firstLine="540"/>
        <w:jc w:val="both"/>
      </w:pPr>
      <w:r>
        <w:t>--------------------------------</w:t>
      </w:r>
    </w:p>
    <w:p w:rsidR="00B9524E" w:rsidRDefault="00B9524E">
      <w:pPr>
        <w:pStyle w:val="ConsPlusNormal"/>
        <w:ind w:firstLine="540"/>
        <w:jc w:val="both"/>
      </w:pPr>
      <w:bookmarkStart w:id="7" w:name="P186"/>
      <w:bookmarkEnd w:id="7"/>
      <w:proofErr w:type="spellStart"/>
      <w:r>
        <w:t>СПДр</w:t>
      </w:r>
      <w:proofErr w:type="spellEnd"/>
      <w:r>
        <w:t xml:space="preserve"> &lt;1&gt; - социальный проездной документ региональный;</w:t>
      </w:r>
    </w:p>
    <w:p w:rsidR="00B9524E" w:rsidRDefault="00B9524E">
      <w:pPr>
        <w:pStyle w:val="ConsPlusNormal"/>
        <w:ind w:firstLine="540"/>
        <w:jc w:val="both"/>
      </w:pPr>
      <w:bookmarkStart w:id="8" w:name="P187"/>
      <w:bookmarkEnd w:id="8"/>
      <w:proofErr w:type="spellStart"/>
      <w:r>
        <w:t>СПДф</w:t>
      </w:r>
      <w:proofErr w:type="spellEnd"/>
      <w:r>
        <w:t xml:space="preserve"> &lt;2&gt; - социальный проездной документ федеральный.</w:t>
      </w: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jc w:val="right"/>
      </w:pPr>
      <w:r>
        <w:t>Приложение 3</w:t>
      </w:r>
    </w:p>
    <w:p w:rsidR="00B9524E" w:rsidRDefault="00B9524E">
      <w:pPr>
        <w:pStyle w:val="ConsPlusNormal"/>
        <w:jc w:val="right"/>
      </w:pPr>
      <w:r>
        <w:t>к Порядку</w:t>
      </w:r>
    </w:p>
    <w:p w:rsidR="00B9524E" w:rsidRDefault="00B9524E">
      <w:pPr>
        <w:pStyle w:val="ConsPlusNormal"/>
        <w:jc w:val="right"/>
      </w:pPr>
      <w:r>
        <w:t>предоставления субсидий на возмещение</w:t>
      </w:r>
    </w:p>
    <w:p w:rsidR="00B9524E" w:rsidRDefault="00B9524E">
      <w:pPr>
        <w:pStyle w:val="ConsPlusNormal"/>
        <w:jc w:val="right"/>
      </w:pPr>
      <w:r>
        <w:t>недополученных доходов от перевозки</w:t>
      </w:r>
    </w:p>
    <w:p w:rsidR="00B9524E" w:rsidRDefault="00B9524E">
      <w:pPr>
        <w:pStyle w:val="ConsPlusNormal"/>
        <w:jc w:val="right"/>
      </w:pPr>
      <w:r>
        <w:t>отдельных категорий граждан</w:t>
      </w:r>
    </w:p>
    <w:p w:rsidR="00B9524E" w:rsidRDefault="00B9524E">
      <w:pPr>
        <w:pStyle w:val="ConsPlusNormal"/>
        <w:jc w:val="right"/>
      </w:pPr>
      <w:r>
        <w:t>с использованием социальных</w:t>
      </w:r>
    </w:p>
    <w:p w:rsidR="00B9524E" w:rsidRDefault="00B9524E">
      <w:pPr>
        <w:pStyle w:val="ConsPlusNormal"/>
        <w:jc w:val="right"/>
      </w:pPr>
      <w:r>
        <w:t>проездных документов за счет</w:t>
      </w:r>
    </w:p>
    <w:p w:rsidR="00B9524E" w:rsidRDefault="00B9524E">
      <w:pPr>
        <w:pStyle w:val="ConsPlusNormal"/>
        <w:jc w:val="right"/>
      </w:pPr>
      <w:r>
        <w:t>средств бюджета Пермского края</w:t>
      </w:r>
    </w:p>
    <w:p w:rsidR="00B9524E" w:rsidRDefault="00B9524E">
      <w:pPr>
        <w:pStyle w:val="ConsPlusNormal"/>
        <w:jc w:val="center"/>
      </w:pPr>
      <w:r>
        <w:t>Список изменяющих документов</w:t>
      </w:r>
    </w:p>
    <w:p w:rsidR="00B9524E" w:rsidRDefault="00B9524E">
      <w:pPr>
        <w:pStyle w:val="ConsPlusNormal"/>
        <w:jc w:val="center"/>
      </w:pPr>
      <w:r>
        <w:t xml:space="preserve">(введено </w:t>
      </w:r>
      <w:hyperlink r:id="rId26" w:history="1">
        <w:r>
          <w:rPr>
            <w:color w:val="0000FF"/>
          </w:rPr>
          <w:t>Постановлением</w:t>
        </w:r>
      </w:hyperlink>
      <w:r>
        <w:t xml:space="preserve"> Администрации г. Перми</w:t>
      </w:r>
    </w:p>
    <w:p w:rsidR="00B9524E" w:rsidRDefault="00B9524E">
      <w:pPr>
        <w:pStyle w:val="ConsPlusNormal"/>
        <w:jc w:val="center"/>
      </w:pPr>
      <w:r>
        <w:t>от 12.12.2012 N 898)</w:t>
      </w:r>
    </w:p>
    <w:p w:rsidR="00B9524E" w:rsidRDefault="00B9524E">
      <w:pPr>
        <w:pStyle w:val="ConsPlusNormal"/>
        <w:jc w:val="center"/>
      </w:pPr>
    </w:p>
    <w:p w:rsidR="00B9524E" w:rsidRDefault="00B9524E">
      <w:pPr>
        <w:pStyle w:val="ConsPlusNormal"/>
        <w:jc w:val="center"/>
      </w:pPr>
      <w:bookmarkStart w:id="9" w:name="P205"/>
      <w:bookmarkEnd w:id="9"/>
      <w:r>
        <w:t>ФОРМА</w:t>
      </w:r>
    </w:p>
    <w:p w:rsidR="00B9524E" w:rsidRDefault="00B9524E">
      <w:pPr>
        <w:pStyle w:val="ConsPlusNormal"/>
        <w:jc w:val="center"/>
      </w:pPr>
      <w:r>
        <w:t>договора на предоставление субсидий на возмещение</w:t>
      </w:r>
    </w:p>
    <w:p w:rsidR="00B9524E" w:rsidRDefault="00B9524E">
      <w:pPr>
        <w:pStyle w:val="ConsPlusNormal"/>
        <w:jc w:val="center"/>
      </w:pPr>
      <w:r>
        <w:t>недополученных доходов от перевозки отдельных категорий</w:t>
      </w:r>
    </w:p>
    <w:p w:rsidR="00B9524E" w:rsidRDefault="00B9524E">
      <w:pPr>
        <w:pStyle w:val="ConsPlusNormal"/>
        <w:jc w:val="center"/>
      </w:pPr>
      <w:r>
        <w:t>граждан с использованием социальных проездных документов</w:t>
      </w:r>
    </w:p>
    <w:p w:rsidR="00B9524E" w:rsidRDefault="00B9524E">
      <w:pPr>
        <w:pStyle w:val="ConsPlusNormal"/>
        <w:jc w:val="center"/>
      </w:pPr>
      <w:r>
        <w:t>за счет средств бюджета Пермского края</w:t>
      </w:r>
    </w:p>
    <w:p w:rsidR="00B9524E" w:rsidRDefault="00B9524E">
      <w:pPr>
        <w:pStyle w:val="ConsPlusNormal"/>
        <w:ind w:firstLine="540"/>
        <w:jc w:val="both"/>
      </w:pPr>
    </w:p>
    <w:p w:rsidR="00B9524E" w:rsidRDefault="00B9524E">
      <w:pPr>
        <w:pStyle w:val="ConsPlusNonformat"/>
        <w:jc w:val="both"/>
      </w:pPr>
      <w:r>
        <w:t>г. Пермь                                        "___" ___________ 20___ г.</w:t>
      </w:r>
    </w:p>
    <w:p w:rsidR="00B9524E" w:rsidRDefault="00B9524E">
      <w:pPr>
        <w:pStyle w:val="ConsPlusNormal"/>
        <w:ind w:firstLine="540"/>
        <w:jc w:val="both"/>
      </w:pPr>
    </w:p>
    <w:p w:rsidR="00B9524E" w:rsidRDefault="00B9524E">
      <w:pPr>
        <w:pStyle w:val="ConsPlusNormal"/>
        <w:ind w:firstLine="540"/>
        <w:jc w:val="both"/>
      </w:pPr>
      <w:r>
        <w:t xml:space="preserve">Департамент дорог и транспорта администрации города Перми, действующий от имени администрации города Перми, в лице начальника департамента дорог и транспорта администрации города Перми __________________, действующего на основании </w:t>
      </w:r>
      <w:hyperlink r:id="rId27" w:history="1">
        <w:r>
          <w:rPr>
            <w:color w:val="0000FF"/>
          </w:rPr>
          <w:t>Положения</w:t>
        </w:r>
      </w:hyperlink>
      <w:r>
        <w:t xml:space="preserve"> о департаменте дорог и транспорта администрации города Перми, утвержденного решением Пермской городской Думы от 24 июня 2008 г. N 201, распоряжения администрации города Перми от _______________ N ________, именуемый в дальнейшем "Уполномоченный орган", с одной стороны и _____________________________________, именуемое(</w:t>
      </w:r>
      <w:proofErr w:type="spellStart"/>
      <w:r>
        <w:t>ый</w:t>
      </w:r>
      <w:proofErr w:type="spellEnd"/>
      <w:r>
        <w:t>) в дальнейшем "Перевозчик", в лице ______________________________, действующего на основании ____________________________________________, с другой стороны, совместно именуемые "Стороны", заключили настоящий договор о нижеследующем.</w:t>
      </w:r>
    </w:p>
    <w:p w:rsidR="00B9524E" w:rsidRDefault="00B9524E">
      <w:pPr>
        <w:pStyle w:val="ConsPlusNormal"/>
        <w:jc w:val="center"/>
      </w:pPr>
    </w:p>
    <w:p w:rsidR="00B9524E" w:rsidRDefault="00B9524E">
      <w:pPr>
        <w:pStyle w:val="ConsPlusNormal"/>
        <w:jc w:val="center"/>
      </w:pPr>
      <w:r>
        <w:t>I. Предмет договора</w:t>
      </w:r>
    </w:p>
    <w:p w:rsidR="00B9524E" w:rsidRDefault="00B9524E">
      <w:pPr>
        <w:pStyle w:val="ConsPlusNormal"/>
        <w:jc w:val="center"/>
      </w:pPr>
    </w:p>
    <w:p w:rsidR="00B9524E" w:rsidRDefault="00B9524E">
      <w:pPr>
        <w:pStyle w:val="ConsPlusNormal"/>
        <w:ind w:firstLine="540"/>
        <w:jc w:val="both"/>
      </w:pPr>
      <w:r>
        <w:t xml:space="preserve">1.1. Настоящий договор заключен в целях возмещения Перевозчику недополученных доходов, возникающих вследствие оказания услуг по перевозке отдельных категорий граждан с </w:t>
      </w:r>
      <w:r>
        <w:lastRenderedPageBreak/>
        <w:t xml:space="preserve">использованием </w:t>
      </w:r>
      <w:proofErr w:type="spellStart"/>
      <w:r>
        <w:t>СПДр</w:t>
      </w:r>
      <w:proofErr w:type="spellEnd"/>
      <w:r>
        <w:t xml:space="preserve"> и </w:t>
      </w:r>
      <w:proofErr w:type="spellStart"/>
      <w:r>
        <w:t>СПДф</w:t>
      </w:r>
      <w:proofErr w:type="spellEnd"/>
      <w:r>
        <w:t xml:space="preserve"> по маршруту регулярного сообщения города Перми N _____ сообщением __________________________________________. Возмещение указанных недополученных доходов Перевозчика осуществляется путем предоставления ему субсидии на возмещение недополученных доходов от перевозки отдельных категорий граждан с использованием </w:t>
      </w:r>
      <w:proofErr w:type="spellStart"/>
      <w:r>
        <w:t>СПДр</w:t>
      </w:r>
      <w:proofErr w:type="spellEnd"/>
      <w:r>
        <w:t xml:space="preserve"> и </w:t>
      </w:r>
      <w:proofErr w:type="spellStart"/>
      <w:r>
        <w:t>СПДф</w:t>
      </w:r>
      <w:proofErr w:type="spellEnd"/>
      <w:r>
        <w:t xml:space="preserve"> (далее - субсидия).</w:t>
      </w:r>
    </w:p>
    <w:p w:rsidR="00B9524E" w:rsidRDefault="00B9524E">
      <w:pPr>
        <w:pStyle w:val="ConsPlusNormal"/>
        <w:ind w:firstLine="540"/>
        <w:jc w:val="both"/>
      </w:pPr>
      <w:r>
        <w:t>1.2. Субсидия предоставляется в соответствии с Порядком предоставления субсидий на возмещение неполученных доходов от перевозки отдельных категорий граждан с использованием социальных проездных документов за счет средств бюджета Пермского края, утвержденным Постановлением администрации города Перми от 6 июня 2011 г. N 262 (далее - Порядок).</w:t>
      </w:r>
    </w:p>
    <w:p w:rsidR="00B9524E" w:rsidRDefault="00B9524E">
      <w:pPr>
        <w:pStyle w:val="ConsPlusNormal"/>
        <w:ind w:firstLine="540"/>
        <w:jc w:val="both"/>
      </w:pPr>
      <w:r>
        <w:t xml:space="preserve">1.3. Предоставление субсидии осуществляется путем перечисления Уполномоченным органом денежных средств на банковский расчетный счет Перевозчика, указанный в </w:t>
      </w:r>
      <w:hyperlink w:anchor="P268" w:history="1">
        <w:r>
          <w:rPr>
            <w:color w:val="0000FF"/>
          </w:rPr>
          <w:t>пункте 8</w:t>
        </w:r>
      </w:hyperlink>
      <w:r>
        <w:t xml:space="preserve"> настоящего договора.</w:t>
      </w:r>
    </w:p>
    <w:p w:rsidR="00B9524E" w:rsidRDefault="00B9524E">
      <w:pPr>
        <w:pStyle w:val="ConsPlusNormal"/>
        <w:jc w:val="center"/>
      </w:pPr>
    </w:p>
    <w:p w:rsidR="00B9524E" w:rsidRDefault="00B9524E">
      <w:pPr>
        <w:pStyle w:val="ConsPlusNormal"/>
        <w:jc w:val="center"/>
      </w:pPr>
      <w:r>
        <w:t>II. Права и обязанности Уполномоченного органа</w:t>
      </w:r>
    </w:p>
    <w:p w:rsidR="00B9524E" w:rsidRDefault="00B9524E">
      <w:pPr>
        <w:pStyle w:val="ConsPlusNormal"/>
        <w:jc w:val="center"/>
      </w:pPr>
    </w:p>
    <w:p w:rsidR="00B9524E" w:rsidRDefault="00B9524E">
      <w:pPr>
        <w:pStyle w:val="ConsPlusNormal"/>
        <w:ind w:firstLine="540"/>
        <w:jc w:val="both"/>
      </w:pPr>
      <w:r>
        <w:t>2.1. Уполномоченный орган имеет право производить проверку достоверности документов, представляемых Перевозчиком в подтверждение своего права на получение субсидии, в том числе путем направления запросов третьим лицам для подтверждения информации, представленной Перевозчиком.</w:t>
      </w:r>
    </w:p>
    <w:p w:rsidR="00B9524E" w:rsidRDefault="00B9524E">
      <w:pPr>
        <w:pStyle w:val="ConsPlusNormal"/>
        <w:ind w:firstLine="540"/>
        <w:jc w:val="both"/>
      </w:pPr>
      <w:r>
        <w:t>2.2. Уполномоченный орган обязан:</w:t>
      </w:r>
    </w:p>
    <w:p w:rsidR="00B9524E" w:rsidRDefault="00B9524E">
      <w:pPr>
        <w:pStyle w:val="ConsPlusNormal"/>
        <w:ind w:firstLine="540"/>
        <w:jc w:val="both"/>
      </w:pPr>
      <w:r>
        <w:t>2.2.1. осуществлять перечисление субсидии Перевозчику в сроки, установленные Порядком;</w:t>
      </w:r>
    </w:p>
    <w:p w:rsidR="00B9524E" w:rsidRDefault="00B9524E">
      <w:pPr>
        <w:pStyle w:val="ConsPlusNormal"/>
        <w:ind w:firstLine="540"/>
        <w:jc w:val="both"/>
      </w:pPr>
      <w:r>
        <w:t>2.2.2. рассматривать документы Перевозчика в сроки, установленные Порядком;</w:t>
      </w:r>
    </w:p>
    <w:p w:rsidR="00B9524E" w:rsidRDefault="00B9524E">
      <w:pPr>
        <w:pStyle w:val="ConsPlusNormal"/>
        <w:ind w:firstLine="540"/>
        <w:jc w:val="both"/>
      </w:pPr>
      <w:r>
        <w:t>2.2.3. своевременно информировать Перевозчика об изменениях действующего законодательства, регламентирующего порядок и условия предоставления субсидии;</w:t>
      </w:r>
    </w:p>
    <w:p w:rsidR="00B9524E" w:rsidRDefault="00B9524E">
      <w:pPr>
        <w:pStyle w:val="ConsPlusNormal"/>
        <w:ind w:firstLine="540"/>
        <w:jc w:val="both"/>
      </w:pPr>
      <w:r>
        <w:t>2.2.4. требовать возврата излишне уплаченной субсидии в сроки и в соответствии с процедурой, установленной Порядком.</w:t>
      </w:r>
    </w:p>
    <w:p w:rsidR="00B9524E" w:rsidRDefault="00B9524E">
      <w:pPr>
        <w:pStyle w:val="ConsPlusNormal"/>
        <w:jc w:val="center"/>
      </w:pPr>
    </w:p>
    <w:p w:rsidR="00B9524E" w:rsidRDefault="00B9524E">
      <w:pPr>
        <w:pStyle w:val="ConsPlusNormal"/>
        <w:jc w:val="center"/>
      </w:pPr>
      <w:bookmarkStart w:id="10" w:name="P230"/>
      <w:bookmarkEnd w:id="10"/>
      <w:r>
        <w:t>III. Права и обязанности Перевозчика</w:t>
      </w:r>
    </w:p>
    <w:p w:rsidR="00B9524E" w:rsidRDefault="00B9524E">
      <w:pPr>
        <w:pStyle w:val="ConsPlusNormal"/>
        <w:jc w:val="center"/>
      </w:pPr>
    </w:p>
    <w:p w:rsidR="00B9524E" w:rsidRDefault="00B9524E">
      <w:pPr>
        <w:pStyle w:val="ConsPlusNormal"/>
        <w:ind w:firstLine="540"/>
        <w:jc w:val="both"/>
      </w:pPr>
      <w:r>
        <w:t>3.1. Перевозчик имеет право:</w:t>
      </w:r>
    </w:p>
    <w:p w:rsidR="00B9524E" w:rsidRDefault="00B9524E">
      <w:pPr>
        <w:pStyle w:val="ConsPlusNormal"/>
        <w:ind w:firstLine="540"/>
        <w:jc w:val="both"/>
      </w:pPr>
      <w:r>
        <w:t>3.1.1. требовать оплаты причитающейся ему субсидии при условии соблюдения им условий предоставления субсидий, установленных Порядком;</w:t>
      </w:r>
    </w:p>
    <w:p w:rsidR="00B9524E" w:rsidRDefault="00B9524E">
      <w:pPr>
        <w:pStyle w:val="ConsPlusNormal"/>
        <w:ind w:firstLine="540"/>
        <w:jc w:val="both"/>
      </w:pPr>
      <w:r>
        <w:t xml:space="preserve">3.1.2. представлять Уполномоченному органу дополнительные документы в случае и порядке, предусмотренных </w:t>
      </w:r>
      <w:hyperlink r:id="rId28" w:history="1">
        <w:r>
          <w:rPr>
            <w:color w:val="0000FF"/>
          </w:rPr>
          <w:t>Постановлением</w:t>
        </w:r>
      </w:hyperlink>
      <w:r>
        <w:t xml:space="preserve"> Правительства Пермского края от 19 октября 2010 г. N 739-п "Об утверждении Порядка определения объема бюджетных обязательств на передачу иных межбюджетных трансфертов, передаваемых в бюджеты муниципальных образований Пермского края на возмещение хозяйствующим субъектам недополученных доходов от перевозки на территории Пермского края отдельных категорий граждан с использованием социальных проездных документов, Порядка распределения доходов от реализации социальных проездных документов, Порядка распределения и передачи иных межбюджетных трансфертов, передаваемых в бюджеты муниципальных образований Пермского края".</w:t>
      </w:r>
    </w:p>
    <w:p w:rsidR="00B9524E" w:rsidRDefault="00B9524E">
      <w:pPr>
        <w:pStyle w:val="ConsPlusNormal"/>
        <w:ind w:firstLine="540"/>
        <w:jc w:val="both"/>
      </w:pPr>
      <w:r>
        <w:t>3.2. Перевозчик обязан извещать Уполномоченный орган о смене реквизитов для перечисления субсидии не позднее 2 рабочих дней с даты соответствующих изменений.</w:t>
      </w:r>
    </w:p>
    <w:p w:rsidR="00B9524E" w:rsidRDefault="00B9524E">
      <w:pPr>
        <w:pStyle w:val="ConsPlusNormal"/>
        <w:jc w:val="center"/>
      </w:pPr>
    </w:p>
    <w:p w:rsidR="00B9524E" w:rsidRDefault="00B9524E">
      <w:pPr>
        <w:pStyle w:val="ConsPlusNormal"/>
        <w:jc w:val="center"/>
      </w:pPr>
      <w:r>
        <w:t>IV. Размер и порядок предоставления субсидии</w:t>
      </w:r>
    </w:p>
    <w:p w:rsidR="00B9524E" w:rsidRDefault="00B9524E">
      <w:pPr>
        <w:pStyle w:val="ConsPlusNormal"/>
        <w:jc w:val="center"/>
      </w:pPr>
    </w:p>
    <w:p w:rsidR="00B9524E" w:rsidRDefault="00B9524E">
      <w:pPr>
        <w:pStyle w:val="ConsPlusNormal"/>
        <w:ind w:firstLine="540"/>
        <w:jc w:val="both"/>
      </w:pPr>
      <w:r>
        <w:t xml:space="preserve">4.1. Размер предоставляемой согласно настоящему договору субсидии определяется ежемесячно в соответствии с </w:t>
      </w:r>
      <w:hyperlink w:anchor="P230" w:history="1">
        <w:r>
          <w:rPr>
            <w:color w:val="0000FF"/>
          </w:rPr>
          <w:t>разделом 3</w:t>
        </w:r>
      </w:hyperlink>
      <w:r>
        <w:t xml:space="preserve"> Порядка.</w:t>
      </w:r>
    </w:p>
    <w:p w:rsidR="00B9524E" w:rsidRDefault="00B9524E">
      <w:pPr>
        <w:pStyle w:val="ConsPlusNormal"/>
        <w:ind w:firstLine="540"/>
        <w:jc w:val="both"/>
      </w:pPr>
      <w:r>
        <w:t>4.2. Субсидии перечисляются Уполномоченным органом на расчетный счет Перевозчика ежеквартально до 30-го числа, следующего за отчетным кварталом.</w:t>
      </w:r>
    </w:p>
    <w:p w:rsidR="00B9524E" w:rsidRDefault="00B9524E">
      <w:pPr>
        <w:pStyle w:val="ConsPlusNormal"/>
        <w:jc w:val="center"/>
      </w:pPr>
    </w:p>
    <w:p w:rsidR="00B9524E" w:rsidRDefault="00B9524E">
      <w:pPr>
        <w:pStyle w:val="ConsPlusNormal"/>
        <w:jc w:val="center"/>
      </w:pPr>
      <w:r>
        <w:t>V. Ответственность Сторон</w:t>
      </w:r>
    </w:p>
    <w:p w:rsidR="00B9524E" w:rsidRDefault="00B9524E">
      <w:pPr>
        <w:pStyle w:val="ConsPlusNormal"/>
        <w:jc w:val="center"/>
      </w:pPr>
    </w:p>
    <w:p w:rsidR="00B9524E" w:rsidRDefault="00B9524E">
      <w:pPr>
        <w:pStyle w:val="ConsPlusNormal"/>
        <w:ind w:firstLine="540"/>
        <w:jc w:val="both"/>
      </w:pPr>
      <w:r>
        <w:t xml:space="preserve">5.1. За неисполнение либо ненадлежащее исполнение обязательств по настоящему договору </w:t>
      </w:r>
      <w:r>
        <w:lastRenderedPageBreak/>
        <w:t>каждая Сторона несет ответственность, предусмотренную действующим законодательством Российской Федерации и настоящим договором.</w:t>
      </w:r>
    </w:p>
    <w:p w:rsidR="00B9524E" w:rsidRDefault="00B9524E">
      <w:pPr>
        <w:pStyle w:val="ConsPlusNormal"/>
        <w:ind w:firstLine="540"/>
        <w:jc w:val="both"/>
      </w:pPr>
      <w:r>
        <w:t>5.2. Стороны освобождаются от ответственности за частичное или полное неисполнение обязательств по настоящему договору, если указанное явилось следствием обстоятельств непреодолимой силы, определяемых в соответствии с действующим законодательством Российской Федерации.</w:t>
      </w:r>
    </w:p>
    <w:p w:rsidR="00B9524E" w:rsidRDefault="00B9524E">
      <w:pPr>
        <w:pStyle w:val="ConsPlusNormal"/>
        <w:ind w:firstLine="540"/>
        <w:jc w:val="both"/>
      </w:pPr>
      <w:r>
        <w:t>5.3. Возврат субсидии осуществляется в следующем порядке:</w:t>
      </w:r>
    </w:p>
    <w:p w:rsidR="00B9524E" w:rsidRDefault="00B9524E">
      <w:pPr>
        <w:pStyle w:val="ConsPlusNormal"/>
        <w:ind w:firstLine="540"/>
        <w:jc w:val="both"/>
      </w:pPr>
      <w:r>
        <w:t>5.3.1. Уполномоченный орган в 10-дневный срок со дня выявления нарушения Перевозчиком условий, установленных настоящим договором, прекращает предоставление субсидии;</w:t>
      </w:r>
    </w:p>
    <w:p w:rsidR="00B9524E" w:rsidRDefault="00B9524E">
      <w:pPr>
        <w:pStyle w:val="ConsPlusNormal"/>
        <w:ind w:firstLine="540"/>
        <w:jc w:val="both"/>
      </w:pPr>
      <w:r>
        <w:t xml:space="preserve">5.3.2. при выявлении нарушения Перевозчиком условий, установленных настоящим договором, после перечисления субсидии </w:t>
      </w:r>
      <w:proofErr w:type="gramStart"/>
      <w:r>
        <w:t>Перевозчику</w:t>
      </w:r>
      <w:proofErr w:type="gramEnd"/>
      <w:r>
        <w:t xml:space="preserve"> Уполномоченный орган в 10-дневный срок направляет Перевозчику требование о возврате субсидии;</w:t>
      </w:r>
    </w:p>
    <w:p w:rsidR="00B9524E" w:rsidRDefault="00B9524E">
      <w:pPr>
        <w:pStyle w:val="ConsPlusNormal"/>
        <w:ind w:firstLine="540"/>
        <w:jc w:val="both"/>
      </w:pPr>
      <w:r>
        <w:t>5.3.3. требование о возврате субсидии в случае нарушения Перевозчиком условий настоящего договора должно быть исполнено в течение 20 рабочих дней со дня получения указанного требования.</w:t>
      </w:r>
    </w:p>
    <w:p w:rsidR="00B9524E" w:rsidRDefault="00B9524E">
      <w:pPr>
        <w:pStyle w:val="ConsPlusNormal"/>
        <w:ind w:firstLine="540"/>
        <w:jc w:val="both"/>
      </w:pPr>
      <w:r>
        <w:t>5.4. В случае невыполнения Перевозчиком в установленный срок требования о возврате субсидии Уполномоченный орган обеспечивает взыскание субсидии в судебном порядке.</w:t>
      </w:r>
    </w:p>
    <w:p w:rsidR="00B9524E" w:rsidRDefault="00B9524E">
      <w:pPr>
        <w:pStyle w:val="ConsPlusNormal"/>
        <w:jc w:val="center"/>
      </w:pPr>
    </w:p>
    <w:p w:rsidR="00B9524E" w:rsidRDefault="00B9524E">
      <w:pPr>
        <w:pStyle w:val="ConsPlusNormal"/>
        <w:jc w:val="center"/>
      </w:pPr>
      <w:r>
        <w:t>VI. Срок действия договора</w:t>
      </w:r>
    </w:p>
    <w:p w:rsidR="00B9524E" w:rsidRDefault="00B9524E">
      <w:pPr>
        <w:pStyle w:val="ConsPlusNormal"/>
        <w:jc w:val="center"/>
      </w:pPr>
    </w:p>
    <w:p w:rsidR="00B9524E" w:rsidRDefault="00B9524E">
      <w:pPr>
        <w:pStyle w:val="ConsPlusNormal"/>
        <w:ind w:firstLine="540"/>
        <w:jc w:val="both"/>
      </w:pPr>
      <w:r>
        <w:t>6.1. Настоящий договор вступает в силу со дня подписания его Сторонами.</w:t>
      </w:r>
    </w:p>
    <w:p w:rsidR="00B9524E" w:rsidRDefault="00B9524E">
      <w:pPr>
        <w:pStyle w:val="ConsPlusNormal"/>
        <w:ind w:firstLine="540"/>
        <w:jc w:val="both"/>
      </w:pPr>
      <w:r>
        <w:t>6.2. Срок действия договора обусловлен сроком действия договора на осуществление пассажирских перевозок автомобильным транспортом на маршрутах регулярного сообщения города Перми, а в части взаиморасчетов - до их полного завершения.</w:t>
      </w:r>
    </w:p>
    <w:p w:rsidR="00B9524E" w:rsidRDefault="00B9524E">
      <w:pPr>
        <w:pStyle w:val="ConsPlusNormal"/>
        <w:jc w:val="center"/>
      </w:pPr>
    </w:p>
    <w:p w:rsidR="00B9524E" w:rsidRDefault="00B9524E">
      <w:pPr>
        <w:pStyle w:val="ConsPlusNormal"/>
        <w:jc w:val="center"/>
      </w:pPr>
      <w:r>
        <w:t>VII. Заключительные положения</w:t>
      </w:r>
    </w:p>
    <w:p w:rsidR="00B9524E" w:rsidRDefault="00B9524E">
      <w:pPr>
        <w:pStyle w:val="ConsPlusNormal"/>
        <w:jc w:val="center"/>
      </w:pPr>
    </w:p>
    <w:p w:rsidR="00B9524E" w:rsidRDefault="00B9524E">
      <w:pPr>
        <w:pStyle w:val="ConsPlusNormal"/>
        <w:ind w:firstLine="540"/>
        <w:jc w:val="both"/>
      </w:pPr>
      <w:r>
        <w:t>7.1. Взаимоотношения Сторон, не урегулированные настоящим договором, регламентируются действующими правовыми актами Российской Федерации, Пермского края (Пермской области) и города Перми.</w:t>
      </w:r>
    </w:p>
    <w:p w:rsidR="00B9524E" w:rsidRDefault="00B9524E">
      <w:pPr>
        <w:pStyle w:val="ConsPlusNormal"/>
        <w:ind w:firstLine="540"/>
        <w:jc w:val="both"/>
      </w:pPr>
      <w:r>
        <w:t xml:space="preserve">7.2.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w:t>
      </w:r>
      <w:proofErr w:type="spellStart"/>
      <w:r>
        <w:t>недостижения</w:t>
      </w:r>
      <w:proofErr w:type="spellEnd"/>
      <w:r>
        <w:t xml:space="preserve"> Сторонами взаимного согласия спор подлежит разрешению в порядке, установленном действующим законодательством.</w:t>
      </w:r>
    </w:p>
    <w:p w:rsidR="00B9524E" w:rsidRDefault="00B9524E">
      <w:pPr>
        <w:pStyle w:val="ConsPlusNormal"/>
        <w:ind w:firstLine="540"/>
        <w:jc w:val="both"/>
      </w:pPr>
      <w:r>
        <w:t>7.3. Возникновение спора между Сторонами не может служить основанием для отказа от выполнения договорных обязательств.</w:t>
      </w:r>
    </w:p>
    <w:p w:rsidR="00B9524E" w:rsidRDefault="00B9524E">
      <w:pPr>
        <w:pStyle w:val="ConsPlusNormal"/>
        <w:ind w:firstLine="540"/>
        <w:jc w:val="both"/>
      </w:pPr>
      <w:r>
        <w:t>7.4. Уведомления, направляемые в соответствии с договором или в связи с ним, будут считаться направленными надлежащим образом (за исключением случаев, предусмотренных договором), если они направлены заказным письмом, по телефаксу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B9524E" w:rsidRDefault="00B9524E">
      <w:pPr>
        <w:pStyle w:val="ConsPlusNormal"/>
        <w:ind w:firstLine="540"/>
        <w:jc w:val="both"/>
      </w:pPr>
      <w:r>
        <w:t>7.5. Перевозчик обязуется незамедлительно письменно уведомлять Уполномоченный орган об изменении адресов и иных реквизитов.</w:t>
      </w:r>
    </w:p>
    <w:p w:rsidR="00B9524E" w:rsidRDefault="00B9524E">
      <w:pPr>
        <w:pStyle w:val="ConsPlusNormal"/>
        <w:ind w:firstLine="540"/>
        <w:jc w:val="both"/>
      </w:pPr>
      <w:r>
        <w:t>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w:t>
      </w:r>
    </w:p>
    <w:p w:rsidR="00B9524E" w:rsidRDefault="00B9524E">
      <w:pPr>
        <w:pStyle w:val="ConsPlusNormal"/>
        <w:ind w:firstLine="540"/>
        <w:jc w:val="both"/>
      </w:pPr>
      <w:r>
        <w:t xml:space="preserve">7.6. Датой направления уведомления считается дата штемпеля почтового ведомства места отправления о принятии письма или </w:t>
      </w:r>
      <w:proofErr w:type="gramStart"/>
      <w:r>
        <w:t>телеграммы</w:t>
      </w:r>
      <w:proofErr w:type="gramEnd"/>
      <w:r>
        <w:t xml:space="preserve"> или дата направления уведомления по факсу, дата личного вручения уведомления Стороне.</w:t>
      </w:r>
    </w:p>
    <w:p w:rsidR="00B9524E" w:rsidRDefault="00B9524E">
      <w:pPr>
        <w:pStyle w:val="ConsPlusNormal"/>
        <w:ind w:firstLine="540"/>
        <w:jc w:val="both"/>
      </w:pPr>
      <w:r>
        <w:t>7.7. Настоящий договор составлен в двух экземплярах, имеющих одинаковую юридическую силу, по одному экземпляру для каждой Стороны.</w:t>
      </w:r>
    </w:p>
    <w:p w:rsidR="00B9524E" w:rsidRDefault="00B9524E">
      <w:pPr>
        <w:pStyle w:val="ConsPlusNormal"/>
        <w:jc w:val="center"/>
      </w:pPr>
    </w:p>
    <w:p w:rsidR="00B9524E" w:rsidRDefault="00B9524E">
      <w:pPr>
        <w:pStyle w:val="ConsPlusNormal"/>
        <w:jc w:val="center"/>
      </w:pPr>
      <w:bookmarkStart w:id="11" w:name="P268"/>
      <w:bookmarkEnd w:id="11"/>
      <w:r>
        <w:t>VIII. Реквизиты и почтовые адреса Сторон</w:t>
      </w:r>
    </w:p>
    <w:p w:rsidR="00B9524E" w:rsidRDefault="00B9524E">
      <w:pPr>
        <w:pStyle w:val="ConsPlusNormal"/>
        <w:jc w:val="center"/>
      </w:pPr>
    </w:p>
    <w:p w:rsidR="00B9524E" w:rsidRDefault="00B9524E">
      <w:pPr>
        <w:pStyle w:val="ConsPlusNormal"/>
        <w:ind w:firstLine="540"/>
        <w:jc w:val="both"/>
      </w:pPr>
      <w:r>
        <w:t>Уполномоченный орган</w:t>
      </w:r>
    </w:p>
    <w:p w:rsidR="00B9524E" w:rsidRDefault="00B9524E">
      <w:pPr>
        <w:pStyle w:val="ConsPlusNormal"/>
        <w:ind w:firstLine="540"/>
        <w:jc w:val="both"/>
      </w:pPr>
      <w:r>
        <w:lastRenderedPageBreak/>
        <w:t>Перевозчик</w:t>
      </w:r>
    </w:p>
    <w:p w:rsidR="00B9524E" w:rsidRDefault="00B9524E">
      <w:pPr>
        <w:pStyle w:val="ConsPlusNormal"/>
        <w:jc w:val="cente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240"/>
        <w:gridCol w:w="4320"/>
      </w:tblGrid>
      <w:tr w:rsidR="00B9524E">
        <w:trPr>
          <w:trHeight w:val="240"/>
        </w:trPr>
        <w:tc>
          <w:tcPr>
            <w:tcW w:w="3360" w:type="dxa"/>
          </w:tcPr>
          <w:p w:rsidR="00B9524E" w:rsidRDefault="00B9524E">
            <w:pPr>
              <w:pStyle w:val="ConsPlusNonformat"/>
              <w:jc w:val="both"/>
            </w:pPr>
            <w:r>
              <w:t xml:space="preserve">   Для юридического лица  </w:t>
            </w:r>
          </w:p>
        </w:tc>
        <w:tc>
          <w:tcPr>
            <w:tcW w:w="4440" w:type="dxa"/>
          </w:tcPr>
          <w:p w:rsidR="00B9524E" w:rsidRDefault="00B9524E">
            <w:pPr>
              <w:pStyle w:val="ConsPlusNonformat"/>
              <w:jc w:val="both"/>
            </w:pPr>
            <w:r>
              <w:t>Для индивидуального предпринимателя</w:t>
            </w:r>
          </w:p>
        </w:tc>
      </w:tr>
      <w:tr w:rsidR="00B9524E">
        <w:trPr>
          <w:trHeight w:val="240"/>
        </w:trPr>
        <w:tc>
          <w:tcPr>
            <w:tcW w:w="3360" w:type="dxa"/>
            <w:tcBorders>
              <w:top w:val="nil"/>
            </w:tcBorders>
          </w:tcPr>
          <w:p w:rsidR="00B9524E" w:rsidRDefault="00B9524E">
            <w:pPr>
              <w:pStyle w:val="ConsPlusNonformat"/>
              <w:jc w:val="both"/>
            </w:pPr>
            <w:r>
              <w:t xml:space="preserve">Фирменное наименование    </w:t>
            </w:r>
          </w:p>
          <w:p w:rsidR="00B9524E" w:rsidRDefault="00B9524E">
            <w:pPr>
              <w:pStyle w:val="ConsPlusNonformat"/>
              <w:jc w:val="both"/>
            </w:pPr>
            <w:r>
              <w:t xml:space="preserve">(наименование)            </w:t>
            </w:r>
          </w:p>
          <w:p w:rsidR="00B9524E" w:rsidRDefault="00B9524E">
            <w:pPr>
              <w:pStyle w:val="ConsPlusNonformat"/>
              <w:jc w:val="both"/>
            </w:pPr>
            <w:r>
              <w:t xml:space="preserve">Юридический адрес         </w:t>
            </w:r>
          </w:p>
          <w:p w:rsidR="00B9524E" w:rsidRDefault="00B9524E">
            <w:pPr>
              <w:pStyle w:val="ConsPlusNonformat"/>
              <w:jc w:val="both"/>
            </w:pPr>
            <w:r>
              <w:t xml:space="preserve">Фактический адрес         </w:t>
            </w:r>
          </w:p>
          <w:p w:rsidR="00B9524E" w:rsidRDefault="00B9524E">
            <w:pPr>
              <w:pStyle w:val="ConsPlusNonformat"/>
              <w:jc w:val="both"/>
            </w:pPr>
            <w:r>
              <w:t xml:space="preserve">ИНН                       </w:t>
            </w:r>
          </w:p>
          <w:p w:rsidR="00B9524E" w:rsidRDefault="00B9524E">
            <w:pPr>
              <w:pStyle w:val="ConsPlusNonformat"/>
              <w:jc w:val="both"/>
            </w:pPr>
            <w:r>
              <w:t xml:space="preserve">КПП                       </w:t>
            </w:r>
          </w:p>
          <w:p w:rsidR="00B9524E" w:rsidRDefault="00B9524E">
            <w:pPr>
              <w:pStyle w:val="ConsPlusNonformat"/>
              <w:jc w:val="both"/>
            </w:pPr>
            <w:r>
              <w:t xml:space="preserve">р/с, к/с, БИК             </w:t>
            </w:r>
          </w:p>
          <w:p w:rsidR="00B9524E" w:rsidRDefault="00B9524E">
            <w:pPr>
              <w:pStyle w:val="ConsPlusNonformat"/>
              <w:jc w:val="both"/>
            </w:pPr>
            <w:r>
              <w:t>Номер контактного телефона</w:t>
            </w:r>
          </w:p>
          <w:p w:rsidR="00B9524E" w:rsidRDefault="00B9524E">
            <w:pPr>
              <w:pStyle w:val="ConsPlusNonformat"/>
              <w:jc w:val="both"/>
            </w:pPr>
            <w:r>
              <w:t xml:space="preserve">Факс                      </w:t>
            </w:r>
          </w:p>
          <w:p w:rsidR="00B9524E" w:rsidRDefault="00B9524E">
            <w:pPr>
              <w:pStyle w:val="ConsPlusNonformat"/>
              <w:jc w:val="both"/>
            </w:pPr>
            <w:r>
              <w:t xml:space="preserve">Адрес электронной почты   </w:t>
            </w:r>
          </w:p>
        </w:tc>
        <w:tc>
          <w:tcPr>
            <w:tcW w:w="4440" w:type="dxa"/>
            <w:tcBorders>
              <w:top w:val="nil"/>
            </w:tcBorders>
          </w:tcPr>
          <w:p w:rsidR="00B9524E" w:rsidRDefault="00B9524E">
            <w:pPr>
              <w:pStyle w:val="ConsPlusNonformat"/>
              <w:jc w:val="both"/>
            </w:pPr>
            <w:r>
              <w:t xml:space="preserve">Фамилия, имя, отчество             </w:t>
            </w:r>
          </w:p>
          <w:p w:rsidR="00B9524E" w:rsidRDefault="00B9524E">
            <w:pPr>
              <w:pStyle w:val="ConsPlusNonformat"/>
              <w:jc w:val="both"/>
            </w:pPr>
            <w:r>
              <w:t xml:space="preserve">Паспортные данные                  </w:t>
            </w:r>
          </w:p>
          <w:p w:rsidR="00B9524E" w:rsidRDefault="00B9524E">
            <w:pPr>
              <w:pStyle w:val="ConsPlusNonformat"/>
              <w:jc w:val="both"/>
            </w:pPr>
            <w:r>
              <w:t xml:space="preserve">Место регистрации                  </w:t>
            </w:r>
          </w:p>
          <w:p w:rsidR="00B9524E" w:rsidRDefault="00B9524E">
            <w:pPr>
              <w:pStyle w:val="ConsPlusNonformat"/>
              <w:jc w:val="both"/>
            </w:pPr>
            <w:r>
              <w:t xml:space="preserve">Место жительства                   </w:t>
            </w:r>
          </w:p>
          <w:p w:rsidR="00B9524E" w:rsidRDefault="00B9524E">
            <w:pPr>
              <w:pStyle w:val="ConsPlusNonformat"/>
              <w:jc w:val="both"/>
            </w:pPr>
            <w:r>
              <w:t xml:space="preserve">ИНН                                </w:t>
            </w:r>
          </w:p>
          <w:p w:rsidR="00B9524E" w:rsidRDefault="00B9524E">
            <w:pPr>
              <w:pStyle w:val="ConsPlusNonformat"/>
              <w:jc w:val="both"/>
            </w:pPr>
            <w:r>
              <w:t xml:space="preserve">р/с, к/с, БИК                      </w:t>
            </w:r>
          </w:p>
          <w:p w:rsidR="00B9524E" w:rsidRDefault="00B9524E">
            <w:pPr>
              <w:pStyle w:val="ConsPlusNonformat"/>
              <w:jc w:val="both"/>
            </w:pPr>
            <w:r>
              <w:t xml:space="preserve">Номер контактного телефона         </w:t>
            </w:r>
          </w:p>
          <w:p w:rsidR="00B9524E" w:rsidRDefault="00B9524E">
            <w:pPr>
              <w:pStyle w:val="ConsPlusNonformat"/>
              <w:jc w:val="both"/>
            </w:pPr>
            <w:r>
              <w:t xml:space="preserve">Факс                               </w:t>
            </w:r>
          </w:p>
          <w:p w:rsidR="00B9524E" w:rsidRDefault="00B9524E">
            <w:pPr>
              <w:pStyle w:val="ConsPlusNonformat"/>
              <w:jc w:val="both"/>
            </w:pPr>
            <w:r>
              <w:t xml:space="preserve">Адрес электронной почты            </w:t>
            </w:r>
          </w:p>
        </w:tc>
      </w:tr>
    </w:tbl>
    <w:p w:rsidR="00B9524E" w:rsidRDefault="00B9524E">
      <w:pPr>
        <w:pStyle w:val="ConsPlusNormal"/>
        <w:jc w:val="center"/>
      </w:pPr>
    </w:p>
    <w:p w:rsidR="00B9524E" w:rsidRDefault="00B9524E">
      <w:pPr>
        <w:pStyle w:val="ConsPlusNormal"/>
        <w:jc w:val="center"/>
      </w:pPr>
      <w:r>
        <w:t>IX. Подписи Сторон</w:t>
      </w:r>
    </w:p>
    <w:p w:rsidR="00B9524E" w:rsidRDefault="00B9524E">
      <w:pPr>
        <w:pStyle w:val="ConsPlusNormal"/>
        <w:jc w:val="center"/>
      </w:pPr>
    </w:p>
    <w:p w:rsidR="00B9524E" w:rsidRDefault="00B9524E">
      <w:pPr>
        <w:pStyle w:val="ConsPlusNonformat"/>
        <w:jc w:val="both"/>
      </w:pPr>
      <w:r>
        <w:t xml:space="preserve">    Уполномоченный орган                     Перевозчик</w:t>
      </w:r>
    </w:p>
    <w:p w:rsidR="00B9524E" w:rsidRDefault="00B9524E">
      <w:pPr>
        <w:pStyle w:val="ConsPlusNonformat"/>
        <w:jc w:val="both"/>
      </w:pPr>
    </w:p>
    <w:p w:rsidR="00B9524E" w:rsidRDefault="00B9524E">
      <w:pPr>
        <w:pStyle w:val="ConsPlusNonformat"/>
        <w:jc w:val="both"/>
      </w:pPr>
      <w:r>
        <w:t xml:space="preserve">    _____________________/__________/        ___________________/_________/</w:t>
      </w:r>
    </w:p>
    <w:p w:rsidR="00B9524E" w:rsidRDefault="00B9524E">
      <w:pPr>
        <w:pStyle w:val="ConsPlusNonformat"/>
        <w:jc w:val="both"/>
      </w:pPr>
      <w:r>
        <w:t xml:space="preserve">    М.П.                                     М.П.</w:t>
      </w:r>
    </w:p>
    <w:p w:rsidR="00B9524E" w:rsidRDefault="00B9524E">
      <w:pPr>
        <w:pStyle w:val="ConsPlusNormal"/>
        <w:ind w:firstLine="540"/>
        <w:jc w:val="both"/>
      </w:pPr>
    </w:p>
    <w:p w:rsidR="00B9524E" w:rsidRDefault="00B9524E">
      <w:pPr>
        <w:pStyle w:val="ConsPlusNormal"/>
        <w:ind w:firstLine="540"/>
        <w:jc w:val="both"/>
      </w:pPr>
    </w:p>
    <w:p w:rsidR="00B9524E" w:rsidRDefault="00B9524E">
      <w:pPr>
        <w:pStyle w:val="ConsPlusNormal"/>
        <w:pBdr>
          <w:top w:val="single" w:sz="6" w:space="0" w:color="auto"/>
        </w:pBdr>
        <w:spacing w:before="100" w:after="100"/>
        <w:jc w:val="both"/>
        <w:rPr>
          <w:sz w:val="2"/>
          <w:szCs w:val="2"/>
        </w:rPr>
      </w:pPr>
    </w:p>
    <w:p w:rsidR="001408DE" w:rsidRDefault="001408DE">
      <w:bookmarkStart w:id="12" w:name="_GoBack"/>
      <w:bookmarkEnd w:id="12"/>
    </w:p>
    <w:sectPr w:rsidR="001408DE" w:rsidSect="00F07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4E"/>
    <w:rsid w:val="001408DE"/>
    <w:rsid w:val="00B95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0F1F2-CE65-447C-B95F-A8FBDB12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52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52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52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148EE43656F0314D372CC3A05A0122E3414C0C2433457650B60532B46EDED7P8A8G" TargetMode="External"/><Relationship Id="rId13" Type="http://schemas.openxmlformats.org/officeDocument/2006/relationships/hyperlink" Target="consultantplus://offline/ref=D4148EE43656F0314D372CC3A05A0122E3414C0C2432407453B60532B46EDED7P8A8G" TargetMode="External"/><Relationship Id="rId18" Type="http://schemas.openxmlformats.org/officeDocument/2006/relationships/hyperlink" Target="consultantplus://offline/ref=D4148EE43656F0314D372CC3A05A0122E3414C0C2A37467B56B60532B46EDED788F520BA88B472C3CD3458P7AEG" TargetMode="External"/><Relationship Id="rId26" Type="http://schemas.openxmlformats.org/officeDocument/2006/relationships/hyperlink" Target="consultantplus://offline/ref=D4148EE43656F0314D372CC3A05A0122E3414C0C2A37467B56B60532B46EDED788F520BA88B472C3CD3459P7ADG" TargetMode="External"/><Relationship Id="rId3" Type="http://schemas.openxmlformats.org/officeDocument/2006/relationships/webSettings" Target="webSettings.xml"/><Relationship Id="rId21" Type="http://schemas.openxmlformats.org/officeDocument/2006/relationships/hyperlink" Target="consultantplus://offline/ref=D4148EE43656F0314D372CC3A05A0122E3414C0C2A37467B56B60532B46EDED788F520BA88B472C3CD3459P7AAG" TargetMode="External"/><Relationship Id="rId7" Type="http://schemas.openxmlformats.org/officeDocument/2006/relationships/hyperlink" Target="consultantplus://offline/ref=D4148EE43656F0314D3732CEB6365C29EA4214062F364C240EE95E6FE367D480CFBA79F8C8B9P7A4G" TargetMode="External"/><Relationship Id="rId12" Type="http://schemas.openxmlformats.org/officeDocument/2006/relationships/hyperlink" Target="consultantplus://offline/ref=D4148EE43656F0314D372CC3A05A0122E3414C0C2A37467B56B60532B46EDED788F520BA88B472C3CD3458P7ADG" TargetMode="External"/><Relationship Id="rId17" Type="http://schemas.openxmlformats.org/officeDocument/2006/relationships/hyperlink" Target="consultantplus://offline/ref=D4148EE43656F0314D372CC3A05A0122E3414C0C2437447350B60532B46EDED788F520BA88B472C3CD3459P7ACG" TargetMode="External"/><Relationship Id="rId25" Type="http://schemas.openxmlformats.org/officeDocument/2006/relationships/hyperlink" Target="consultantplus://offline/ref=D4148EE43656F0314D372CC3A05A0122E3414C0C293643775BB60532B46EDED788F520BA88B472C3CD3458P7AFG" TargetMode="External"/><Relationship Id="rId2" Type="http://schemas.openxmlformats.org/officeDocument/2006/relationships/settings" Target="settings.xml"/><Relationship Id="rId16" Type="http://schemas.openxmlformats.org/officeDocument/2006/relationships/hyperlink" Target="consultantplus://offline/ref=D4148EE43656F0314D372CC3A05A0122E3414C0C2433457650B60532B46EDED7P8A8G" TargetMode="External"/><Relationship Id="rId20" Type="http://schemas.openxmlformats.org/officeDocument/2006/relationships/hyperlink" Target="consultantplus://offline/ref=D4148EE43656F0314D372CC3A05A0122E3414C0C2433457650B60532B46EDED7P8A8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4148EE43656F0314D372CC3A05A0122E3414C0C2A37467B56B60532B46EDED788F520BA88B472C3CD3458P7ADG" TargetMode="External"/><Relationship Id="rId11" Type="http://schemas.openxmlformats.org/officeDocument/2006/relationships/hyperlink" Target="consultantplus://offline/ref=D4148EE43656F0314D372CC3A05A0122E3414C0C293643775BB60532B46EDED788F520BA88B472C3CD3458P7ADG" TargetMode="External"/><Relationship Id="rId24" Type="http://schemas.openxmlformats.org/officeDocument/2006/relationships/hyperlink" Target="consultantplus://offline/ref=D4148EE43656F0314D372CC3A05A0122E3414C0C2433457650B60532B46EDED7P8A8G" TargetMode="External"/><Relationship Id="rId5" Type="http://schemas.openxmlformats.org/officeDocument/2006/relationships/hyperlink" Target="consultantplus://offline/ref=D4148EE43656F0314D372CC3A05A0122E3414C0C293643775BB60532B46EDED788F520BA88B472C3CD3458P7ADG" TargetMode="External"/><Relationship Id="rId15" Type="http://schemas.openxmlformats.org/officeDocument/2006/relationships/hyperlink" Target="consultantplus://offline/ref=D4148EE43656F0314D372CC3A05A0122E3414C0C2832417252B60532B46EDED7P8A8G" TargetMode="External"/><Relationship Id="rId23" Type="http://schemas.openxmlformats.org/officeDocument/2006/relationships/hyperlink" Target="consultantplus://offline/ref=D4148EE43656F0314D372CC3A05A0122E3414C0C2433457650B60532B46EDED7P8A8G" TargetMode="External"/><Relationship Id="rId28" Type="http://schemas.openxmlformats.org/officeDocument/2006/relationships/hyperlink" Target="consultantplus://offline/ref=D4148EE43656F0314D372CC3A05A0122E3414C0C2433457650B60532B46EDED7P8A8G" TargetMode="External"/><Relationship Id="rId10" Type="http://schemas.openxmlformats.org/officeDocument/2006/relationships/hyperlink" Target="consultantplus://offline/ref=D4148EE43656F0314D372CC3A05A0122E3414C0C283340755BB60532B46EDED7P8A8G" TargetMode="External"/><Relationship Id="rId19" Type="http://schemas.openxmlformats.org/officeDocument/2006/relationships/hyperlink" Target="consultantplus://offline/ref=D4148EE43656F0314D372CC3A05A0122E3414C0C293643775BB60532B46EDED788F520BA88B472C3CD3458P7A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4148EE43656F0314D372CC3A05A0122E3414C0C28334E765BB60532B46EDED7P8A8G" TargetMode="External"/><Relationship Id="rId14" Type="http://schemas.openxmlformats.org/officeDocument/2006/relationships/hyperlink" Target="consultantplus://offline/ref=D4148EE43656F0314D372CC3A05A0122E3414C0C2432407554B60532B46EDED7P8A8G" TargetMode="External"/><Relationship Id="rId22" Type="http://schemas.openxmlformats.org/officeDocument/2006/relationships/hyperlink" Target="consultantplus://offline/ref=D4148EE43656F0314D372CC3A05A0122E3414C0C2A37467B56B60532B46EDED788F520BA88B472C3CD3459P7ACG" TargetMode="External"/><Relationship Id="rId27" Type="http://schemas.openxmlformats.org/officeDocument/2006/relationships/hyperlink" Target="consultantplus://offline/ref=D4148EE43656F0314D372CC3A05A0122E3414C0C2433477150B60532B46EDED788F520BA88B472C3CD3459P7A0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4017</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ddit-adm</dc:creator>
  <cp:keywords/>
  <dc:description/>
  <cp:lastModifiedBy>ddit-adm</cp:lastModifiedBy>
  <cp:revision>1</cp:revision>
  <dcterms:created xsi:type="dcterms:W3CDTF">2015-11-03T06:00:00Z</dcterms:created>
  <dcterms:modified xsi:type="dcterms:W3CDTF">2015-11-03T06:00:00Z</dcterms:modified>
</cp:coreProperties>
</file>