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300" w:lineRule="exact"/>
        <w:rPr>
          <w:b/>
          <w:color w:val="ff0000"/>
          <w:sz w:val="32"/>
          <w:szCs w:val="32"/>
        </w:rPr>
      </w:pPr>
      <w:r>
        <w:rPr>
          <w:b/>
          <w:color w:val="ff0000"/>
          <w:sz w:val="32"/>
          <w:szCs w:val="32"/>
        </w:rPr>
        <w:t xml:space="preserve">ГРАФИК</w:t>
      </w:r>
      <w:r>
        <w:rPr>
          <w:b/>
          <w:color w:val="ff0000"/>
          <w:sz w:val="32"/>
          <w:szCs w:val="32"/>
        </w:rPr>
      </w:r>
      <w:r>
        <w:rPr>
          <w:b/>
          <w:color w:val="ff0000"/>
          <w:sz w:val="32"/>
          <w:szCs w:val="32"/>
        </w:rPr>
      </w:r>
    </w:p>
    <w:p>
      <w:pPr>
        <w:jc w:val="center"/>
        <w:spacing w:line="300" w:lineRule="exact"/>
        <w:rPr>
          <w:b/>
          <w:bCs/>
          <w:color w:val="ff0000"/>
          <w:sz w:val="32"/>
          <w:szCs w:val="32"/>
          <w:highlight w:val="none"/>
        </w:rPr>
      </w:pPr>
      <w:r>
        <w:rPr>
          <w:b/>
          <w:color w:val="ff0000"/>
          <w:sz w:val="32"/>
          <w:szCs w:val="32"/>
        </w:rPr>
        <w:t xml:space="preserve">проведения личного приема граждан департаментом земельных отн</w:t>
      </w:r>
      <w:r>
        <w:rPr>
          <w:b/>
          <w:color w:val="ff0000"/>
          <w:sz w:val="32"/>
          <w:szCs w:val="32"/>
        </w:rPr>
        <w:t xml:space="preserve">о</w:t>
      </w:r>
      <w:r>
        <w:rPr>
          <w:b/>
          <w:color w:val="ff0000"/>
          <w:sz w:val="32"/>
          <w:szCs w:val="32"/>
        </w:rPr>
        <w:t xml:space="preserve">шений администрации города Перми</w:t>
      </w:r>
      <w:r>
        <w:rPr>
          <w:b/>
          <w:bCs/>
          <w:color w:val="ff0000"/>
          <w:sz w:val="32"/>
          <w:szCs w:val="32"/>
          <w:highlight w:val="none"/>
        </w:rPr>
      </w:r>
      <w:r>
        <w:rPr>
          <w:b/>
          <w:bCs/>
          <w:color w:val="ff0000"/>
          <w:sz w:val="32"/>
          <w:szCs w:val="32"/>
          <w:highlight w:val="none"/>
        </w:rPr>
      </w:r>
    </w:p>
    <w:tbl>
      <w:tblPr>
        <w:tblW w:w="10348" w:type="dxa"/>
        <w:tblInd w:w="172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567"/>
        <w:gridCol w:w="2550"/>
        <w:gridCol w:w="2409"/>
        <w:gridCol w:w="4821"/>
      </w:tblGrid>
      <w:tr>
        <w:tblPrEx/>
        <w:trPr>
          <w:trHeight w:val="204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7" w:type="dxa"/>
            <w:vAlign w:val="top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№</w:t>
            </w:r>
            <w:r>
              <w:rPr>
                <w:b/>
                <w:color w:val="000000"/>
                <w:sz w:val="28"/>
                <w:szCs w:val="28"/>
              </w:rPr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line="280" w:lineRule="exac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Ф.И.О., </w:t>
            </w:r>
            <w:r>
              <w:rPr>
                <w:b/>
                <w:color w:val="000000"/>
                <w:sz w:val="28"/>
                <w:szCs w:val="28"/>
              </w:rPr>
            </w:r>
            <w:r>
              <w:rPr>
                <w:b/>
                <w:color w:val="000000"/>
                <w:sz w:val="28"/>
                <w:szCs w:val="28"/>
              </w:rPr>
            </w:r>
          </w:p>
          <w:p>
            <w:pPr>
              <w:jc w:val="center"/>
              <w:spacing w:line="280" w:lineRule="exac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должность</w:t>
            </w:r>
            <w:r>
              <w:rPr>
                <w:b/>
                <w:color w:val="000000"/>
                <w:sz w:val="28"/>
                <w:szCs w:val="28"/>
              </w:rPr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jc w:val="center"/>
              <w:spacing w:line="280" w:lineRule="exac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Дата, время при</w:t>
            </w:r>
            <w:r>
              <w:rPr>
                <w:b/>
                <w:color w:val="000000"/>
                <w:sz w:val="28"/>
                <w:szCs w:val="28"/>
              </w:rPr>
              <w:t xml:space="preserve">е</w:t>
            </w:r>
            <w:r>
              <w:rPr>
                <w:b/>
                <w:color w:val="000000"/>
                <w:sz w:val="28"/>
                <w:szCs w:val="28"/>
              </w:rPr>
              <w:t xml:space="preserve">ма</w:t>
            </w:r>
            <w:r>
              <w:rPr>
                <w:b/>
                <w:color w:val="000000"/>
                <w:sz w:val="28"/>
                <w:szCs w:val="28"/>
              </w:rPr>
            </w:r>
            <w:r>
              <w:rPr>
                <w:b/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21" w:type="dxa"/>
            <w:textDirection w:val="lrTb"/>
            <w:noWrap w:val="false"/>
          </w:tcPr>
          <w:p>
            <w:pPr>
              <w:jc w:val="center"/>
              <w:spacing w:line="280" w:lineRule="exac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Тематика</w:t>
            </w:r>
            <w:r>
              <w:rPr>
                <w:b/>
                <w:color w:val="000000"/>
                <w:sz w:val="28"/>
                <w:szCs w:val="28"/>
              </w:rPr>
            </w:r>
            <w:r>
              <w:rPr>
                <w:b/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204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</w:rPr>
              <w:t xml:space="preserve">1.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5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</w:rPr>
              <w:t xml:space="preserve">Жданова Юлия Константиновна 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начальник департамента земельных отношений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  <w:t xml:space="preserve">каждую первую и третью пятницу месяца </w:t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  <w:t xml:space="preserve">11.00-13.00 час.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по предварител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ь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ной записи 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по телефону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color w:val="ff0000"/>
                <w:sz w:val="28"/>
                <w:szCs w:val="28"/>
                <w:highlight w:val="white"/>
              </w:rPr>
              <w:t xml:space="preserve">212 30 71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21" w:type="dxa"/>
            <w:vMerge w:val="restart"/>
            <w:textDirection w:val="lrTb"/>
            <w:noWrap w:val="false"/>
          </w:tcPr>
          <w:p>
            <w:pPr>
              <w:jc w:val="both"/>
              <w:spacing w:line="26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управление и распоряжение з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е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мель-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ными участками, находя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щим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и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ся </w:t>
              <w:br/>
              <w:t xml:space="preserve">в собственности города Перми, и участками, государст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венная со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б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ст-венность на которые не разграничена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204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567" w:type="dxa"/>
            <w:vAlign w:val="top"/>
            <w:textDirection w:val="lrTb"/>
            <w:noWrap w:val="false"/>
          </w:tcPr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none"/>
              </w:rPr>
              <w:t xml:space="preserve">2.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Санникова Надежда Михайловна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заместитель начальн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и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ка департамента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  <w:t xml:space="preserve">каждый вторник</w:t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  <w:t xml:space="preserve">14.00-16.00 час.</w:t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предварительная запись 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по телефону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color w:val="ff0000"/>
                <w:sz w:val="28"/>
                <w:szCs w:val="28"/>
                <w:highlight w:val="white"/>
              </w:rPr>
              <w:t xml:space="preserve"> 212 30 71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4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W w:w="4821" w:type="dxa"/>
            <w:textDirection w:val="lrTb"/>
            <w:noWrap w:val="false"/>
          </w:tcPr>
          <w:p>
            <w:pPr>
              <w:jc w:val="both"/>
              <w:spacing w:line="26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управление и распоряжение з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е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мель-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ными участками, находя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щим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и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ся в собственности города Перми, и участ-ками, государст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венная со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б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ственность на которые не разграничена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1758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6" w:space="0"/>
              <w:right w:val="single" w:color="000000" w:sz="6" w:space="0"/>
            </w:tcBorders>
            <w:tcW w:w="567" w:type="dxa"/>
            <w:vAlign w:val="top"/>
            <w:textDirection w:val="lrTb"/>
            <w:noWrap w:val="false"/>
          </w:tcPr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none"/>
              </w:rPr>
              <w:t xml:space="preserve">3.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550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Сенокосова Мария Анатольевна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начальник отдела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 по формированию з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е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мельных участков и установлению серв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и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тутов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2409" w:type="dxa"/>
            <w:vAlign w:val="center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  <w:t xml:space="preserve">каждый понедел</w:t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  <w:t xml:space="preserve">ь</w:t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  <w:t xml:space="preserve">ник</w:t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  <w:t xml:space="preserve">10.00-12.30 час.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предварительная запись 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по телефону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  <w:t xml:space="preserve">тел. 212-90-54 </w:t>
            </w: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  <w:t xml:space="preserve">(доб. 1)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tcW w:w="4821" w:type="dxa"/>
            <w:textDirection w:val="lrTb"/>
            <w:noWrap w:val="false"/>
          </w:tcPr>
          <w:p>
            <w:pPr>
              <w:jc w:val="both"/>
              <w:spacing w:line="26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- постановка на кадастровый учет земельных участков под мног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о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к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вар-тирными домами;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line="26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- формирование земельных учас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т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ков для предоставления многоде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т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ным семьям;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line="26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- установление публичных и час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т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ных сервитутов 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411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567" w:type="dxa"/>
            <w:vAlign w:val="top"/>
            <w:textDirection w:val="lrTb"/>
            <w:noWrap w:val="false"/>
          </w:tcPr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none"/>
              </w:rPr>
              <w:t xml:space="preserve">4.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shd w:val="clear" w:color="auto" w:fill="ffffff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550" w:type="dxa"/>
            <w:vAlign w:val="top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Шаульская Светлана Николаевна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начальник отдела предоставления з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е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мельных участков по работе с физическими лицами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409" w:type="dxa"/>
            <w:vAlign w:val="top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  <w:t xml:space="preserve">каждый вторник</w:t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  <w:t xml:space="preserve">10.00-12.00 час.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предварительная запись 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по телефону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  <w:t xml:space="preserve">тел. 212-90-54 </w:t>
            </w: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  <w:t xml:space="preserve">(доб. 1)</w:t>
            </w: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4821" w:type="dxa"/>
            <w:textDirection w:val="lrTb"/>
            <w:noWrap w:val="false"/>
          </w:tcPr>
          <w:p>
            <w:pPr>
              <w:jc w:val="both"/>
              <w:spacing w:line="26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- предоставление в собственность   (бесплатно либо за плату), аренду, постоянное (бессрочное) пользо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в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а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ние, безвозмездное пользование з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е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мельных участков, находящихся в муници-пально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й собственности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, без прове-дения торгов  в соот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ветствии с  п. 2 ст.39.3, ст.39.5, п.2 ст. 39.6, ст.39.9, ст.39.10 ЗК РФ п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од жилые дома,  инвалидам, индивидуальное жилищное строи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тельство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567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</w:rPr>
              <w:t xml:space="preserve">5.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55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Спешилова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Екатерина Викторовна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отдела а</w:t>
            </w:r>
            <w:r>
              <w:rPr>
                <w:color w:val="000000"/>
                <w:sz w:val="28"/>
                <w:szCs w:val="28"/>
              </w:rPr>
              <w:t xml:space="preserve">д</w:t>
            </w:r>
            <w:r>
              <w:rPr>
                <w:color w:val="000000"/>
                <w:sz w:val="28"/>
                <w:szCs w:val="28"/>
              </w:rPr>
              <w:t xml:space="preserve">министрирования пл</w:t>
            </w:r>
            <w:r>
              <w:rPr>
                <w:color w:val="000000"/>
                <w:sz w:val="28"/>
                <w:szCs w:val="28"/>
              </w:rPr>
              <w:t xml:space="preserve">а</w:t>
            </w:r>
            <w:r>
              <w:rPr>
                <w:color w:val="000000"/>
                <w:sz w:val="28"/>
                <w:szCs w:val="28"/>
              </w:rPr>
              <w:t xml:space="preserve">тежей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spacing w:line="240" w:lineRule="exact"/>
              <w:rPr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40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каждый вторник</w:t>
            </w:r>
            <w:r>
              <w:rPr>
                <w:b/>
                <w:bCs/>
                <w:color w:val="ff0000"/>
                <w:sz w:val="28"/>
                <w:szCs w:val="28"/>
              </w:rPr>
            </w:r>
            <w:r>
              <w:rPr>
                <w:b/>
                <w:bCs/>
                <w:color w:val="ff0000"/>
                <w:sz w:val="28"/>
                <w:szCs w:val="28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14.00-17.00 час.</w:t>
            </w:r>
            <w:r>
              <w:rPr>
                <w:b/>
                <w:bCs/>
                <w:color w:val="ff0000"/>
                <w:sz w:val="28"/>
                <w:szCs w:val="28"/>
              </w:rPr>
            </w:r>
            <w:r>
              <w:rPr>
                <w:b/>
                <w:bCs/>
                <w:color w:val="ff0000"/>
                <w:sz w:val="28"/>
                <w:szCs w:val="28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предварительная </w:t>
            </w:r>
            <w:r>
              <w:rPr>
                <w:b/>
                <w:color w:val="000000"/>
                <w:sz w:val="28"/>
                <w:szCs w:val="28"/>
              </w:rPr>
              <w:t xml:space="preserve">запись </w:t>
            </w:r>
            <w:r>
              <w:rPr>
                <w:b/>
                <w:color w:val="000000"/>
                <w:sz w:val="28"/>
                <w:szCs w:val="28"/>
              </w:rPr>
            </w:r>
            <w:r>
              <w:rPr>
                <w:b/>
                <w:color w:val="000000"/>
                <w:sz w:val="28"/>
                <w:szCs w:val="28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по телефону</w:t>
            </w:r>
            <w:r>
              <w:rPr>
                <w:b/>
                <w:color w:val="000000"/>
                <w:sz w:val="28"/>
                <w:szCs w:val="28"/>
              </w:rPr>
            </w:r>
            <w:r>
              <w:rPr>
                <w:b/>
                <w:color w:val="000000"/>
                <w:sz w:val="28"/>
                <w:szCs w:val="28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тел. 212-90-54 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(доб. 1)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4821" w:type="dxa"/>
            <w:vMerge w:val="restart"/>
            <w:textDirection w:val="lrTb"/>
            <w:noWrap w:val="false"/>
          </w:tcPr>
          <w:p>
            <w:pPr>
              <w:jc w:val="both"/>
              <w:spacing w:line="26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получение документов (дубликат уведомления о размере платежа, реквизиты на оплату);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both"/>
              <w:spacing w:line="260" w:lineRule="exact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</w:rPr>
              <w:t xml:space="preserve">- проведение сверки по неналоговым платежам за землю, оформление а</w:t>
            </w:r>
            <w:r>
              <w:rPr>
                <w:color w:val="000000"/>
                <w:sz w:val="28"/>
                <w:szCs w:val="28"/>
              </w:rPr>
              <w:t xml:space="preserve">к</w:t>
            </w:r>
            <w:r>
              <w:rPr>
                <w:color w:val="000000"/>
                <w:sz w:val="28"/>
                <w:szCs w:val="28"/>
              </w:rPr>
              <w:t xml:space="preserve">тов сверки (выписок из лицевых сч</w:t>
            </w:r>
            <w:r>
              <w:rPr>
                <w:color w:val="000000"/>
                <w:sz w:val="28"/>
                <w:szCs w:val="28"/>
              </w:rPr>
              <w:t xml:space="preserve">е</w:t>
            </w:r>
            <w:r>
              <w:rPr>
                <w:color w:val="000000"/>
                <w:sz w:val="28"/>
                <w:szCs w:val="28"/>
              </w:rPr>
              <w:t xml:space="preserve">тов);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line="260" w:lineRule="exact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</w:rPr>
              <w:t xml:space="preserve">- выдача справок о наличии/</w:t>
            </w:r>
            <w:r>
              <w:rPr>
                <w:color w:val="000000"/>
                <w:sz w:val="28"/>
                <w:szCs w:val="28"/>
              </w:rPr>
              <w:br/>
              <w:t xml:space="preserve">отсутствии задолженности по нен</w:t>
            </w:r>
            <w:r>
              <w:rPr>
                <w:color w:val="000000"/>
                <w:sz w:val="28"/>
                <w:szCs w:val="28"/>
              </w:rPr>
              <w:t xml:space="preserve">а</w:t>
            </w:r>
            <w:r>
              <w:rPr>
                <w:color w:val="000000"/>
                <w:sz w:val="28"/>
                <w:szCs w:val="28"/>
              </w:rPr>
              <w:t xml:space="preserve">ло-говым платежам за землю;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both"/>
              <w:spacing w:line="26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вопросы по зачету и/или возврату денежных средств;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both"/>
              <w:spacing w:line="26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  <w:t xml:space="preserve">- вопросы</w:t>
            </w:r>
            <w:r>
              <w:rPr>
                <w:color w:val="000000"/>
                <w:sz w:val="28"/>
                <w:szCs w:val="28"/>
              </w:rPr>
              <w:t xml:space="preserve"> администрирования нен</w:t>
            </w:r>
            <w:r>
              <w:rPr>
                <w:color w:val="000000"/>
                <w:sz w:val="28"/>
                <w:szCs w:val="28"/>
              </w:rPr>
              <w:t xml:space="preserve">а</w:t>
            </w:r>
            <w:r>
              <w:rPr>
                <w:color w:val="000000"/>
                <w:sz w:val="28"/>
                <w:szCs w:val="28"/>
              </w:rPr>
              <w:t xml:space="preserve">ло-говых платежей за землю;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411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hd w:val="nil" w:color="000000"/>
              <w:rPr>
                <w:highlight w:val="white"/>
                <w14:ligatures w14:val="none"/>
              </w:rPr>
            </w:pPr>
            <w:r>
              <w:rPr>
                <w:highlight w:val="none"/>
                <w14:ligatures w14:val="none"/>
              </w:rPr>
              <w:t xml:space="preserve">6.</w:t>
            </w:r>
            <w:r>
              <w:rPr>
                <w:highlight w:val="white"/>
                <w14:ligatures w14:val="none"/>
              </w:rPr>
            </w:r>
            <w:r>
              <w:rPr>
                <w:highlight w:val="white"/>
                <w14:ligatures w14:val="none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55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Петров Павел Влад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и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мирович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начальник отдела п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е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рераспределения и с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о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гласования границ з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е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мельных участков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40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  <w:t xml:space="preserve">каждый вторник</w:t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  <w:t xml:space="preserve">14.00-16.00 час</w:t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  <w:t xml:space="preserve">.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п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редварительная запись 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по телефону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  <w:t xml:space="preserve">тел. 212-90-54 </w:t>
            </w: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  <w:t xml:space="preserve">(доб. 1)</w:t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4821" w:type="dxa"/>
            <w:vMerge w:val="restart"/>
            <w:textDirection w:val="lrTb"/>
            <w:noWrap w:val="false"/>
          </w:tcPr>
          <w:p>
            <w:pPr>
              <w:jc w:val="both"/>
              <w:spacing w:line="26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- согласование местоположения гр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а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ниц земельных участков при пров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е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дении кадастровых работ в 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случаях, уста-новленных действую</w:t>
            </w:r>
            <w:bookmarkStart w:id="0" w:name="undefined"/>
            <w:r>
              <w:rPr>
                <w:highlight w:val="white"/>
              </w:rPr>
            </w:r>
            <w:bookmarkEnd w:id="0"/>
            <w:r>
              <w:rPr>
                <w:color w:val="000000"/>
                <w:sz w:val="28"/>
                <w:szCs w:val="28"/>
                <w:highlight w:val="white"/>
              </w:rPr>
              <w:t xml:space="preserve">щим зак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о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нода-тельством;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both"/>
              <w:spacing w:line="26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- подготовка решений об утвержд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е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нии схем расположения земельных участ-ков на кадастровом плане те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р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ритории (в сл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учае об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разования при разделе, объедине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нии, перераспр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е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делении)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411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none"/>
              </w:rPr>
              <w:t xml:space="preserve">7.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55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Матис Ольга Валент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и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новна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начальник отдела предоставления з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е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мельных участков по работе с юридическ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и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ми лицами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40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  <w:t xml:space="preserve">каждый четверг</w:t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  <w:t xml:space="preserve">10.00-12.00 час</w:t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  <w:t xml:space="preserve">.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 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п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редварительная запись 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по телефону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  <w:t xml:space="preserve">тел. 212-</w:t>
            </w: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  <w:t xml:space="preserve">90-54 </w:t>
            </w: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  <w:t xml:space="preserve">(доб. 1)</w:t>
            </w: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4821" w:type="dxa"/>
            <w:vMerge w:val="restart"/>
            <w:textDirection w:val="lrTb"/>
            <w:noWrap w:val="false"/>
          </w:tcPr>
          <w:p>
            <w:pPr>
              <w:jc w:val="left"/>
              <w:spacing w:line="26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- </w:t>
            </w:r>
            <w:r>
              <w:rPr>
                <w:bCs/>
                <w:sz w:val="28"/>
                <w:szCs w:val="28"/>
                <w:highlight w:val="white"/>
              </w:rPr>
              <w:t xml:space="preserve">предоставление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 земельных учас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т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ков под нежилые здания; 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910"/>
              <w:jc w:val="both"/>
              <w:spacing w:before="0" w:beforeAutospacing="0" w:after="0" w:afterAutospacing="0" w:line="260" w:lineRule="exact"/>
              <w:shd w:val="clear" w:color="auto" w:fill="ffffff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- </w:t>
            </w:r>
            <w:r>
              <w:rPr>
                <w:bCs/>
                <w:sz w:val="28"/>
                <w:szCs w:val="28"/>
                <w:highlight w:val="white"/>
              </w:rPr>
              <w:t xml:space="preserve">выдача разрешений</w:t>
            </w:r>
            <w:r>
              <w:rPr>
                <w:sz w:val="28"/>
                <w:szCs w:val="28"/>
                <w:highlight w:val="white"/>
              </w:rPr>
              <w:t xml:space="preserve"> </w:t>
            </w:r>
            <w:r>
              <w:rPr>
                <w:bCs/>
                <w:sz w:val="28"/>
                <w:szCs w:val="28"/>
                <w:highlight w:val="white"/>
              </w:rPr>
              <w:t xml:space="preserve">на использо-в</w:t>
            </w:r>
            <w:r>
              <w:rPr>
                <w:bCs/>
                <w:sz w:val="28"/>
                <w:szCs w:val="28"/>
                <w:highlight w:val="white"/>
              </w:rPr>
              <w:t xml:space="preserve">а</w:t>
            </w:r>
            <w:r>
              <w:rPr>
                <w:bCs/>
                <w:sz w:val="28"/>
                <w:szCs w:val="28"/>
                <w:highlight w:val="white"/>
              </w:rPr>
              <w:t xml:space="preserve">ние 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земельного участка, находя-щ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е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гося в муниципальной собствен-н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о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сти в соответствии со 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ст. 39.34 Земельного кодекса РФ;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  <w:p>
            <w:pPr>
              <w:pStyle w:val="910"/>
              <w:ind w:right="112"/>
              <w:jc w:val="both"/>
              <w:spacing w:before="0" w:beforeAutospacing="0" w:after="0" w:afterAutospacing="0" w:line="260" w:lineRule="exact"/>
              <w:shd w:val="clear" w:color="auto" w:fill="ffffff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- </w:t>
            </w:r>
            <w:r>
              <w:rPr>
                <w:bCs/>
                <w:sz w:val="28"/>
                <w:szCs w:val="28"/>
                <w:highlight w:val="white"/>
              </w:rPr>
              <w:t xml:space="preserve">выдача разрешений на размещ</w:t>
            </w:r>
            <w:r>
              <w:rPr>
                <w:bCs/>
                <w:sz w:val="28"/>
                <w:szCs w:val="28"/>
                <w:highlight w:val="white"/>
              </w:rPr>
              <w:t xml:space="preserve">е</w:t>
            </w:r>
            <w:r>
              <w:rPr>
                <w:bCs/>
                <w:sz w:val="28"/>
                <w:szCs w:val="28"/>
                <w:highlight w:val="white"/>
              </w:rPr>
              <w:t xml:space="preserve">ние 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объектов без предоставления земель-ных участков и установления серви-тутов в соответствии с п. 3 </w:t>
            </w:r>
            <w:r>
              <w:rPr>
                <w:color w:val="000000"/>
                <w:sz w:val="28"/>
                <w:szCs w:val="28"/>
                <w:highlight w:val="white"/>
              </w:rPr>
              <w:br/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ст. 39.36 Земельного кодекса РФ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411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none"/>
              </w:rPr>
              <w:t xml:space="preserve">8.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550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Панькова Ольга Але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к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сандровна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начальник отдела предоставления з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е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мельных участков под ГСК и 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  <w:t xml:space="preserve">СНТ</w:t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Cs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40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  <w:t xml:space="preserve">каждый четверг</w:t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ff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  <w:t xml:space="preserve">14.00-16.00</w:t>
            </w:r>
            <w:r>
              <w:rPr>
                <w:b/>
                <w:color w:val="ff0000"/>
                <w:sz w:val="28"/>
                <w:szCs w:val="28"/>
                <w:highlight w:val="white"/>
              </w:rPr>
              <w:t xml:space="preserve"> час.</w:t>
            </w:r>
            <w:r>
              <w:rPr>
                <w:b/>
                <w:color w:val="ff0000"/>
                <w:sz w:val="28"/>
                <w:szCs w:val="28"/>
                <w:highlight w:val="white"/>
              </w:rPr>
            </w:r>
            <w:r>
              <w:rPr>
                <w:b/>
                <w:color w:val="ff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предварительная запись 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по телефону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  <w:t xml:space="preserve">тел. 212-90-54 </w:t>
            </w: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  <w:t xml:space="preserve">(доб. 1)</w:t>
            </w: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4821" w:type="dxa"/>
            <w:vMerge w:val="restart"/>
            <w:textDirection w:val="lrTb"/>
            <w:noWrap w:val="false"/>
          </w:tcPr>
          <w:p>
            <w:pPr>
              <w:jc w:val="both"/>
              <w:spacing w:line="26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- </w:t>
            </w:r>
            <w:r>
              <w:rPr>
                <w:bCs/>
                <w:sz w:val="28"/>
                <w:szCs w:val="28"/>
                <w:highlight w:val="white"/>
              </w:rPr>
              <w:t xml:space="preserve">предоставление 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в собственность (бесплатно либо за плату), аренду, постоянное (бессрочное) пользов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а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ние, безвозмездное пользование з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е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мельных участков, находящихся в муници-пальной собственности, </w:t>
            </w:r>
            <w:r>
              <w:rPr>
                <w:bCs/>
                <w:sz w:val="28"/>
                <w:szCs w:val="28"/>
                <w:highlight w:val="white"/>
              </w:rPr>
              <w:t xml:space="preserve">без прове-дения торгов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  в соответствии с  п. 2 ст.39.3, ст.39.5, п.2 ст. 39.6, 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ст.39.10 ЗК РФ для садовых неко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м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мерческих товариществ (СНТ), г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а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ражно – строительных коопера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тивов (ГСК), под овощные ямы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411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none"/>
              </w:rPr>
              <w:t xml:space="preserve">9.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Трушевская Анна А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н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дреевна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начальник аналитич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е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ского отдела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409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  <w:t xml:space="preserve">каждый вторник</w:t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  <w:t xml:space="preserve">16.00-17.00 час.</w:t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предварительная запись 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color w:val="000000"/>
                <w:sz w:val="28"/>
                <w:szCs w:val="28"/>
                <w:highlight w:val="white"/>
              </w:rPr>
              <w:t xml:space="preserve">по телефону</w:t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00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  <w:t xml:space="preserve">тел. 212-90-54 </w:t>
            </w: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ff0000"/>
                <w:sz w:val="28"/>
                <w:szCs w:val="28"/>
                <w:highlight w:val="white"/>
              </w:rPr>
            </w:pPr>
            <w:r>
              <w:rPr>
                <w:b/>
                <w:bCs/>
                <w:color w:val="000000"/>
                <w:sz w:val="28"/>
                <w:szCs w:val="28"/>
                <w:highlight w:val="white"/>
              </w:rPr>
              <w:t xml:space="preserve">(доб. 1)</w:t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  <w:r>
              <w:rPr>
                <w:b/>
                <w:bCs/>
                <w:color w:val="ff0000"/>
                <w:sz w:val="28"/>
                <w:szCs w:val="28"/>
                <w:highlight w:val="white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4821" w:type="dxa"/>
            <w:vMerge w:val="restart"/>
            <w:textDirection w:val="lrTb"/>
            <w:noWrap w:val="false"/>
          </w:tcPr>
          <w:p>
            <w:pPr>
              <w:jc w:val="both"/>
              <w:spacing w:line="260" w:lineRule="exact"/>
              <w:rPr>
                <w:color w:val="000000"/>
                <w:sz w:val="28"/>
                <w:szCs w:val="28"/>
                <w:highlight w:val="white"/>
              </w:rPr>
            </w:pPr>
            <w:r>
              <w:rPr>
                <w:color w:val="000000"/>
                <w:sz w:val="28"/>
                <w:szCs w:val="28"/>
                <w:highlight w:val="white"/>
              </w:rPr>
              <w:t xml:space="preserve">- предоставление земельных учас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т</w:t>
            </w:r>
            <w:r>
              <w:rPr>
                <w:color w:val="000000"/>
                <w:sz w:val="28"/>
                <w:szCs w:val="28"/>
                <w:highlight w:val="white"/>
              </w:rPr>
              <w:t xml:space="preserve">ков на торгах</w:t>
            </w:r>
            <w:r>
              <w:rPr>
                <w:color w:val="000000"/>
                <w:sz w:val="28"/>
                <w:szCs w:val="28"/>
                <w:highlight w:val="white"/>
              </w:rPr>
            </w:r>
            <w:r>
              <w:rPr>
                <w:color w:val="000000"/>
                <w:sz w:val="28"/>
                <w:szCs w:val="28"/>
                <w:highlight w:val="white"/>
              </w:rPr>
            </w:r>
          </w:p>
        </w:tc>
      </w:tr>
      <w:tr>
        <w:tblPrEx/>
        <w:trPr>
          <w:trHeight w:val="411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10.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Саначев Владислав Сергеевич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  <w:r>
              <w:rPr>
                <w:color w:val="000000"/>
                <w:sz w:val="20"/>
                <w:szCs w:val="20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начальник отдела м</w:t>
            </w:r>
            <w:r>
              <w:rPr>
                <w:color w:val="000000"/>
                <w:sz w:val="28"/>
                <w:szCs w:val="28"/>
              </w:rPr>
              <w:t xml:space="preserve">у</w:t>
            </w:r>
            <w:r>
              <w:rPr>
                <w:color w:val="000000"/>
                <w:sz w:val="28"/>
                <w:szCs w:val="28"/>
              </w:rPr>
              <w:t xml:space="preserve">ниципального земел</w:t>
            </w:r>
            <w:r>
              <w:rPr>
                <w:color w:val="000000"/>
                <w:sz w:val="28"/>
                <w:szCs w:val="28"/>
              </w:rPr>
              <w:t xml:space="preserve">ь</w:t>
            </w:r>
            <w:r>
              <w:rPr>
                <w:color w:val="000000"/>
                <w:sz w:val="28"/>
                <w:szCs w:val="28"/>
              </w:rPr>
              <w:t xml:space="preserve">ного контроля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40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каждый четверг</w:t>
            </w:r>
            <w:r>
              <w:rPr>
                <w:b/>
                <w:bCs/>
                <w:color w:val="ff0000"/>
                <w:sz w:val="28"/>
                <w:szCs w:val="28"/>
              </w:rPr>
            </w:r>
            <w:r>
              <w:rPr>
                <w:b/>
                <w:bCs/>
                <w:color w:val="ff0000"/>
                <w:sz w:val="28"/>
                <w:szCs w:val="28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16.00-17.00</w:t>
            </w:r>
            <w:r>
              <w:rPr>
                <w:b/>
                <w:color w:val="ff0000"/>
                <w:sz w:val="28"/>
                <w:szCs w:val="28"/>
              </w:rPr>
              <w:t xml:space="preserve"> час.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предварительная запись 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по телефону</w:t>
            </w:r>
            <w:r>
              <w:rPr>
                <w:b/>
                <w:color w:val="000000"/>
                <w:sz w:val="28"/>
                <w:szCs w:val="28"/>
              </w:rPr>
            </w:r>
            <w:r>
              <w:rPr>
                <w:b/>
                <w:color w:val="000000"/>
                <w:sz w:val="28"/>
                <w:szCs w:val="28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тел. 212-90-54 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(доб. 1)</w:t>
            </w:r>
            <w:r>
              <w:rPr>
                <w:b/>
                <w:bCs/>
                <w:color w:val="ff0000"/>
                <w:sz w:val="28"/>
                <w:szCs w:val="28"/>
              </w:rPr>
            </w:r>
            <w:r>
              <w:rPr>
                <w:b/>
                <w:bCs/>
                <w:color w:val="ff0000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4821" w:type="dxa"/>
            <w:vMerge w:val="restart"/>
            <w:textDirection w:val="lrTb"/>
            <w:noWrap w:val="false"/>
          </w:tcPr>
          <w:p>
            <w:pPr>
              <w:numPr>
                <w:ilvl w:val="0"/>
                <w:numId w:val="8"/>
              </w:numPr>
              <w:ind w:left="0" w:firstLine="0"/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вопросы по муниципальному земельному контролю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  <w:tr>
        <w:tblPrEx/>
        <w:trPr>
          <w:trHeight w:val="411"/>
        </w:trPr>
        <w:tc>
          <w:tcPr>
            <w:shd w:val="clear" w:color="ffffff" w:fill="ffffff"/>
            <w:tcBorders>
              <w:top w:val="single" w:color="000000" w:sz="4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567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11.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shd w:val="clear" w:color="ffffff" w:fill="ffffff"/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550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</w:rPr>
              <w:t xml:space="preserve">Чебыкина Юлия Александровна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  <w:highlight w:val="none"/>
              </w:rPr>
              <w:t xml:space="preserve">начальник отдела сопровождения договоров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2409" w:type="dxa"/>
            <w:vAlign w:val="top"/>
            <w:vMerge w:val="restart"/>
            <w:textDirection w:val="lrTb"/>
            <w:noWrap w:val="false"/>
          </w:tcPr>
          <w:p>
            <w:pPr>
              <w:jc w:val="center"/>
              <w:spacing w:line="240" w:lineRule="exact"/>
              <w:rPr>
                <w:b/>
                <w:bCs/>
                <w:color w:val="ff0000"/>
                <w:sz w:val="28"/>
                <w:szCs w:val="28"/>
                <w:highlight w:val="none"/>
              </w:rPr>
            </w:pPr>
            <w:r>
              <w:rPr>
                <w:b/>
                <w:bCs/>
                <w:color w:val="ff0000"/>
                <w:sz w:val="28"/>
                <w:szCs w:val="28"/>
              </w:rPr>
              <w:t xml:space="preserve">каждую среду 10.00-11.00 час.</w:t>
            </w:r>
            <w:r>
              <w:rPr>
                <w:b/>
                <w:bCs/>
                <w:color w:val="ff0000"/>
                <w:sz w:val="28"/>
                <w:szCs w:val="28"/>
                <w:highlight w:val="none"/>
              </w:rPr>
            </w:r>
            <w:r>
              <w:rPr>
                <w:b/>
                <w:bCs/>
                <w:color w:val="ff0000"/>
                <w:sz w:val="28"/>
                <w:szCs w:val="28"/>
                <w:highlight w:val="none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предварительная запись 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  <w:p>
            <w:pPr>
              <w:jc w:val="center"/>
              <w:spacing w:line="240" w:lineRule="exact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по телефону</w:t>
            </w:r>
            <w:r>
              <w:rPr>
                <w:b/>
                <w:color w:val="000000"/>
                <w:sz w:val="28"/>
                <w:szCs w:val="28"/>
              </w:rPr>
            </w:r>
            <w:r>
              <w:rPr>
                <w:b/>
                <w:color w:val="000000"/>
                <w:sz w:val="28"/>
                <w:szCs w:val="28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тел. 212-90-54 </w:t>
            </w:r>
            <w:r>
              <w:rPr>
                <w:b/>
                <w:bCs/>
                <w:color w:val="000000"/>
                <w:sz w:val="28"/>
                <w:szCs w:val="28"/>
              </w:rPr>
            </w:r>
            <w:r>
              <w:rPr>
                <w:b/>
                <w:bCs/>
                <w:color w:val="000000"/>
                <w:sz w:val="28"/>
                <w:szCs w:val="28"/>
              </w:rPr>
            </w:r>
          </w:p>
          <w:p>
            <w:pPr>
              <w:jc w:val="center"/>
              <w:spacing w:line="240" w:lineRule="exact"/>
              <w:rPr>
                <w:b/>
                <w:bCs/>
                <w:color w:val="ff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 xml:space="preserve">(доб. 1)</w:t>
            </w:r>
            <w:r>
              <w:rPr>
                <w:b/>
                <w:bCs/>
                <w:color w:val="ff0000"/>
                <w:sz w:val="28"/>
                <w:szCs w:val="28"/>
              </w:rPr>
            </w:r>
            <w:r>
              <w:rPr>
                <w:b/>
                <w:bCs/>
                <w:color w:val="ff0000"/>
                <w:sz w:val="28"/>
                <w:szCs w:val="28"/>
              </w:rPr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4" w:space="0"/>
              <w:right w:val="single" w:color="000000" w:sz="6" w:space="0"/>
            </w:tcBorders>
            <w:tcW w:w="4821" w:type="dxa"/>
            <w:vMerge w:val="restart"/>
            <w:textDirection w:val="lrTb"/>
            <w:noWrap w:val="false"/>
          </w:tcPr>
          <w:p>
            <w:pPr>
              <w:ind w:left="0" w:firstLine="0"/>
              <w:jc w:val="both"/>
              <w:spacing w:line="260" w:lineRule="exact"/>
              <w:rPr>
                <w:color w:val="000000"/>
                <w:sz w:val="28"/>
                <w:szCs w:val="28"/>
                <w:highlight w:val="none"/>
              </w:rPr>
              <w:suppressLineNumbers w:val="0"/>
            </w:pP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t xml:space="preserve"> </w:t>
            </w:r>
            <w:r>
              <w:rPr>
                <w:color w:val="000000"/>
                <w:sz w:val="28"/>
                <w:szCs w:val="28"/>
                <w:highlight w:val="none"/>
              </w:rPr>
              <w:t xml:space="preserve">вопросы по расчету арендной </w:t>
            </w:r>
            <w:r>
              <w:rPr>
                <w:color w:val="000000"/>
                <w:sz w:val="28"/>
                <w:szCs w:val="28"/>
                <w:highlight w:val="none"/>
              </w:rPr>
              <w:t xml:space="preserve">пла</w:t>
            </w:r>
            <w:r>
              <w:rPr>
                <w:color w:val="000000"/>
                <w:sz w:val="28"/>
                <w:szCs w:val="28"/>
                <w:highlight w:val="none"/>
              </w:rPr>
              <w:t xml:space="preserve">ты;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0" w:firstLine="0"/>
              <w:jc w:val="both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  <w:highlight w:val="none"/>
              </w:rPr>
              <w:t xml:space="preserve"> </w:t>
            </w:r>
            <w:r>
              <w:rPr>
                <w:color w:val="000000"/>
                <w:sz w:val="28"/>
                <w:szCs w:val="28"/>
                <w:highlight w:val="none"/>
              </w:rPr>
              <w:t xml:space="preserve">вопросы об плате за фактическое пользование землей;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  <w:p>
            <w:pPr>
              <w:ind w:left="0" w:firstLine="0"/>
              <w:jc w:val="both"/>
              <w:rPr>
                <w:color w:val="000000"/>
                <w:sz w:val="28"/>
                <w:szCs w:val="28"/>
              </w:rPr>
              <w:suppressLineNumbers w:val="0"/>
            </w:pP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</w:rPr>
              <w:t xml:space="preserve">-</w:t>
            </w:r>
            <w:r>
              <w:rPr>
                <w:color w:val="000000"/>
                <w:sz w:val="28"/>
                <w:szCs w:val="28"/>
                <w:highlight w:val="none"/>
              </w:rPr>
              <w:t xml:space="preserve"> </w:t>
            </w:r>
            <w:r>
              <w:rPr>
                <w:color w:val="000000"/>
                <w:sz w:val="28"/>
                <w:szCs w:val="28"/>
                <w:highlight w:val="none"/>
              </w:rPr>
              <w:t xml:space="preserve">вопросы</w:t>
            </w:r>
            <w:r>
              <w:rPr>
                <w:color w:val="000000"/>
                <w:sz w:val="28"/>
                <w:szCs w:val="28"/>
                <w:highlight w:val="none"/>
              </w:rPr>
              <w:t xml:space="preserve"> по действующим договора</w:t>
            </w:r>
            <w:r>
              <w:rPr>
                <w:color w:val="000000"/>
                <w:sz w:val="28"/>
                <w:szCs w:val="28"/>
                <w:highlight w:val="none"/>
              </w:rPr>
              <w:t xml:space="preserve">м и соглашениям</w:t>
            </w:r>
            <w:r>
              <w:rPr>
                <w:color w:val="000000"/>
                <w:sz w:val="28"/>
                <w:szCs w:val="28"/>
              </w:rPr>
            </w:r>
            <w:r>
              <w:rPr>
                <w:color w:val="000000"/>
                <w:sz w:val="28"/>
                <w:szCs w:val="28"/>
              </w:rPr>
            </w:r>
          </w:p>
        </w:tc>
      </w:tr>
    </w:tbl>
    <w:p>
      <w:pPr>
        <w:jc w:val="left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</w:r>
      <w:r>
        <w:rPr>
          <w:b/>
          <w:bCs/>
          <w:color w:val="ff0000"/>
          <w:sz w:val="40"/>
          <w:szCs w:val="40"/>
        </w:rPr>
      </w:r>
      <w:r>
        <w:rPr>
          <w:b/>
          <w:bCs/>
          <w:color w:val="ff0000"/>
          <w:sz w:val="40"/>
          <w:szCs w:val="40"/>
        </w:rPr>
      </w:r>
    </w:p>
    <w:p>
      <w:pPr>
        <w:jc w:val="left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</w:r>
      <w:r>
        <w:rPr>
          <w:b/>
          <w:bCs/>
          <w:color w:val="ff0000"/>
          <w:sz w:val="40"/>
          <w:szCs w:val="40"/>
        </w:rPr>
      </w:r>
      <w:r>
        <w:rPr>
          <w:b/>
          <w:bCs/>
          <w:color w:val="ff0000"/>
          <w:sz w:val="40"/>
          <w:szCs w:val="40"/>
        </w:rPr>
      </w:r>
    </w:p>
    <w:p>
      <w:pPr>
        <w:jc w:val="left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</w:r>
      <w:r>
        <w:rPr>
          <w:b/>
          <w:bCs/>
          <w:color w:val="ff0000"/>
          <w:sz w:val="40"/>
          <w:szCs w:val="40"/>
        </w:rPr>
      </w:r>
      <w:r>
        <w:rPr>
          <w:b/>
          <w:bCs/>
          <w:color w:val="ff0000"/>
          <w:sz w:val="40"/>
          <w:szCs w:val="40"/>
        </w:rPr>
      </w:r>
    </w:p>
    <w:p>
      <w:pPr>
        <w:jc w:val="left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</w:r>
      <w:r>
        <w:rPr>
          <w:b/>
          <w:bCs/>
          <w:color w:val="ff0000"/>
          <w:sz w:val="40"/>
          <w:szCs w:val="40"/>
        </w:rPr>
      </w:r>
      <w:r>
        <w:rPr>
          <w:b/>
          <w:bCs/>
          <w:color w:val="ff0000"/>
          <w:sz w:val="40"/>
          <w:szCs w:val="40"/>
        </w:rPr>
      </w:r>
    </w:p>
    <w:p>
      <w:pPr>
        <w:jc w:val="left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</w:r>
      <w:r>
        <w:rPr>
          <w:b/>
          <w:bCs/>
          <w:color w:val="ff0000"/>
          <w:sz w:val="40"/>
          <w:szCs w:val="40"/>
        </w:rPr>
      </w:r>
      <w:r>
        <w:rPr>
          <w:b/>
          <w:bCs/>
          <w:color w:val="ff0000"/>
          <w:sz w:val="40"/>
          <w:szCs w:val="40"/>
        </w:rPr>
      </w:r>
    </w:p>
    <w:p>
      <w:pPr>
        <w:jc w:val="left"/>
        <w:rPr>
          <w:b/>
          <w:bCs/>
          <w:color w:val="ff0000"/>
          <w:sz w:val="40"/>
          <w:szCs w:val="40"/>
        </w:rPr>
      </w:pPr>
      <w:r>
        <w:rPr>
          <w:b/>
          <w:bCs/>
          <w:color w:val="ff0000"/>
          <w:sz w:val="40"/>
          <w:szCs w:val="40"/>
        </w:rPr>
      </w:r>
      <w:r>
        <w:rPr>
          <w:b/>
          <w:bCs/>
          <w:color w:val="ff0000"/>
          <w:sz w:val="40"/>
          <w:szCs w:val="40"/>
        </w:rPr>
      </w:r>
      <w:r>
        <w:rPr>
          <w:b/>
          <w:bCs/>
          <w:color w:val="ff0000"/>
          <w:sz w:val="40"/>
          <w:szCs w:val="40"/>
        </w:rPr>
      </w:r>
    </w:p>
    <w:p>
      <w:pPr>
        <w:jc w:val="left"/>
        <w:rPr>
          <w:b/>
          <w:bCs/>
          <w:color w:val="ff0000"/>
          <w:sz w:val="40"/>
          <w:szCs w:val="40"/>
        </w:rPr>
      </w:pPr>
      <w:r>
        <w:rPr>
          <w:b/>
          <w:color w:val="ff0000"/>
          <w:sz w:val="40"/>
          <w:szCs w:val="40"/>
          <w:highlight w:val="none"/>
        </w:rPr>
      </w:r>
      <w:r>
        <w:rPr>
          <w:b/>
          <w:bCs/>
          <w:color w:val="ff0000"/>
          <w:sz w:val="40"/>
          <w:szCs w:val="40"/>
        </w:rPr>
      </w:r>
      <w:r>
        <w:rPr>
          <w:b/>
          <w:bCs/>
          <w:color w:val="ff0000"/>
          <w:sz w:val="40"/>
          <w:szCs w:val="40"/>
        </w:rPr>
      </w:r>
    </w:p>
    <w:p>
      <w:pPr>
        <w:jc w:val="center"/>
        <w:rPr>
          <w:b/>
          <w:bCs/>
          <w:color w:val="ff0000"/>
          <w:sz w:val="40"/>
          <w:szCs w:val="40"/>
          <w:highlight w:val="none"/>
        </w:rPr>
      </w:pPr>
      <w:r>
        <w:rPr>
          <w:b/>
          <w:color w:val="ff0000"/>
          <w:sz w:val="40"/>
          <w:szCs w:val="40"/>
        </w:rPr>
        <w:t xml:space="preserve">Уважаемые граждане!</w:t>
      </w:r>
      <w:r>
        <w:rPr>
          <w:b/>
          <w:bCs/>
          <w:color w:val="ff0000"/>
          <w:sz w:val="40"/>
          <w:szCs w:val="40"/>
          <w:highlight w:val="none"/>
        </w:rPr>
      </w:r>
      <w:r>
        <w:rPr>
          <w:b/>
          <w:bCs/>
          <w:color w:val="ff0000"/>
          <w:sz w:val="40"/>
          <w:szCs w:val="40"/>
          <w:highlight w:val="none"/>
        </w:rPr>
      </w:r>
    </w:p>
    <w:p>
      <w:pPr>
        <w:jc w:val="center"/>
        <w:rPr>
          <w:b/>
          <w:bCs/>
          <w:color w:val="ff0000"/>
          <w:sz w:val="40"/>
          <w:szCs w:val="40"/>
          <w:highlight w:val="none"/>
        </w:rPr>
      </w:pPr>
      <w:r>
        <w:rPr>
          <w:b/>
          <w:bCs/>
          <w:color w:val="ff0000"/>
          <w:sz w:val="40"/>
          <w:szCs w:val="40"/>
          <w:highlight w:val="none"/>
        </w:rPr>
      </w:r>
      <w:r>
        <w:rPr>
          <w:b/>
          <w:bCs/>
          <w:color w:val="ff0000"/>
          <w:sz w:val="40"/>
          <w:szCs w:val="40"/>
          <w:highlight w:val="none"/>
        </w:rPr>
      </w:r>
      <w:r>
        <w:rPr>
          <w:b/>
          <w:bCs/>
          <w:color w:val="ff0000"/>
          <w:sz w:val="40"/>
          <w:szCs w:val="40"/>
          <w:highlight w:val="none"/>
        </w:rPr>
      </w:r>
    </w:p>
    <w:p>
      <w:pPr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Заявления по муниципальным услугам принимаются: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– через портал </w:t>
      </w:r>
      <w:r>
        <w:rPr>
          <w:b/>
          <w:color w:val="000000"/>
          <w:sz w:val="28"/>
          <w:szCs w:val="28"/>
        </w:rPr>
        <w:t xml:space="preserve">госуслуг</w:t>
      </w:r>
      <w:r>
        <w:rPr>
          <w:b/>
          <w:color w:val="000000"/>
          <w:sz w:val="28"/>
          <w:szCs w:val="28"/>
        </w:rPr>
        <w:t xml:space="preserve">.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– в МФЦ </w:t>
      </w:r>
      <w:r>
        <w:rPr>
          <w:b/>
          <w:color w:val="000000"/>
          <w:sz w:val="28"/>
          <w:szCs w:val="28"/>
        </w:rPr>
        <w:t xml:space="preserve">(Государственное бюджетное учреждение Пермского края «</w:t>
      </w:r>
      <w:r>
        <w:rPr>
          <w:b/>
          <w:color w:val="000000"/>
          <w:sz w:val="28"/>
          <w:szCs w:val="28"/>
        </w:rPr>
        <w:t xml:space="preserve">Пермский</w:t>
      </w:r>
      <w:r>
        <w:rPr>
          <w:b/>
          <w:color w:val="000000"/>
          <w:sz w:val="28"/>
          <w:szCs w:val="28"/>
        </w:rPr>
        <w:t xml:space="preserve"> краевой многофункциональный центр предоставления государственных </w:t>
      </w:r>
      <w:r>
        <w:rPr>
          <w:b/>
          <w:color w:val="000000"/>
          <w:sz w:val="28"/>
          <w:szCs w:val="28"/>
        </w:rPr>
        <w:br w:type="textWrapping" w:clear="all"/>
      </w:r>
      <w:r>
        <w:rPr>
          <w:b/>
          <w:color w:val="000000"/>
          <w:sz w:val="28"/>
          <w:szCs w:val="28"/>
        </w:rPr>
        <w:t xml:space="preserve">и муниципальных услуг),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– почтовым отправлением на адрес департамента: 614000, г. Пермь, </w:t>
      </w:r>
      <w:r>
        <w:rPr>
          <w:b/>
          <w:color w:val="000000"/>
          <w:sz w:val="28"/>
          <w:szCs w:val="28"/>
        </w:rPr>
        <w:br w:type="textWrapping" w:clear="all"/>
      </w:r>
      <w:r>
        <w:rPr>
          <w:b/>
          <w:color w:val="000000"/>
          <w:sz w:val="28"/>
          <w:szCs w:val="28"/>
        </w:rPr>
        <w:t xml:space="preserve">ул. Сибирская, д. 15.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ind w:left="1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Письменные заявле</w:t>
      </w:r>
      <w:r>
        <w:rPr>
          <w:b/>
          <w:color w:val="000000"/>
          <w:sz w:val="28"/>
          <w:szCs w:val="28"/>
        </w:rPr>
        <w:t xml:space="preserve">ния, за исключением муниципальных услуг, Вы можете сдать лично в департамент по адресу г. Пермь, ул. Сибирская, д. 15, цокольный этаж, </w:t>
      </w:r>
      <w:r>
        <w:rPr>
          <w:b/>
          <w:color w:val="000000"/>
          <w:sz w:val="28"/>
          <w:szCs w:val="28"/>
        </w:rPr>
        <w:br/>
      </w:r>
      <w:r>
        <w:rPr>
          <w:b/>
          <w:color w:val="000000"/>
          <w:sz w:val="28"/>
          <w:szCs w:val="28"/>
        </w:rPr>
        <w:t xml:space="preserve">каб</w:t>
      </w:r>
      <w:r>
        <w:rPr>
          <w:b/>
          <w:color w:val="000000"/>
          <w:sz w:val="28"/>
          <w:szCs w:val="28"/>
        </w:rPr>
        <w:t xml:space="preserve">. 006. 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ind w:left="12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График приема документов: 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p>
      <w:pPr>
        <w:jc w:val="both"/>
        <w:spacing w:line="360" w:lineRule="exact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Понедельник, среда, пятница с 09-00 до 16-00 час., перерывы с 10.30 час. </w:t>
        <w:br/>
        <w:t xml:space="preserve">до 10.45 ча</w:t>
      </w:r>
      <w:r>
        <w:rPr>
          <w:b/>
          <w:color w:val="000000"/>
          <w:sz w:val="28"/>
          <w:szCs w:val="28"/>
        </w:rPr>
        <w:t xml:space="preserve">с., с 13.00 час. до 13.48 час., с 15.00 час</w:t>
      </w:r>
      <w:r>
        <w:rPr>
          <w:b/>
          <w:color w:val="000000"/>
          <w:sz w:val="28"/>
          <w:szCs w:val="28"/>
        </w:rPr>
        <w:t xml:space="preserve">.</w:t>
      </w:r>
      <w:r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д</w:t>
      </w:r>
      <w:r>
        <w:rPr>
          <w:b/>
          <w:color w:val="000000"/>
          <w:sz w:val="28"/>
          <w:szCs w:val="28"/>
        </w:rPr>
        <w:t xml:space="preserve">о 15.15 час.</w:t>
      </w:r>
      <w:r>
        <w:rPr>
          <w:b/>
          <w:color w:val="000000"/>
          <w:sz w:val="28"/>
          <w:szCs w:val="28"/>
        </w:rPr>
      </w:r>
      <w:r>
        <w:rPr>
          <w:b/>
          <w:color w:val="000000"/>
          <w:sz w:val="28"/>
          <w:szCs w:val="28"/>
        </w:rPr>
      </w:r>
    </w:p>
    <w:sectPr>
      <w:headerReference w:type="default" r:id="rId9"/>
      <w:headerReference w:type="even" r:id="rId10"/>
      <w:headerReference w:type="first" r:id="rId11"/>
      <w:footnotePr/>
      <w:endnotePr/>
      <w:type w:val="nextPage"/>
      <w:pgSz w:w="11906" w:h="16838" w:orient="portrait"/>
      <w:pgMar w:top="-709" w:right="567" w:bottom="567" w:left="851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Tahoma">
    <w:panose1 w:val="020B0606030504020204"/>
  </w:font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8"/>
      <w:jc w:val="center"/>
      <w:rPr>
        <w:lang w:val="ru-RU"/>
      </w:rPr>
    </w:pPr>
    <w:r>
      <w:rPr>
        <w:lang w:val="ru-RU"/>
      </w:rPr>
    </w:r>
    <w:r>
      <w:rPr>
        <w:lang w:val="ru-RU"/>
      </w:rPr>
    </w:r>
    <w:r>
      <w:rPr>
        <w:lang w:val="ru-RU"/>
      </w:rPr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8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rPr>
        <w:lang w:val="ru-RU"/>
      </w:rPr>
      <w:t xml:space="preserve">2</w:t>
    </w:r>
    <w:r>
      <w:fldChar w:fldCharType="end"/>
    </w:r>
    <w:r/>
  </w:p>
  <w:p>
    <w:pPr>
      <w:pStyle w:val="75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8"/>
      <w:jc w:val="center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Liberation Sans" w:hAnsi="Liberation Sans" w:eastAsia="Liberation Sans" w:cs="Liberation Sans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–"/>
      <w:lvlJc w:val="left"/>
      <w:pPr>
        <w:ind w:left="709" w:hanging="360"/>
      </w:pPr>
      <w:rPr>
        <w:rFonts w:hint="default" w:ascii="Arial" w:hAnsi="Arial" w:eastAsia="Arial" w:cs="Aria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1">
    <w:name w:val="Heading 1 Char"/>
    <w:basedOn w:val="736"/>
    <w:link w:val="727"/>
    <w:uiPriority w:val="9"/>
    <w:rPr>
      <w:rFonts w:ascii="Arial" w:hAnsi="Arial" w:eastAsia="Arial" w:cs="Arial"/>
      <w:sz w:val="40"/>
      <w:szCs w:val="40"/>
    </w:rPr>
  </w:style>
  <w:style w:type="character" w:styleId="712">
    <w:name w:val="Heading 2 Char"/>
    <w:basedOn w:val="736"/>
    <w:link w:val="728"/>
    <w:uiPriority w:val="9"/>
    <w:rPr>
      <w:rFonts w:ascii="Arial" w:hAnsi="Arial" w:eastAsia="Arial" w:cs="Arial"/>
      <w:sz w:val="34"/>
    </w:rPr>
  </w:style>
  <w:style w:type="character" w:styleId="713">
    <w:name w:val="Heading 3 Char"/>
    <w:basedOn w:val="736"/>
    <w:link w:val="729"/>
    <w:uiPriority w:val="9"/>
    <w:rPr>
      <w:rFonts w:ascii="Arial" w:hAnsi="Arial" w:eastAsia="Arial" w:cs="Arial"/>
      <w:sz w:val="30"/>
      <w:szCs w:val="30"/>
    </w:rPr>
  </w:style>
  <w:style w:type="character" w:styleId="714">
    <w:name w:val="Heading 4 Char"/>
    <w:basedOn w:val="736"/>
    <w:link w:val="730"/>
    <w:uiPriority w:val="9"/>
    <w:rPr>
      <w:rFonts w:ascii="Arial" w:hAnsi="Arial" w:eastAsia="Arial" w:cs="Arial"/>
      <w:b/>
      <w:bCs/>
      <w:sz w:val="26"/>
      <w:szCs w:val="26"/>
    </w:rPr>
  </w:style>
  <w:style w:type="character" w:styleId="715">
    <w:name w:val="Heading 5 Char"/>
    <w:basedOn w:val="736"/>
    <w:link w:val="731"/>
    <w:uiPriority w:val="9"/>
    <w:rPr>
      <w:rFonts w:ascii="Arial" w:hAnsi="Arial" w:eastAsia="Arial" w:cs="Arial"/>
      <w:b/>
      <w:bCs/>
      <w:sz w:val="24"/>
      <w:szCs w:val="24"/>
    </w:rPr>
  </w:style>
  <w:style w:type="character" w:styleId="716">
    <w:name w:val="Heading 6 Char"/>
    <w:basedOn w:val="736"/>
    <w:link w:val="732"/>
    <w:uiPriority w:val="9"/>
    <w:rPr>
      <w:rFonts w:ascii="Arial" w:hAnsi="Arial" w:eastAsia="Arial" w:cs="Arial"/>
      <w:b/>
      <w:bCs/>
      <w:sz w:val="22"/>
      <w:szCs w:val="22"/>
    </w:rPr>
  </w:style>
  <w:style w:type="character" w:styleId="717">
    <w:name w:val="Heading 7 Char"/>
    <w:basedOn w:val="736"/>
    <w:link w:val="73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8">
    <w:name w:val="Heading 8 Char"/>
    <w:basedOn w:val="736"/>
    <w:link w:val="734"/>
    <w:uiPriority w:val="9"/>
    <w:rPr>
      <w:rFonts w:ascii="Arial" w:hAnsi="Arial" w:eastAsia="Arial" w:cs="Arial"/>
      <w:i/>
      <w:iCs/>
      <w:sz w:val="22"/>
      <w:szCs w:val="22"/>
    </w:rPr>
  </w:style>
  <w:style w:type="character" w:styleId="719">
    <w:name w:val="Heading 9 Char"/>
    <w:basedOn w:val="736"/>
    <w:link w:val="735"/>
    <w:uiPriority w:val="9"/>
    <w:rPr>
      <w:rFonts w:ascii="Arial" w:hAnsi="Arial" w:eastAsia="Arial" w:cs="Arial"/>
      <w:i/>
      <w:iCs/>
      <w:sz w:val="21"/>
      <w:szCs w:val="21"/>
    </w:rPr>
  </w:style>
  <w:style w:type="character" w:styleId="720">
    <w:name w:val="Title Char"/>
    <w:basedOn w:val="736"/>
    <w:link w:val="750"/>
    <w:uiPriority w:val="10"/>
    <w:rPr>
      <w:sz w:val="48"/>
      <w:szCs w:val="48"/>
    </w:rPr>
  </w:style>
  <w:style w:type="character" w:styleId="721">
    <w:name w:val="Subtitle Char"/>
    <w:basedOn w:val="736"/>
    <w:link w:val="752"/>
    <w:uiPriority w:val="11"/>
    <w:rPr>
      <w:sz w:val="24"/>
      <w:szCs w:val="24"/>
    </w:rPr>
  </w:style>
  <w:style w:type="character" w:styleId="722">
    <w:name w:val="Quote Char"/>
    <w:link w:val="754"/>
    <w:uiPriority w:val="29"/>
    <w:rPr>
      <w:i/>
    </w:rPr>
  </w:style>
  <w:style w:type="character" w:styleId="723">
    <w:name w:val="Intense Quote Char"/>
    <w:link w:val="756"/>
    <w:uiPriority w:val="30"/>
    <w:rPr>
      <w:i/>
    </w:rPr>
  </w:style>
  <w:style w:type="character" w:styleId="724">
    <w:name w:val="Footnote Text Char"/>
    <w:link w:val="891"/>
    <w:uiPriority w:val="99"/>
    <w:rPr>
      <w:sz w:val="18"/>
    </w:rPr>
  </w:style>
  <w:style w:type="character" w:styleId="725">
    <w:name w:val="Endnote Text Char"/>
    <w:link w:val="894"/>
    <w:uiPriority w:val="99"/>
    <w:rPr>
      <w:sz w:val="20"/>
    </w:rPr>
  </w:style>
  <w:style w:type="paragraph" w:styleId="726" w:default="1">
    <w:name w:val="Normal"/>
    <w:qFormat/>
    <w:rPr>
      <w:sz w:val="24"/>
      <w:szCs w:val="24"/>
    </w:rPr>
  </w:style>
  <w:style w:type="paragraph" w:styleId="727">
    <w:name w:val="Heading 1"/>
    <w:basedOn w:val="726"/>
    <w:next w:val="726"/>
    <w:link w:val="73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728">
    <w:name w:val="Heading 2"/>
    <w:basedOn w:val="726"/>
    <w:next w:val="726"/>
    <w:link w:val="740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729">
    <w:name w:val="Heading 3"/>
    <w:basedOn w:val="726"/>
    <w:next w:val="726"/>
    <w:link w:val="74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30">
    <w:name w:val="Heading 4"/>
    <w:basedOn w:val="726"/>
    <w:next w:val="726"/>
    <w:link w:val="74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31">
    <w:name w:val="Heading 5"/>
    <w:basedOn w:val="726"/>
    <w:next w:val="726"/>
    <w:link w:val="74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732">
    <w:name w:val="Heading 6"/>
    <w:basedOn w:val="726"/>
    <w:next w:val="726"/>
    <w:link w:val="74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33">
    <w:name w:val="Heading 7"/>
    <w:basedOn w:val="726"/>
    <w:next w:val="726"/>
    <w:link w:val="74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34">
    <w:name w:val="Heading 8"/>
    <w:basedOn w:val="726"/>
    <w:next w:val="726"/>
    <w:link w:val="74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35">
    <w:name w:val="Heading 9"/>
    <w:basedOn w:val="726"/>
    <w:next w:val="726"/>
    <w:link w:val="74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6" w:default="1">
    <w:name w:val="Default Paragraph Font"/>
    <w:uiPriority w:val="1"/>
    <w:semiHidden/>
    <w:unhideWhenUsed/>
  </w:style>
  <w:style w:type="table" w:styleId="73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38" w:default="1">
    <w:name w:val="No List"/>
    <w:uiPriority w:val="99"/>
    <w:semiHidden/>
    <w:unhideWhenUsed/>
  </w:style>
  <w:style w:type="character" w:styleId="739" w:customStyle="1">
    <w:name w:val="Заголовок 1 Знак"/>
    <w:link w:val="727"/>
    <w:uiPriority w:val="9"/>
    <w:rPr>
      <w:rFonts w:ascii="Arial" w:hAnsi="Arial" w:eastAsia="Arial" w:cs="Arial"/>
      <w:sz w:val="40"/>
      <w:szCs w:val="40"/>
    </w:rPr>
  </w:style>
  <w:style w:type="character" w:styleId="740" w:customStyle="1">
    <w:name w:val="Заголовок 2 Знак"/>
    <w:link w:val="728"/>
    <w:uiPriority w:val="9"/>
    <w:rPr>
      <w:rFonts w:ascii="Arial" w:hAnsi="Arial" w:eastAsia="Arial" w:cs="Arial"/>
      <w:sz w:val="34"/>
    </w:rPr>
  </w:style>
  <w:style w:type="character" w:styleId="741" w:customStyle="1">
    <w:name w:val="Заголовок 3 Знак"/>
    <w:link w:val="729"/>
    <w:uiPriority w:val="9"/>
    <w:rPr>
      <w:rFonts w:ascii="Arial" w:hAnsi="Arial" w:eastAsia="Arial" w:cs="Arial"/>
      <w:sz w:val="30"/>
      <w:szCs w:val="30"/>
    </w:rPr>
  </w:style>
  <w:style w:type="character" w:styleId="742" w:customStyle="1">
    <w:name w:val="Заголовок 4 Знак"/>
    <w:link w:val="730"/>
    <w:uiPriority w:val="9"/>
    <w:rPr>
      <w:rFonts w:ascii="Arial" w:hAnsi="Arial" w:eastAsia="Arial" w:cs="Arial"/>
      <w:b/>
      <w:bCs/>
      <w:sz w:val="26"/>
      <w:szCs w:val="26"/>
    </w:rPr>
  </w:style>
  <w:style w:type="character" w:styleId="743" w:customStyle="1">
    <w:name w:val="Заголовок 5 Знак"/>
    <w:link w:val="731"/>
    <w:uiPriority w:val="9"/>
    <w:rPr>
      <w:rFonts w:ascii="Arial" w:hAnsi="Arial" w:eastAsia="Arial" w:cs="Arial"/>
      <w:b/>
      <w:bCs/>
      <w:sz w:val="24"/>
      <w:szCs w:val="24"/>
    </w:rPr>
  </w:style>
  <w:style w:type="character" w:styleId="744" w:customStyle="1">
    <w:name w:val="Заголовок 6 Знак"/>
    <w:link w:val="732"/>
    <w:uiPriority w:val="9"/>
    <w:rPr>
      <w:rFonts w:ascii="Arial" w:hAnsi="Arial" w:eastAsia="Arial" w:cs="Arial"/>
      <w:b/>
      <w:bCs/>
      <w:sz w:val="22"/>
      <w:szCs w:val="22"/>
    </w:rPr>
  </w:style>
  <w:style w:type="character" w:styleId="745" w:customStyle="1">
    <w:name w:val="Заголовок 7 Знак"/>
    <w:link w:val="73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46" w:customStyle="1">
    <w:name w:val="Заголовок 8 Знак"/>
    <w:link w:val="734"/>
    <w:uiPriority w:val="9"/>
    <w:rPr>
      <w:rFonts w:ascii="Arial" w:hAnsi="Arial" w:eastAsia="Arial" w:cs="Arial"/>
      <w:i/>
      <w:iCs/>
      <w:sz w:val="22"/>
      <w:szCs w:val="22"/>
    </w:rPr>
  </w:style>
  <w:style w:type="character" w:styleId="747" w:customStyle="1">
    <w:name w:val="Заголовок 9 Знак"/>
    <w:link w:val="735"/>
    <w:uiPriority w:val="9"/>
    <w:rPr>
      <w:rFonts w:ascii="Arial" w:hAnsi="Arial" w:eastAsia="Arial" w:cs="Arial"/>
      <w:i/>
      <w:iCs/>
      <w:sz w:val="21"/>
      <w:szCs w:val="21"/>
    </w:rPr>
  </w:style>
  <w:style w:type="paragraph" w:styleId="748">
    <w:name w:val="List Paragraph"/>
    <w:basedOn w:val="726"/>
    <w:uiPriority w:val="34"/>
    <w:qFormat/>
    <w:pPr>
      <w:contextualSpacing/>
      <w:ind w:left="720"/>
    </w:pPr>
  </w:style>
  <w:style w:type="paragraph" w:styleId="749">
    <w:name w:val="No Spacing"/>
    <w:uiPriority w:val="1"/>
    <w:qFormat/>
    <w:rPr>
      <w:lang w:eastAsia="zh-CN"/>
    </w:rPr>
  </w:style>
  <w:style w:type="paragraph" w:styleId="750">
    <w:name w:val="Title"/>
    <w:basedOn w:val="726"/>
    <w:next w:val="726"/>
    <w:link w:val="75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51" w:customStyle="1">
    <w:name w:val="Название Знак"/>
    <w:link w:val="750"/>
    <w:uiPriority w:val="10"/>
    <w:rPr>
      <w:sz w:val="48"/>
      <w:szCs w:val="48"/>
    </w:rPr>
  </w:style>
  <w:style w:type="paragraph" w:styleId="752">
    <w:name w:val="Subtitle"/>
    <w:basedOn w:val="726"/>
    <w:next w:val="726"/>
    <w:link w:val="753"/>
    <w:uiPriority w:val="11"/>
    <w:qFormat/>
    <w:pPr>
      <w:spacing w:before="200" w:after="200"/>
    </w:pPr>
  </w:style>
  <w:style w:type="character" w:styleId="753" w:customStyle="1">
    <w:name w:val="Подзаголовок Знак"/>
    <w:link w:val="752"/>
    <w:uiPriority w:val="11"/>
    <w:rPr>
      <w:sz w:val="24"/>
      <w:szCs w:val="24"/>
    </w:rPr>
  </w:style>
  <w:style w:type="paragraph" w:styleId="754">
    <w:name w:val="Quote"/>
    <w:basedOn w:val="726"/>
    <w:next w:val="726"/>
    <w:link w:val="755"/>
    <w:uiPriority w:val="29"/>
    <w:qFormat/>
    <w:pPr>
      <w:ind w:left="720" w:right="720"/>
    </w:pPr>
    <w:rPr>
      <w:i/>
    </w:rPr>
  </w:style>
  <w:style w:type="character" w:styleId="755" w:customStyle="1">
    <w:name w:val="Цитата 2 Знак"/>
    <w:link w:val="754"/>
    <w:uiPriority w:val="29"/>
    <w:rPr>
      <w:i/>
    </w:rPr>
  </w:style>
  <w:style w:type="paragraph" w:styleId="756">
    <w:name w:val="Intense Quote"/>
    <w:basedOn w:val="726"/>
    <w:next w:val="726"/>
    <w:link w:val="75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7" w:customStyle="1">
    <w:name w:val="Выделенная цитата Знак"/>
    <w:link w:val="756"/>
    <w:uiPriority w:val="30"/>
    <w:rPr>
      <w:i/>
    </w:rPr>
  </w:style>
  <w:style w:type="paragraph" w:styleId="758">
    <w:name w:val="Header"/>
    <w:basedOn w:val="726"/>
    <w:link w:val="912"/>
    <w:uiPriority w:val="99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759" w:customStyle="1">
    <w:name w:val="Header Char"/>
    <w:uiPriority w:val="99"/>
  </w:style>
  <w:style w:type="paragraph" w:styleId="760">
    <w:name w:val="Footer"/>
    <w:basedOn w:val="726"/>
    <w:link w:val="913"/>
    <w:pPr>
      <w:tabs>
        <w:tab w:val="center" w:pos="4677" w:leader="none"/>
        <w:tab w:val="right" w:pos="9355" w:leader="none"/>
      </w:tabs>
    </w:pPr>
    <w:rPr>
      <w:lang w:val="en-US" w:eastAsia="en-US"/>
    </w:rPr>
  </w:style>
  <w:style w:type="character" w:styleId="761" w:customStyle="1">
    <w:name w:val="Footer Char"/>
    <w:uiPriority w:val="99"/>
  </w:style>
  <w:style w:type="paragraph" w:styleId="762">
    <w:name w:val="Caption"/>
    <w:basedOn w:val="726"/>
    <w:next w:val="726"/>
    <w:link w:val="763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styleId="763" w:customStyle="1">
    <w:name w:val="Caption Char"/>
    <w:uiPriority w:val="99"/>
  </w:style>
  <w:style w:type="table" w:styleId="764">
    <w:name w:val="Table Grid"/>
    <w:basedOn w:val="737"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765" w:customStyle="1">
    <w:name w:val="Table Grid Light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6" w:customStyle="1">
    <w:name w:val="Plain Table 1"/>
    <w:uiPriority w:val="59"/>
    <w:rPr>
      <w:lang w:eastAsia="zh-CN"/>
    </w:rPr>
    <w:tblPr>
      <w:tblInd w:w="0" w:type="dxa"/>
      <w:tblBorders>
        <w:top w:val="single" w:color="AFAFAF" w:sz="4" w:space="0"/>
        <w:left w:val="single" w:color="AFAFAF" w:sz="4" w:space="0"/>
        <w:bottom w:val="single" w:color="AFAFAF" w:sz="4" w:space="0"/>
        <w:right w:val="single" w:color="AFAFAF" w:sz="4" w:space="0"/>
        <w:insideH w:val="single" w:color="AFAFAF" w:sz="4" w:space="0"/>
        <w:insideV w:val="single" w:color="AFAFAF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2"/>
    <w:uiPriority w:val="59"/>
    <w:rPr>
      <w:lang w:eastAsia="zh-CN"/>
    </w:rPr>
    <w:tblPr>
      <w:tblInd w:w="0" w:type="dxa"/>
      <w:tblBorders>
        <w:top w:val="single" w:color="000000" w:sz="4" w:space="0"/>
        <w:left w:val="none" w:color="000000" w:sz="4" w:space="0"/>
        <w:bottom w:val="single" w:color="000000" w:sz="4" w:space="0"/>
        <w:right w:val="non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8" w:customStyle="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69" w:customStyle="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0" w:customStyle="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771" w:customStyle="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89898" w:sz="4" w:space="0"/>
        <w:left w:val="single" w:color="989898" w:sz="4" w:space="0"/>
        <w:bottom w:val="single" w:color="989898" w:sz="4" w:space="0"/>
        <w:right w:val="single" w:color="989898" w:sz="4" w:space="0"/>
        <w:insideH w:val="single" w:color="989898" w:sz="4" w:space="0"/>
        <w:insideV w:val="single" w:color="98989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2" w:customStyle="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3" w:customStyle="1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4" w:customStyle="1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5" w:customStyle="1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6" w:customStyle="1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7" w:customStyle="1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8" w:customStyle="1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79" w:customStyle="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0" w:customStyle="1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1" w:customStyle="1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2" w:customStyle="1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3" w:customStyle="1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4" w:customStyle="1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5" w:customStyle="1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6A6A6A" w:sz="4" w:space="0"/>
        <w:insideH w:val="single" w:color="6A6A6A" w:sz="4" w:space="0"/>
        <w:insideV w:val="single" w:color="6A6A6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6" w:customStyle="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5D8AC2" w:sz="4" w:space="0"/>
        <w:insideH w:val="single" w:color="5D8AC2" w:sz="4" w:space="0"/>
        <w:insideV w:val="single" w:color="5D8AC2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7" w:customStyle="1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8" w:customStyle="1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89" w:customStyle="1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0" w:customStyle="1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1" w:customStyle="1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2" w:customStyle="1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left w:val="single" w:color="6F6F6F" w:sz="4" w:space="0"/>
        <w:bottom w:val="single" w:color="6F6F6F" w:sz="4" w:space="0"/>
        <w:right w:val="single" w:color="6F6F6F" w:sz="4" w:space="0"/>
        <w:insideH w:val="single" w:color="6F6F6F" w:sz="4" w:space="0"/>
        <w:insideV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3" w:customStyle="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  <w:insideV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4" w:customStyle="1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  <w:insideV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5" w:customStyle="1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  <w:insideV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6" w:customStyle="1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  <w:insideV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7" w:customStyle="1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8" w:customStyle="1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799" w:customStyle="1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bfbfbf" w:fill="bfbfbf"/>
      <w:tblCellMar>
        <w:left w:w="0" w:type="dxa"/>
        <w:top w:w="0" w:type="dxa"/>
        <w:right w:w="0" w:type="dxa"/>
        <w:bottom w:w="0" w:type="dxa"/>
      </w:tblCellMar>
    </w:tblPr>
  </w:style>
  <w:style w:type="table" w:styleId="800" w:customStyle="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5f1" w:fill="dae5f1"/>
      <w:tblCellMar>
        <w:left w:w="0" w:type="dxa"/>
        <w:top w:w="0" w:type="dxa"/>
        <w:right w:w="0" w:type="dxa"/>
        <w:bottom w:w="0" w:type="dxa"/>
      </w:tblCellMar>
    </w:tblPr>
  </w:style>
  <w:style w:type="table" w:styleId="801" w:customStyle="1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2dcdc" w:fill="f2dcdc"/>
      <w:tblCellMar>
        <w:left w:w="0" w:type="dxa"/>
        <w:top w:w="0" w:type="dxa"/>
        <w:right w:w="0" w:type="dxa"/>
        <w:bottom w:w="0" w:type="dxa"/>
      </w:tblCellMar>
    </w:tblPr>
  </w:style>
  <w:style w:type="table" w:styleId="802" w:customStyle="1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af1dc" w:fill="eaf1dc"/>
      <w:tblCellMar>
        <w:left w:w="0" w:type="dxa"/>
        <w:top w:w="0" w:type="dxa"/>
        <w:right w:w="0" w:type="dxa"/>
        <w:bottom w:w="0" w:type="dxa"/>
      </w:tblCellMar>
    </w:tblPr>
  </w:style>
  <w:style w:type="table" w:styleId="803" w:customStyle="1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e5dfec" w:fill="e5dfec"/>
      <w:tblCellMar>
        <w:left w:w="0" w:type="dxa"/>
        <w:top w:w="0" w:type="dxa"/>
        <w:right w:w="0" w:type="dxa"/>
        <w:bottom w:w="0" w:type="dxa"/>
      </w:tblCellMar>
    </w:tblPr>
  </w:style>
  <w:style w:type="table" w:styleId="804" w:customStyle="1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daeef3" w:fill="daeef3"/>
      <w:tblCellMar>
        <w:left w:w="0" w:type="dxa"/>
        <w:top w:w="0" w:type="dxa"/>
        <w:right w:w="0" w:type="dxa"/>
        <w:bottom w:w="0" w:type="dxa"/>
      </w:tblCellMar>
    </w:tblPr>
  </w:style>
  <w:style w:type="table" w:styleId="805" w:customStyle="1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FFFFF" w:sz="4" w:space="0"/>
        <w:left w:val="single" w:color="FFFFFF" w:sz="4" w:space="0"/>
        <w:bottom w:val="single" w:color="FFFFFF" w:sz="4" w:space="0"/>
        <w:right w:val="single" w:color="FFFFFF" w:sz="4" w:space="0"/>
        <w:insideH w:val="single" w:color="FFFFFF" w:sz="4" w:space="0"/>
        <w:insideV w:val="single" w:color="FFFFFF" w:sz="4" w:space="0"/>
      </w:tblBorders>
      <w:shd w:val="clear" w:color="fde9d8" w:fill="fde9d8"/>
      <w:tblCellMar>
        <w:left w:w="0" w:type="dxa"/>
        <w:top w:w="0" w:type="dxa"/>
        <w:right w:w="0" w:type="dxa"/>
        <w:bottom w:w="0" w:type="dxa"/>
      </w:tblCellMar>
    </w:tblPr>
  </w:style>
  <w:style w:type="table" w:styleId="806" w:customStyle="1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left w:val="single" w:color="7F7F7F" w:sz="4" w:space="0"/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7" w:customStyle="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A6BFDD" w:sz="4" w:space="0"/>
        <w:left w:val="single" w:color="A6BFDD" w:sz="4" w:space="0"/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8" w:customStyle="1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09" w:customStyle="1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ABB59" w:sz="4" w:space="0"/>
        <w:left w:val="single" w:color="9ABB59" w:sz="4" w:space="0"/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0" w:customStyle="1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1" w:customStyle="1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BACC6" w:sz="4" w:space="0"/>
        <w:left w:val="single" w:color="4BACC6" w:sz="4" w:space="0"/>
        <w:bottom w:val="single" w:color="4BACC6" w:sz="4" w:space="0"/>
        <w:right w:val="single" w:color="4BACC6" w:sz="4" w:space="0"/>
        <w:insideH w:val="single" w:color="4BACC6" w:sz="4" w:space="0"/>
        <w:insideV w:val="single" w:color="4BAC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2" w:customStyle="1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79646" w:sz="4" w:space="0"/>
        <w:left w:val="single" w:color="F79646" w:sz="4" w:space="0"/>
        <w:bottom w:val="single" w:color="F79646" w:sz="4" w:space="0"/>
        <w:right w:val="single" w:color="F79646" w:sz="4" w:space="0"/>
        <w:insideH w:val="single" w:color="F79646" w:sz="4" w:space="0"/>
        <w:insideV w:val="single" w:color="F7964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3" w:customStyle="1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7F7F7F" w:sz="4" w:space="0"/>
        <w:right w:val="single" w:color="7F7F7F" w:sz="4" w:space="0"/>
        <w:insideH w:val="single" w:color="7F7F7F" w:sz="4" w:space="0"/>
        <w:insideV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4" w:customStyle="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A6BFDD" w:sz="4" w:space="0"/>
        <w:right w:val="single" w:color="A6BFDD" w:sz="4" w:space="0"/>
        <w:insideH w:val="single" w:color="A6BFDD" w:sz="4" w:space="0"/>
        <w:insideV w:val="single" w:color="A6BFD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5" w:customStyle="1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D99695" w:sz="4" w:space="0"/>
        <w:right w:val="single" w:color="D99695" w:sz="4" w:space="0"/>
        <w:insideH w:val="single" w:color="D99695" w:sz="4" w:space="0"/>
        <w:insideV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6" w:customStyle="1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ABB59" w:sz="4" w:space="0"/>
        <w:right w:val="single" w:color="9ABB59" w:sz="4" w:space="0"/>
        <w:insideH w:val="single" w:color="9ABB59" w:sz="4" w:space="0"/>
        <w:insideV w:val="single" w:color="9ABB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7" w:customStyle="1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B2A1C6" w:sz="4" w:space="0"/>
        <w:right w:val="single" w:color="B2A1C6" w:sz="4" w:space="0"/>
        <w:insideH w:val="single" w:color="B2A1C6" w:sz="4" w:space="0"/>
        <w:insideV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8" w:customStyle="1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99D0DE" w:sz="4" w:space="0"/>
        <w:right w:val="single" w:color="99D0DE" w:sz="4" w:space="0"/>
        <w:insideH w:val="single" w:color="99D0DE" w:sz="4" w:space="0"/>
        <w:insideV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19" w:customStyle="1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color="FAC396" w:sz="4" w:space="0"/>
        <w:right w:val="single" w:color="FAC396" w:sz="4" w:space="0"/>
        <w:insideH w:val="single" w:color="FAC396" w:sz="4" w:space="0"/>
        <w:insideV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0" w:customStyle="1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1" w:customStyle="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2" w:customStyle="1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3" w:customStyle="1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4" w:customStyle="1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5" w:customStyle="1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6" w:customStyle="1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27" w:customStyle="1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6F6F6F" w:sz="4" w:space="0"/>
        <w:bottom w:val="single" w:color="6F6F6F" w:sz="4" w:space="0"/>
        <w:insideH w:val="single" w:color="6F6F6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8" w:customStyle="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bottom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29" w:customStyle="1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bottom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0" w:customStyle="1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bottom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1" w:customStyle="1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bottom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2" w:customStyle="1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bottom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3" w:customStyle="1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bottom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4" w:customStyle="1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5" w:customStyle="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left w:val="single" w:color="4F81BD" w:sz="4" w:space="0"/>
        <w:bottom w:val="single" w:color="4F81BD" w:sz="4" w:space="0"/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6" w:customStyle="1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left w:val="single" w:color="D99695" w:sz="4" w:space="0"/>
        <w:bottom w:val="single" w:color="D99695" w:sz="4" w:space="0"/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7" w:customStyle="1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left w:val="single" w:color="C3D69B" w:sz="4" w:space="0"/>
        <w:bottom w:val="single" w:color="C3D69B" w:sz="4" w:space="0"/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8" w:customStyle="1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left w:val="single" w:color="B2A1C6" w:sz="4" w:space="0"/>
        <w:bottom w:val="single" w:color="B2A1C6" w:sz="4" w:space="0"/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39" w:customStyle="1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left w:val="single" w:color="92CCDC" w:sz="4" w:space="0"/>
        <w:bottom w:val="single" w:color="92CCDC" w:sz="4" w:space="0"/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0" w:customStyle="1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left w:val="single" w:color="FAC090" w:sz="4" w:space="0"/>
        <w:bottom w:val="single" w:color="FAC090" w:sz="4" w:space="0"/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1" w:customStyle="1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2" w:customStyle="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BB7D9" w:sz="4" w:space="0"/>
        <w:left w:val="single" w:color="9BB7D9" w:sz="4" w:space="0"/>
        <w:bottom w:val="single" w:color="9BB7D9" w:sz="4" w:space="0"/>
        <w:right w:val="single" w:color="9BB7D9" w:sz="4" w:space="0"/>
        <w:insideH w:val="single" w:color="9BB7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3" w:customStyle="1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B9B9A" w:sz="4" w:space="0"/>
        <w:left w:val="single" w:color="DB9B9A" w:sz="4" w:space="0"/>
        <w:bottom w:val="single" w:color="DB9B9A" w:sz="4" w:space="0"/>
        <w:right w:val="single" w:color="DB9B9A" w:sz="4" w:space="0"/>
        <w:insideH w:val="single" w:color="DB9B9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4" w:customStyle="1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6D8A1" w:sz="4" w:space="0"/>
        <w:left w:val="single" w:color="C6D8A1" w:sz="4" w:space="0"/>
        <w:bottom w:val="single" w:color="C6D8A1" w:sz="4" w:space="0"/>
        <w:right w:val="single" w:color="C6D8A1" w:sz="4" w:space="0"/>
        <w:insideH w:val="single" w:color="C6D8A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5" w:customStyle="1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A7CA" w:sz="4" w:space="0"/>
        <w:left w:val="single" w:color="B7A7CA" w:sz="4" w:space="0"/>
        <w:bottom w:val="single" w:color="B7A7CA" w:sz="4" w:space="0"/>
        <w:right w:val="single" w:color="B7A7CA" w:sz="4" w:space="0"/>
        <w:insideH w:val="single" w:color="B7A7CA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6" w:customStyle="1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9D0DE" w:sz="4" w:space="0"/>
        <w:left w:val="single" w:color="99D0DE" w:sz="4" w:space="0"/>
        <w:bottom w:val="single" w:color="99D0DE" w:sz="4" w:space="0"/>
        <w:right w:val="single" w:color="99D0DE" w:sz="4" w:space="0"/>
        <w:insideH w:val="single" w:color="99D0D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7" w:customStyle="1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396" w:sz="4" w:space="0"/>
        <w:left w:val="single" w:color="FAC396" w:sz="4" w:space="0"/>
        <w:bottom w:val="single" w:color="FAC396" w:sz="4" w:space="0"/>
        <w:right w:val="single" w:color="FAC396" w:sz="4" w:space="0"/>
        <w:insideH w:val="single" w:color="FAC39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48" w:customStyle="1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32" w:space="0"/>
        <w:left w:val="single" w:color="7F7F7F" w:sz="32" w:space="0"/>
        <w:bottom w:val="single" w:color="7F7F7F" w:sz="32" w:space="0"/>
        <w:right w:val="single" w:color="7F7F7F" w:sz="32" w:space="0"/>
      </w:tblBorders>
      <w:shd w:val="clear" w:color="7f7f7f" w:fill="7f7f7f"/>
      <w:tblCellMar>
        <w:left w:w="0" w:type="dxa"/>
        <w:top w:w="0" w:type="dxa"/>
        <w:right w:w="0" w:type="dxa"/>
        <w:bottom w:w="0" w:type="dxa"/>
      </w:tblCellMar>
    </w:tblPr>
  </w:style>
  <w:style w:type="table" w:styleId="849" w:customStyle="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32" w:space="0"/>
        <w:left w:val="single" w:color="4F81BD" w:sz="32" w:space="0"/>
        <w:bottom w:val="single" w:color="4F81BD" w:sz="32" w:space="0"/>
        <w:right w:val="single" w:color="4F81BD" w:sz="32" w:space="0"/>
      </w:tblBorders>
      <w:shd w:val="clear" w:color="4f81bd" w:fill="4f81bd"/>
      <w:tblCellMar>
        <w:left w:w="0" w:type="dxa"/>
        <w:top w:w="0" w:type="dxa"/>
        <w:right w:w="0" w:type="dxa"/>
        <w:bottom w:w="0" w:type="dxa"/>
      </w:tblCellMar>
    </w:tblPr>
  </w:style>
  <w:style w:type="table" w:styleId="850" w:customStyle="1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32" w:space="0"/>
        <w:left w:val="single" w:color="D99695" w:sz="32" w:space="0"/>
        <w:bottom w:val="single" w:color="D99695" w:sz="32" w:space="0"/>
        <w:right w:val="single" w:color="D99695" w:sz="32" w:space="0"/>
      </w:tblBorders>
      <w:shd w:val="clear" w:color="d99695" w:fill="d99695"/>
      <w:tblCellMar>
        <w:left w:w="0" w:type="dxa"/>
        <w:top w:w="0" w:type="dxa"/>
        <w:right w:w="0" w:type="dxa"/>
        <w:bottom w:w="0" w:type="dxa"/>
      </w:tblCellMar>
    </w:tblPr>
  </w:style>
  <w:style w:type="table" w:styleId="851" w:customStyle="1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32" w:space="0"/>
        <w:left w:val="single" w:color="C3D69B" w:sz="32" w:space="0"/>
        <w:bottom w:val="single" w:color="C3D69B" w:sz="32" w:space="0"/>
        <w:right w:val="single" w:color="C3D69B" w:sz="32" w:space="0"/>
      </w:tblBorders>
      <w:shd w:val="clear" w:color="c3d69b" w:fill="c3d69b"/>
      <w:tblCellMar>
        <w:left w:w="0" w:type="dxa"/>
        <w:top w:w="0" w:type="dxa"/>
        <w:right w:w="0" w:type="dxa"/>
        <w:bottom w:w="0" w:type="dxa"/>
      </w:tblCellMar>
    </w:tblPr>
  </w:style>
  <w:style w:type="table" w:styleId="852" w:customStyle="1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32" w:space="0"/>
        <w:left w:val="single" w:color="B2A1C6" w:sz="32" w:space="0"/>
        <w:bottom w:val="single" w:color="B2A1C6" w:sz="32" w:space="0"/>
        <w:right w:val="single" w:color="B2A1C6" w:sz="32" w:space="0"/>
      </w:tblBorders>
      <w:shd w:val="clear" w:color="b2a1c6" w:fill="b2a1c6"/>
      <w:tblCellMar>
        <w:left w:w="0" w:type="dxa"/>
        <w:top w:w="0" w:type="dxa"/>
        <w:right w:w="0" w:type="dxa"/>
        <w:bottom w:w="0" w:type="dxa"/>
      </w:tblCellMar>
    </w:tblPr>
  </w:style>
  <w:style w:type="table" w:styleId="853" w:customStyle="1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32" w:space="0"/>
        <w:left w:val="single" w:color="92CCDC" w:sz="32" w:space="0"/>
        <w:bottom w:val="single" w:color="92CCDC" w:sz="32" w:space="0"/>
        <w:right w:val="single" w:color="92CCDC" w:sz="32" w:space="0"/>
      </w:tblBorders>
      <w:shd w:val="clear" w:color="92ccdc" w:fill="92ccdc"/>
      <w:tblCellMar>
        <w:left w:w="0" w:type="dxa"/>
        <w:top w:w="0" w:type="dxa"/>
        <w:right w:w="0" w:type="dxa"/>
        <w:bottom w:w="0" w:type="dxa"/>
      </w:tblCellMar>
    </w:tblPr>
  </w:style>
  <w:style w:type="table" w:styleId="854" w:customStyle="1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32" w:space="0"/>
        <w:left w:val="single" w:color="FAC090" w:sz="32" w:space="0"/>
        <w:bottom w:val="single" w:color="FAC090" w:sz="32" w:space="0"/>
        <w:right w:val="single" w:color="FAC090" w:sz="32" w:space="0"/>
      </w:tblBorders>
      <w:shd w:val="clear" w:color="fac090" w:fill="fac090"/>
      <w:tblCellMar>
        <w:left w:w="0" w:type="dxa"/>
        <w:top w:w="0" w:type="dxa"/>
        <w:right w:w="0" w:type="dxa"/>
        <w:bottom w:w="0" w:type="dxa"/>
      </w:tblCellMar>
    </w:tblPr>
  </w:style>
  <w:style w:type="table" w:styleId="855" w:customStyle="1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7F7F7F" w:sz="4" w:space="0"/>
        <w:bottom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6" w:customStyle="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4F81BD" w:sz="4" w:space="0"/>
        <w:bottom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7" w:customStyle="1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9695" w:sz="4" w:space="0"/>
        <w:bottom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8" w:customStyle="1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3D69B" w:sz="4" w:space="0"/>
        <w:bottom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59" w:customStyle="1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2A1C6" w:sz="4" w:space="0"/>
        <w:bottom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0" w:customStyle="1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92CCDC" w:sz="4" w:space="0"/>
        <w:bottom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1" w:customStyle="1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AC090" w:sz="4" w:space="0"/>
        <w:bottom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2" w:customStyle="1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7F7F7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3" w:customStyle="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4F81BD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4" w:customStyle="1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D99695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5" w:customStyle="1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C3D69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6" w:customStyle="1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B2A1C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7" w:customStyle="1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92CCDC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8" w:customStyle="1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color="FAC090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69" w:customStyle="1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0" w:customStyle="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1" w:customStyle="1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2" w:customStyle="1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3" w:customStyle="1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4" w:customStyle="1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5" w:customStyle="1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left w:w="0" w:type="dxa"/>
        <w:top w:w="0" w:type="dxa"/>
        <w:right w:w="0" w:type="dxa"/>
        <w:bottom w:w="0" w:type="dxa"/>
      </w:tblCellMar>
    </w:tblPr>
  </w:style>
  <w:style w:type="table" w:styleId="876" w:customStyle="1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95959" w:sz="4" w:space="0"/>
        <w:left w:val="single" w:color="595959" w:sz="4" w:space="0"/>
        <w:bottom w:val="single" w:color="595959" w:sz="4" w:space="0"/>
        <w:right w:val="single" w:color="595959" w:sz="4" w:space="0"/>
        <w:insideH w:val="single" w:color="595959" w:sz="4" w:space="0"/>
        <w:insideV w:val="single" w:color="59595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7" w:customStyle="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A4A71" w:sz="4" w:space="0"/>
        <w:left w:val="single" w:color="2A4A71" w:sz="4" w:space="0"/>
        <w:bottom w:val="single" w:color="2A4A71" w:sz="4" w:space="0"/>
        <w:right w:val="single" w:color="2A4A71" w:sz="4" w:space="0"/>
        <w:insideH w:val="single" w:color="2A4A71" w:sz="4" w:space="0"/>
        <w:insideV w:val="single" w:color="2A4A71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8" w:customStyle="1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732A29" w:sz="4" w:space="0"/>
        <w:left w:val="single" w:color="732A29" w:sz="4" w:space="0"/>
        <w:bottom w:val="single" w:color="732A29" w:sz="4" w:space="0"/>
        <w:right w:val="single" w:color="732A29" w:sz="4" w:space="0"/>
        <w:insideH w:val="single" w:color="732A29" w:sz="4" w:space="0"/>
        <w:insideV w:val="single" w:color="732A2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79" w:customStyle="1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5B722E" w:sz="4" w:space="0"/>
        <w:left w:val="single" w:color="5B722E" w:sz="4" w:space="0"/>
        <w:bottom w:val="single" w:color="5B722E" w:sz="4" w:space="0"/>
        <w:right w:val="single" w:color="5B722E" w:sz="4" w:space="0"/>
        <w:insideH w:val="single" w:color="5B722E" w:sz="4" w:space="0"/>
        <w:insideV w:val="single" w:color="5B722E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0" w:customStyle="1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4A395F" w:sz="4" w:space="0"/>
        <w:left w:val="single" w:color="4A395F" w:sz="4" w:space="0"/>
        <w:bottom w:val="single" w:color="4A395F" w:sz="4" w:space="0"/>
        <w:right w:val="single" w:color="4A395F" w:sz="4" w:space="0"/>
        <w:insideH w:val="single" w:color="4A395F" w:sz="4" w:space="0"/>
        <w:insideV w:val="single" w:color="4A395F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1" w:customStyle="1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266779" w:sz="4" w:space="0"/>
        <w:left w:val="single" w:color="266779" w:sz="4" w:space="0"/>
        <w:bottom w:val="single" w:color="266779" w:sz="4" w:space="0"/>
        <w:right w:val="single" w:color="266779" w:sz="4" w:space="0"/>
        <w:insideH w:val="single" w:color="266779" w:sz="4" w:space="0"/>
        <w:insideV w:val="single" w:color="26677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2" w:customStyle="1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color="B15407" w:sz="4" w:space="0"/>
        <w:left w:val="single" w:color="B15407" w:sz="4" w:space="0"/>
        <w:bottom w:val="single" w:color="B15407" w:sz="4" w:space="0"/>
        <w:right w:val="single" w:color="B15407" w:sz="4" w:space="0"/>
        <w:insideH w:val="single" w:color="B15407" w:sz="4" w:space="0"/>
        <w:insideV w:val="single" w:color="B15407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3" w:customStyle="1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9D9D9" w:sz="4" w:space="0"/>
        <w:left w:val="single" w:color="D9D9D9" w:sz="4" w:space="0"/>
        <w:bottom w:val="single" w:color="D9D9D9" w:sz="4" w:space="0"/>
        <w:right w:val="single" w:color="D9D9D9" w:sz="4" w:space="0"/>
        <w:insideH w:val="single" w:color="D9D9D9" w:sz="4" w:space="0"/>
        <w:insideV w:val="single" w:color="D9D9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4" w:customStyle="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7CBE4" w:sz="4" w:space="0"/>
        <w:left w:val="single" w:color="B7CBE4" w:sz="4" w:space="0"/>
        <w:bottom w:val="single" w:color="B7CBE4" w:sz="4" w:space="0"/>
        <w:right w:val="single" w:color="B7CBE4" w:sz="4" w:space="0"/>
        <w:insideH w:val="single" w:color="B7CBE4" w:sz="4" w:space="0"/>
        <w:insideV w:val="single" w:color="B7CBE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5" w:customStyle="1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E5B7B6" w:sz="4" w:space="0"/>
        <w:left w:val="single" w:color="E5B7B6" w:sz="4" w:space="0"/>
        <w:bottom w:val="single" w:color="E5B7B6" w:sz="4" w:space="0"/>
        <w:right w:val="single" w:color="E5B7B6" w:sz="4" w:space="0"/>
        <w:insideH w:val="single" w:color="E5B7B6" w:sz="4" w:space="0"/>
        <w:insideV w:val="single" w:color="E5B7B6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6" w:customStyle="1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D6E3BB" w:sz="4" w:space="0"/>
        <w:left w:val="single" w:color="D6E3BB" w:sz="4" w:space="0"/>
        <w:bottom w:val="single" w:color="D6E3BB" w:sz="4" w:space="0"/>
        <w:right w:val="single" w:color="D6E3BB" w:sz="4" w:space="0"/>
        <w:insideH w:val="single" w:color="D6E3BB" w:sz="4" w:space="0"/>
        <w:insideV w:val="single" w:color="D6E3BB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7" w:customStyle="1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CBC0D9" w:sz="4" w:space="0"/>
        <w:left w:val="single" w:color="CBC0D9" w:sz="4" w:space="0"/>
        <w:bottom w:val="single" w:color="CBC0D9" w:sz="4" w:space="0"/>
        <w:right w:val="single" w:color="CBC0D9" w:sz="4" w:space="0"/>
        <w:insideH w:val="single" w:color="CBC0D9" w:sz="4" w:space="0"/>
        <w:insideV w:val="single" w:color="CBC0D9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8" w:customStyle="1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B6DDE8" w:sz="4" w:space="0"/>
        <w:left w:val="single" w:color="B6DDE8" w:sz="4" w:space="0"/>
        <w:bottom w:val="single" w:color="B6DDE8" w:sz="4" w:space="0"/>
        <w:right w:val="single" w:color="B6DDE8" w:sz="4" w:space="0"/>
        <w:insideH w:val="single" w:color="B6DDE8" w:sz="4" w:space="0"/>
        <w:insideV w:val="single" w:color="B6DDE8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table" w:styleId="889" w:customStyle="1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color="FBD4B4" w:sz="4" w:space="0"/>
        <w:left w:val="single" w:color="FBD4B4" w:sz="4" w:space="0"/>
        <w:bottom w:val="single" w:color="FBD4B4" w:sz="4" w:space="0"/>
        <w:right w:val="single" w:color="FBD4B4" w:sz="4" w:space="0"/>
        <w:insideH w:val="single" w:color="FBD4B4" w:sz="4" w:space="0"/>
        <w:insideV w:val="single" w:color="FBD4B4" w:sz="4" w:space="0"/>
      </w:tblBorders>
      <w:tblCellMar>
        <w:left w:w="0" w:type="dxa"/>
        <w:top w:w="0" w:type="dxa"/>
        <w:right w:w="0" w:type="dxa"/>
        <w:bottom w:w="0" w:type="dxa"/>
      </w:tblCellMar>
    </w:tblPr>
  </w:style>
  <w:style w:type="character" w:styleId="890">
    <w:name w:val="Hyperlink"/>
    <w:rPr>
      <w:color w:val="0000ff"/>
      <w:u w:val="single"/>
    </w:rPr>
  </w:style>
  <w:style w:type="paragraph" w:styleId="891">
    <w:name w:val="footnote text"/>
    <w:basedOn w:val="726"/>
    <w:link w:val="892"/>
    <w:uiPriority w:val="99"/>
    <w:semiHidden/>
    <w:unhideWhenUsed/>
    <w:pPr>
      <w:spacing w:after="40"/>
    </w:pPr>
    <w:rPr>
      <w:sz w:val="18"/>
    </w:rPr>
  </w:style>
  <w:style w:type="character" w:styleId="892" w:customStyle="1">
    <w:name w:val="Текст сноски Знак"/>
    <w:link w:val="891"/>
    <w:uiPriority w:val="99"/>
    <w:rPr>
      <w:sz w:val="18"/>
    </w:rPr>
  </w:style>
  <w:style w:type="character" w:styleId="893">
    <w:name w:val="footnote reference"/>
    <w:uiPriority w:val="99"/>
    <w:unhideWhenUsed/>
    <w:rPr>
      <w:vertAlign w:val="superscript"/>
    </w:rPr>
  </w:style>
  <w:style w:type="paragraph" w:styleId="894">
    <w:name w:val="endnote text"/>
    <w:basedOn w:val="726"/>
    <w:link w:val="895"/>
    <w:uiPriority w:val="99"/>
    <w:semiHidden/>
    <w:unhideWhenUsed/>
    <w:rPr>
      <w:sz w:val="20"/>
    </w:rPr>
  </w:style>
  <w:style w:type="character" w:styleId="895" w:customStyle="1">
    <w:name w:val="Текст концевой сноски Знак"/>
    <w:link w:val="894"/>
    <w:uiPriority w:val="99"/>
    <w:rPr>
      <w:sz w:val="20"/>
    </w:rPr>
  </w:style>
  <w:style w:type="character" w:styleId="896">
    <w:name w:val="endnote reference"/>
    <w:uiPriority w:val="99"/>
    <w:semiHidden/>
    <w:unhideWhenUsed/>
    <w:rPr>
      <w:vertAlign w:val="superscript"/>
    </w:rPr>
  </w:style>
  <w:style w:type="paragraph" w:styleId="897">
    <w:name w:val="toc 1"/>
    <w:basedOn w:val="726"/>
    <w:next w:val="726"/>
    <w:uiPriority w:val="39"/>
    <w:unhideWhenUsed/>
    <w:pPr>
      <w:spacing w:after="57"/>
    </w:pPr>
  </w:style>
  <w:style w:type="paragraph" w:styleId="898">
    <w:name w:val="toc 2"/>
    <w:basedOn w:val="726"/>
    <w:next w:val="726"/>
    <w:uiPriority w:val="39"/>
    <w:unhideWhenUsed/>
    <w:pPr>
      <w:ind w:left="283"/>
      <w:spacing w:after="57"/>
    </w:pPr>
  </w:style>
  <w:style w:type="paragraph" w:styleId="899">
    <w:name w:val="toc 3"/>
    <w:basedOn w:val="726"/>
    <w:next w:val="726"/>
    <w:uiPriority w:val="39"/>
    <w:unhideWhenUsed/>
    <w:pPr>
      <w:ind w:left="567"/>
      <w:spacing w:after="57"/>
    </w:pPr>
  </w:style>
  <w:style w:type="paragraph" w:styleId="900">
    <w:name w:val="toc 4"/>
    <w:basedOn w:val="726"/>
    <w:next w:val="726"/>
    <w:uiPriority w:val="39"/>
    <w:unhideWhenUsed/>
    <w:pPr>
      <w:ind w:left="850"/>
      <w:spacing w:after="57"/>
    </w:pPr>
  </w:style>
  <w:style w:type="paragraph" w:styleId="901">
    <w:name w:val="toc 5"/>
    <w:basedOn w:val="726"/>
    <w:next w:val="726"/>
    <w:uiPriority w:val="39"/>
    <w:unhideWhenUsed/>
    <w:pPr>
      <w:ind w:left="1134"/>
      <w:spacing w:after="57"/>
    </w:pPr>
  </w:style>
  <w:style w:type="paragraph" w:styleId="902">
    <w:name w:val="toc 6"/>
    <w:basedOn w:val="726"/>
    <w:next w:val="726"/>
    <w:uiPriority w:val="39"/>
    <w:unhideWhenUsed/>
    <w:pPr>
      <w:ind w:left="1417"/>
      <w:spacing w:after="57"/>
    </w:pPr>
  </w:style>
  <w:style w:type="paragraph" w:styleId="903">
    <w:name w:val="toc 7"/>
    <w:basedOn w:val="726"/>
    <w:next w:val="726"/>
    <w:uiPriority w:val="39"/>
    <w:unhideWhenUsed/>
    <w:pPr>
      <w:ind w:left="1701"/>
      <w:spacing w:after="57"/>
    </w:pPr>
  </w:style>
  <w:style w:type="paragraph" w:styleId="904">
    <w:name w:val="toc 8"/>
    <w:basedOn w:val="726"/>
    <w:next w:val="726"/>
    <w:uiPriority w:val="39"/>
    <w:unhideWhenUsed/>
    <w:pPr>
      <w:ind w:left="1984"/>
      <w:spacing w:after="57"/>
    </w:pPr>
  </w:style>
  <w:style w:type="paragraph" w:styleId="905">
    <w:name w:val="toc 9"/>
    <w:basedOn w:val="726"/>
    <w:next w:val="726"/>
    <w:uiPriority w:val="39"/>
    <w:unhideWhenUsed/>
    <w:pPr>
      <w:ind w:left="2268"/>
      <w:spacing w:after="57"/>
    </w:pPr>
  </w:style>
  <w:style w:type="paragraph" w:styleId="906">
    <w:name w:val="TOC Heading"/>
    <w:uiPriority w:val="39"/>
    <w:unhideWhenUsed/>
    <w:rPr>
      <w:lang w:eastAsia="zh-CN"/>
    </w:rPr>
  </w:style>
  <w:style w:type="paragraph" w:styleId="907">
    <w:name w:val="table of figures"/>
    <w:basedOn w:val="726"/>
    <w:next w:val="726"/>
    <w:uiPriority w:val="99"/>
    <w:unhideWhenUsed/>
  </w:style>
  <w:style w:type="paragraph" w:styleId="908">
    <w:name w:val="Balloon Text"/>
    <w:basedOn w:val="726"/>
    <w:semiHidden/>
    <w:rPr>
      <w:rFonts w:ascii="Tahoma" w:hAnsi="Tahoma" w:cs="Tahoma"/>
      <w:sz w:val="16"/>
      <w:szCs w:val="16"/>
    </w:rPr>
  </w:style>
  <w:style w:type="character" w:styleId="909">
    <w:name w:val="Strong"/>
    <w:uiPriority w:val="22"/>
    <w:qFormat/>
    <w:rPr>
      <w:b/>
      <w:bCs/>
    </w:rPr>
  </w:style>
  <w:style w:type="paragraph" w:styleId="910">
    <w:name w:val="Normal (Web)"/>
    <w:basedOn w:val="726"/>
    <w:uiPriority w:val="99"/>
    <w:unhideWhenUsed/>
    <w:pPr>
      <w:spacing w:before="100" w:beforeAutospacing="1" w:after="100" w:afterAutospacing="1"/>
    </w:pPr>
  </w:style>
  <w:style w:type="character" w:styleId="911" w:customStyle="1">
    <w:name w:val="apple-converted-space"/>
  </w:style>
  <w:style w:type="character" w:styleId="912" w:customStyle="1">
    <w:name w:val="Верхний колонтитул Знак"/>
    <w:link w:val="758"/>
    <w:uiPriority w:val="99"/>
    <w:rPr>
      <w:sz w:val="24"/>
      <w:szCs w:val="24"/>
    </w:rPr>
  </w:style>
  <w:style w:type="character" w:styleId="913" w:customStyle="1">
    <w:name w:val="Нижний колонтитул Знак"/>
    <w:link w:val="760"/>
    <w:rPr>
      <w:sz w:val="24"/>
      <w:szCs w:val="24"/>
    </w:rPr>
  </w:style>
  <w:style w:type="character" w:styleId="914">
    <w:name w:val="line number"/>
  </w:style>
  <w:style w:type="character" w:styleId="915">
    <w:name w:val="annotation reference"/>
    <w:rPr>
      <w:sz w:val="16"/>
      <w:szCs w:val="16"/>
    </w:rPr>
  </w:style>
  <w:style w:type="paragraph" w:styleId="916">
    <w:name w:val="annotation text"/>
    <w:basedOn w:val="726"/>
    <w:link w:val="917"/>
    <w:rPr>
      <w:sz w:val="20"/>
      <w:szCs w:val="20"/>
    </w:rPr>
  </w:style>
  <w:style w:type="character" w:styleId="917" w:customStyle="1">
    <w:name w:val="Текст примечания Знак"/>
    <w:basedOn w:val="736"/>
    <w:link w:val="916"/>
  </w:style>
  <w:style w:type="paragraph" w:styleId="918">
    <w:name w:val="annotation subject"/>
    <w:basedOn w:val="916"/>
    <w:next w:val="916"/>
    <w:link w:val="919"/>
    <w:rPr>
      <w:b/>
      <w:bCs/>
    </w:rPr>
  </w:style>
  <w:style w:type="character" w:styleId="919" w:customStyle="1">
    <w:name w:val="Тема примечания Знак"/>
    <w:link w:val="918"/>
    <w:rPr>
      <w:b/>
      <w:bCs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2FB6EB-A8A4-4C09-A85A-F410928CF3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Р7-Офис/2025.4.1.1604</Application>
  <Company>УЗО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сотрудников департамента земельных отношений</dc:title>
  <dc:creator>Золотко Елена Александровна</dc:creator>
  <cp:lastModifiedBy>kuchevasova-im</cp:lastModifiedBy>
  <cp:revision>29</cp:revision>
  <dcterms:created xsi:type="dcterms:W3CDTF">2024-02-08T10:52:00Z</dcterms:created>
  <dcterms:modified xsi:type="dcterms:W3CDTF">2026-10-01T09:58:19Z</dcterms:modified>
  <cp:version>917504</cp:version>
</cp:coreProperties>
</file>