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00" w:lineRule="exac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ГРАФИК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spacing w:line="300" w:lineRule="exac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проведения личного приема граждан департаментом земельных отн</w:t>
      </w:r>
      <w:r>
        <w:rPr>
          <w:b/>
          <w:color w:val="ff0000"/>
          <w:sz w:val="32"/>
          <w:szCs w:val="32"/>
        </w:rPr>
        <w:t xml:space="preserve">о</w:t>
      </w:r>
      <w:r>
        <w:rPr>
          <w:b/>
          <w:color w:val="ff0000"/>
          <w:sz w:val="32"/>
          <w:szCs w:val="32"/>
        </w:rPr>
        <w:t xml:space="preserve">шений администрации города Перми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4394"/>
      </w:tblGrid>
      <w:tr>
        <w:trPr>
          <w:trHeight w:val="20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Ф.И.О.,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должность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Дата, время при</w:t>
            </w:r>
            <w:r>
              <w:rPr>
                <w:b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color w:val="000000"/>
                <w:sz w:val="28"/>
                <w:szCs w:val="28"/>
              </w:rPr>
              <w:t xml:space="preserve">ма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Тематика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20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Пьянкова Лариса Вл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димировна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департ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мента земельных 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ношений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ую первую и третью пятницу месяца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6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6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6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6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на которые не разг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раничена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Погадаева Елена Александровна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первый заместитель начальника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департ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мента-начальник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юр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дического управления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каждую вторую и четвертую пятницу месяца 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на которые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не разграничена, администриров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 платежей за земельные участки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Шафранова Елена Петровна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 которые не разграни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чена, организационное и информа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ционное обеспечение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Санникова Надежда Михайловна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ственность на которые не разграничена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1758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Сенокосова Мария Анатольевна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отдела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по формированию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 и установлению серв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тутов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понедел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10.00-12.30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постановка на кадастровый учет земельных участков под мног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вартирными домами;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формирование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для предоставления многоде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ным семьям;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установление публичных и 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ных сервитутов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11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6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Шаульская Светлана Николаевна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физическими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предоставление в собственность (бесплатно либо за плату), аренду, постоянное (бессрочное) пользо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й собственности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, без проведения торгов  в соот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ветствии с  п. 2 ст.39.3, ст.39.5, п.2 ст. 39.6, ст.39.9, ст.39.10 ЗК РФ 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од жилые дома,  инвалидам, индивидуальное жилищное строи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тельство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</w:tbl>
    <w:p/>
    <w:p/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408"/>
        <w:gridCol w:w="4538"/>
      </w:tblGrid>
      <w:tr>
        <w:trPr>
          <w:trHeight w:val="273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Спешилова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Екатерина Викторовна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а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министрирования пл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тежей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14.00-17.00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</w:t>
            </w:r>
            <w:r>
              <w:rPr>
                <w:b/>
                <w:color w:val="000000"/>
                <w:sz w:val="28"/>
                <w:szCs w:val="28"/>
              </w:rPr>
              <w:t xml:space="preserve">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получение документов (дубликат уведомления о размере платежа, реквизиты на оплату);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проведение сверки по неналоговым платежам за землю, оформление а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тов сверки (выписок из лицевых сч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тов);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выдача справок о наличии/</w:t>
            </w:r>
            <w:r>
              <w:rPr>
                <w:color w:val="000000"/>
                <w:sz w:val="28"/>
                <w:szCs w:val="28"/>
              </w:rPr>
              <w:br/>
              <w:t xml:space="preserve">отсутствии задолженности по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логовым платежам за землю;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по зачету и/или возврату денежных средств;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</w:t>
            </w:r>
            <w:r>
              <w:rPr>
                <w:color w:val="000000"/>
                <w:sz w:val="28"/>
                <w:szCs w:val="28"/>
              </w:rPr>
              <w:t xml:space="preserve"> администрирования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логовых платежей за землю;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204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Петров Павел Влад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мирович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рераспределения и с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гласования границ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согласование местоположения гр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ниц земельных участков при пров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дении кадастровых работ в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случаях, установленных действую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color w:val="000000"/>
                <w:sz w:val="28"/>
                <w:szCs w:val="28"/>
                <w:highlight w:val="white"/>
              </w:rPr>
              <w:t xml:space="preserve">щим зак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нодательством;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подготовка решений об утвержд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 схем расположения земельных участков на кадастровом плане те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ритории (в сл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учае об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разования при разделе, объедине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нии, перераспр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делении)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357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Матис Ольга Валент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юридическ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под нежилые здания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06"/>
              <w:shd w:val="clear" w:color="auto" w:fill="ffffff"/>
              <w:spacing w:before="0" w:beforeAutospacing="0" w:after="0" w:afterAutospacing="0"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</w:rPr>
              <w:t xml:space="preserve">на использов</w:t>
            </w:r>
            <w:r>
              <w:rPr>
                <w:bCs/>
                <w:sz w:val="28"/>
                <w:szCs w:val="28"/>
                <w:highlight w:val="white"/>
              </w:rPr>
              <w:t xml:space="preserve">а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земельного участка, находящ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гося в муниципальной собственн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сти в соответствии со </w:t>
            </w:r>
            <w:r>
              <w:rPr>
                <w:color w:val="000000"/>
                <w:sz w:val="28"/>
                <w:szCs w:val="28"/>
                <w:highlight w:val="white"/>
              </w:rPr>
              <w:br w:type="textWrapping" w:clear="all"/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39.34 Земельного кодекса РФ;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06"/>
              <w:shd w:val="clear" w:color="auto" w:fill="ffffff"/>
              <w:spacing w:before="0" w:beforeAutospacing="0" w:after="0" w:afterAutospacing="0" w:line="260" w:lineRule="exact"/>
              <w:ind w:right="112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 на размещ</w:t>
            </w:r>
            <w:r>
              <w:rPr>
                <w:bCs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объектов без предоставления земельных участков и установления сервитутов в соответствии с п. 3 </w:t>
            </w:r>
            <w:r>
              <w:rPr>
                <w:color w:val="000000"/>
                <w:sz w:val="28"/>
                <w:szCs w:val="28"/>
                <w:highlight w:val="white"/>
              </w:rPr>
              <w:br w:type="textWrapping" w:clear="all"/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39.36 Земельного кодекса РФ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357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Панькова Ольга Але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сандровна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под ГСК и 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час.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 собственность (бесплатно либо за плату), аренду, постоянное (бессрочное) пользов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муниципальной собственности, </w:t>
            </w:r>
            <w:r>
              <w:rPr>
                <w:bCs/>
                <w:sz w:val="28"/>
                <w:szCs w:val="28"/>
                <w:highlight w:val="white"/>
              </w:rPr>
              <w:t xml:space="preserve">без проведения торгов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 в соответствии с  п. 2 ст.39.3, ст.39.5, п.2 ст. 39.6,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ст.39.10 ЗК РФ для садовых неко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мерческих товариществ (СНТ), 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ражно – строительных коопера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тивов (ГСК), под овощные ямы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1662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Трушевская Анна 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дреевна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аналитич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ского отдела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2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16.00-17.00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60" w:lineRule="exact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предоставление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на торгах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1662"/>
        </w:trPr>
        <w:tblPrEx/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Саначев Владислав Сергеевич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м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ниципального земел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ного контроля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16.00-17.00</w:t>
            </w:r>
            <w:r>
              <w:rPr>
                <w:b/>
                <w:color w:val="ff0000"/>
                <w:sz w:val="28"/>
                <w:szCs w:val="28"/>
              </w:rPr>
              <w:t xml:space="preserve"> час.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numPr>
                <w:numId w:val="3"/>
                <w:ilvl w:val="0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по муниципальному земельному контролю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662"/>
        </w:trPr>
        <w:tblPrEx/>
        <w:tc>
          <w:tcPr>
            <w:tcW w:w="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Чебыкина Юлия Александровна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начальник отдела сопровождения договоров</w:t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4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каждую среду 10.00-11.00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W w:w="45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spacing w:line="260" w:lineRule="exact"/>
              <w:ind w:left="0" w:firstLine="0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по расчету арендной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пла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ты;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об плате за фактическое пользование землей;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uppressLineNumber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по действующим договора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м и соглашениям</w:t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</w:rPr>
      </w:r>
      <w:r>
        <w:rPr>
          <w:b/>
          <w:bCs/>
          <w:color w:val="ff0000"/>
          <w:sz w:val="40"/>
          <w:szCs w:val="40"/>
        </w:rPr>
      </w:r>
    </w:p>
    <w:p>
      <w:pPr>
        <w:jc w:val="center"/>
        <w:rPr>
          <w:b/>
          <w:bCs/>
          <w:color w:val="ff0000"/>
          <w:sz w:val="40"/>
          <w:szCs w:val="40"/>
          <w:highlight w:val="none"/>
        </w:rPr>
      </w:pPr>
      <w:r>
        <w:rPr>
          <w:b/>
          <w:color w:val="ff0000"/>
          <w:sz w:val="40"/>
          <w:szCs w:val="40"/>
        </w:rPr>
        <w:t xml:space="preserve">Уважаемые граждане!</w:t>
      </w: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по муниципальным услугам принимаются: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через портал </w:t>
      </w:r>
      <w:r>
        <w:rPr>
          <w:b/>
          <w:color w:val="000000"/>
          <w:sz w:val="28"/>
          <w:szCs w:val="28"/>
        </w:rPr>
        <w:t xml:space="preserve">госуслуг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в МФЦ </w:t>
      </w:r>
      <w:r>
        <w:rPr>
          <w:b/>
          <w:color w:val="000000"/>
          <w:sz w:val="28"/>
          <w:szCs w:val="28"/>
        </w:rPr>
        <w:t xml:space="preserve">(Государственное бюджетное учреждение Пермского края «</w:t>
      </w:r>
      <w:r>
        <w:rPr>
          <w:b/>
          <w:color w:val="000000"/>
          <w:sz w:val="28"/>
          <w:szCs w:val="28"/>
        </w:rPr>
        <w:t xml:space="preserve">Пермский</w:t>
      </w:r>
      <w:r>
        <w:rPr>
          <w:b/>
          <w:color w:val="000000"/>
          <w:sz w:val="28"/>
          <w:szCs w:val="28"/>
        </w:rPr>
        <w:t xml:space="preserve"> краевой многофункциональный центр предоставления государственных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и муниципальных услуг),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почтовым отправлением на адрес департамента: 614000, г. Пермь,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ул. Сибирская, 15.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Письменные заявле</w:t>
      </w:r>
      <w:r>
        <w:rPr>
          <w:b/>
          <w:color w:val="000000"/>
          <w:sz w:val="28"/>
          <w:szCs w:val="28"/>
        </w:rPr>
        <w:t xml:space="preserve">ния, за исключением муниципальных услуг, Вы можете сдать лично в департамент по адресу г. Пермь, ул. Сибирская, 15, цокольный этаж,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каб</w:t>
      </w:r>
      <w:r>
        <w:rPr>
          <w:b/>
          <w:color w:val="000000"/>
          <w:sz w:val="28"/>
          <w:szCs w:val="28"/>
        </w:rPr>
        <w:t xml:space="preserve">. 006.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приема документов: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pacing w:line="360" w:lineRule="exac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Понедельник, среда, пятница с 09-00 до 16-00 час., перерывы с 10.30 час. до 10.45 ча</w:t>
      </w:r>
      <w:r>
        <w:rPr>
          <w:b/>
          <w:color w:val="000000"/>
          <w:sz w:val="28"/>
          <w:szCs w:val="28"/>
        </w:rPr>
        <w:t xml:space="preserve">с., с 13.00 час. до 13.48 час., с 15.00 час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</w:t>
      </w:r>
      <w:r>
        <w:rPr>
          <w:b/>
          <w:color w:val="000000"/>
          <w:sz w:val="28"/>
          <w:szCs w:val="28"/>
        </w:rPr>
        <w:t xml:space="preserve">о 15.15 час.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-709" w:right="567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</w:p>
  <w:p>
    <w:pPr>
      <w:pStyle w:val="75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732"/>
    <w:link w:val="723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732"/>
    <w:link w:val="724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12">
    <w:name w:val="Heading 6 Char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13">
    <w:name w:val="Heading 7 Char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8 Char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15">
    <w:name w:val="Heading 9 Char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732"/>
    <w:link w:val="746"/>
    <w:uiPriority w:val="10"/>
    <w:rPr>
      <w:sz w:val="48"/>
      <w:szCs w:val="48"/>
    </w:rPr>
  </w:style>
  <w:style w:type="character" w:styleId="717">
    <w:name w:val="Subtitle Char"/>
    <w:basedOn w:val="732"/>
    <w:link w:val="748"/>
    <w:uiPriority w:val="11"/>
    <w:rPr>
      <w:sz w:val="24"/>
      <w:szCs w:val="24"/>
    </w:rPr>
  </w:style>
  <w:style w:type="character" w:styleId="718">
    <w:name w:val="Quote Char"/>
    <w:link w:val="750"/>
    <w:uiPriority w:val="29"/>
    <w:rPr>
      <w:i/>
    </w:rPr>
  </w:style>
  <w:style w:type="character" w:styleId="719">
    <w:name w:val="Intense Quote Char"/>
    <w:link w:val="752"/>
    <w:uiPriority w:val="30"/>
    <w:rPr>
      <w:i/>
    </w:rPr>
  </w:style>
  <w:style w:type="character" w:styleId="720">
    <w:name w:val="Footnote Text Char"/>
    <w:link w:val="887"/>
    <w:uiPriority w:val="99"/>
    <w:rPr>
      <w:sz w:val="18"/>
    </w:rPr>
  </w:style>
  <w:style w:type="character" w:styleId="721">
    <w:name w:val="Endnote Text Char"/>
    <w:link w:val="890"/>
    <w:uiPriority w:val="99"/>
    <w:rPr>
      <w:sz w:val="20"/>
    </w:rPr>
  </w:style>
  <w:style w:type="paragraph" w:styleId="722" w:default="1">
    <w:name w:val="Normal"/>
    <w:qFormat/>
    <w:rPr>
      <w:sz w:val="24"/>
      <w:szCs w:val="24"/>
    </w:rPr>
  </w:style>
  <w:style w:type="paragraph" w:styleId="723">
    <w:name w:val="Heading 1"/>
    <w:basedOn w:val="722"/>
    <w:next w:val="722"/>
    <w:link w:val="73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4">
    <w:name w:val="Heading 2"/>
    <w:basedOn w:val="722"/>
    <w:next w:val="722"/>
    <w:link w:val="73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5">
    <w:name w:val="Heading 3"/>
    <w:basedOn w:val="722"/>
    <w:next w:val="722"/>
    <w:link w:val="73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3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3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8">
    <w:name w:val="Heading 6"/>
    <w:basedOn w:val="722"/>
    <w:next w:val="722"/>
    <w:link w:val="74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4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4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4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Заголовок 1 Знак"/>
    <w:link w:val="723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link w:val="724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725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22"/>
    <w:uiPriority w:val="34"/>
    <w:qFormat/>
    <w:pPr>
      <w:ind w:left="720"/>
      <w:contextualSpacing/>
    </w:pPr>
  </w:style>
  <w:style w:type="paragraph" w:styleId="745">
    <w:name w:val="No Spacing"/>
    <w:uiPriority w:val="1"/>
    <w:qFormat/>
    <w:rPr>
      <w:lang w:eastAsia="zh-CN"/>
    </w:rPr>
  </w:style>
  <w:style w:type="paragraph" w:styleId="746">
    <w:name w:val="Title"/>
    <w:basedOn w:val="722"/>
    <w:next w:val="722"/>
    <w:link w:val="74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7" w:customStyle="1">
    <w:name w:val="Название Знак"/>
    <w:link w:val="746"/>
    <w:uiPriority w:val="10"/>
    <w:rPr>
      <w:sz w:val="48"/>
      <w:szCs w:val="48"/>
    </w:rPr>
  </w:style>
  <w:style w:type="paragraph" w:styleId="748">
    <w:name w:val="Subtitle"/>
    <w:basedOn w:val="722"/>
    <w:next w:val="722"/>
    <w:link w:val="749"/>
    <w:uiPriority w:val="11"/>
    <w:qFormat/>
    <w:pPr>
      <w:spacing w:before="200" w:after="200"/>
    </w:pPr>
  </w:style>
  <w:style w:type="character" w:styleId="749" w:customStyle="1">
    <w:name w:val="Подзаголовок Знак"/>
    <w:link w:val="748"/>
    <w:uiPriority w:val="11"/>
    <w:rPr>
      <w:sz w:val="24"/>
      <w:szCs w:val="24"/>
    </w:rPr>
  </w:style>
  <w:style w:type="paragraph" w:styleId="750">
    <w:name w:val="Quote"/>
    <w:basedOn w:val="722"/>
    <w:next w:val="722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2"/>
    <w:next w:val="722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722"/>
    <w:link w:val="90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5" w:customStyle="1">
    <w:name w:val="Header Char"/>
    <w:uiPriority w:val="99"/>
  </w:style>
  <w:style w:type="paragraph" w:styleId="756">
    <w:name w:val="Footer"/>
    <w:basedOn w:val="722"/>
    <w:link w:val="90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7" w:customStyle="1">
    <w:name w:val="Footer Char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9" w:customStyle="1">
    <w:name w:val="Caption Char"/>
    <w:uiPriority w:val="99"/>
  </w:style>
  <w:style w:type="table" w:styleId="760">
    <w:name w:val="Table Grid"/>
    <w:basedOn w:val="733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6">
    <w:name w:val="Hyperlink"/>
    <w:rPr>
      <w:color w:val="0000ff"/>
      <w:u w:val="single"/>
    </w:rPr>
  </w:style>
  <w:style w:type="paragraph" w:styleId="887">
    <w:name w:val="footnote text"/>
    <w:basedOn w:val="722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722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22"/>
    <w:next w:val="722"/>
    <w:uiPriority w:val="39"/>
    <w:unhideWhenUsed/>
    <w:pPr>
      <w:spacing w:after="57"/>
    </w:pPr>
  </w:style>
  <w:style w:type="paragraph" w:styleId="894">
    <w:name w:val="toc 2"/>
    <w:basedOn w:val="722"/>
    <w:next w:val="722"/>
    <w:uiPriority w:val="39"/>
    <w:unhideWhenUsed/>
    <w:pPr>
      <w:spacing w:after="57"/>
      <w:ind w:left="283"/>
    </w:pPr>
  </w:style>
  <w:style w:type="paragraph" w:styleId="895">
    <w:name w:val="toc 3"/>
    <w:basedOn w:val="722"/>
    <w:next w:val="722"/>
    <w:uiPriority w:val="39"/>
    <w:unhideWhenUsed/>
    <w:pPr>
      <w:spacing w:after="57"/>
      <w:ind w:left="567"/>
    </w:pPr>
  </w:style>
  <w:style w:type="paragraph" w:styleId="896">
    <w:name w:val="toc 4"/>
    <w:basedOn w:val="722"/>
    <w:next w:val="722"/>
    <w:uiPriority w:val="39"/>
    <w:unhideWhenUsed/>
    <w:pPr>
      <w:spacing w:after="57"/>
      <w:ind w:left="850"/>
    </w:pPr>
  </w:style>
  <w:style w:type="paragraph" w:styleId="897">
    <w:name w:val="toc 5"/>
    <w:basedOn w:val="722"/>
    <w:next w:val="722"/>
    <w:uiPriority w:val="39"/>
    <w:unhideWhenUsed/>
    <w:pPr>
      <w:spacing w:after="57"/>
      <w:ind w:left="1134"/>
    </w:pPr>
  </w:style>
  <w:style w:type="paragraph" w:styleId="898">
    <w:name w:val="toc 6"/>
    <w:basedOn w:val="722"/>
    <w:next w:val="722"/>
    <w:uiPriority w:val="39"/>
    <w:unhideWhenUsed/>
    <w:pPr>
      <w:spacing w:after="57"/>
      <w:ind w:left="1417"/>
    </w:pPr>
  </w:style>
  <w:style w:type="paragraph" w:styleId="899">
    <w:name w:val="toc 7"/>
    <w:basedOn w:val="722"/>
    <w:next w:val="722"/>
    <w:uiPriority w:val="39"/>
    <w:unhideWhenUsed/>
    <w:pPr>
      <w:spacing w:after="57"/>
      <w:ind w:left="1701"/>
    </w:pPr>
  </w:style>
  <w:style w:type="paragraph" w:styleId="900">
    <w:name w:val="toc 8"/>
    <w:basedOn w:val="722"/>
    <w:next w:val="722"/>
    <w:uiPriority w:val="39"/>
    <w:unhideWhenUsed/>
    <w:pPr>
      <w:spacing w:after="57"/>
      <w:ind w:left="1984"/>
    </w:pPr>
  </w:style>
  <w:style w:type="paragraph" w:styleId="901">
    <w:name w:val="toc 9"/>
    <w:basedOn w:val="722"/>
    <w:next w:val="722"/>
    <w:uiPriority w:val="39"/>
    <w:unhideWhenUsed/>
    <w:pPr>
      <w:spacing w:after="57"/>
      <w:ind w:left="2268"/>
    </w:pPr>
  </w:style>
  <w:style w:type="paragraph" w:styleId="902">
    <w:name w:val="TOC Heading"/>
    <w:uiPriority w:val="39"/>
    <w:unhideWhenUsed/>
    <w:rPr>
      <w:lang w:eastAsia="zh-CN"/>
    </w:rPr>
  </w:style>
  <w:style w:type="paragraph" w:styleId="903">
    <w:name w:val="table of figures"/>
    <w:basedOn w:val="722"/>
    <w:next w:val="722"/>
    <w:uiPriority w:val="99"/>
    <w:unhideWhenUsed/>
  </w:style>
  <w:style w:type="paragraph" w:styleId="904">
    <w:name w:val="Balloon Text"/>
    <w:basedOn w:val="722"/>
    <w:semiHidden/>
    <w:rPr>
      <w:rFonts w:ascii="Tahoma" w:hAnsi="Tahoma" w:cs="Tahoma"/>
      <w:sz w:val="16"/>
      <w:szCs w:val="16"/>
    </w:rPr>
  </w:style>
  <w:style w:type="character" w:styleId="905">
    <w:name w:val="Strong"/>
    <w:uiPriority w:val="22"/>
    <w:qFormat/>
    <w:rPr>
      <w:b/>
      <w:bCs/>
    </w:rPr>
  </w:style>
  <w:style w:type="paragraph" w:styleId="906">
    <w:name w:val="Normal (Web)"/>
    <w:basedOn w:val="722"/>
    <w:uiPriority w:val="99"/>
    <w:unhideWhenUsed/>
    <w:pPr>
      <w:spacing w:before="100" w:beforeAutospacing="1" w:after="100" w:afterAutospacing="1"/>
    </w:pPr>
  </w:style>
  <w:style w:type="character" w:styleId="907" w:customStyle="1">
    <w:name w:val="apple-converted-space"/>
  </w:style>
  <w:style w:type="character" w:styleId="908" w:customStyle="1">
    <w:name w:val="Верхний колонтитул Знак"/>
    <w:link w:val="754"/>
    <w:uiPriority w:val="99"/>
    <w:rPr>
      <w:sz w:val="24"/>
      <w:szCs w:val="24"/>
    </w:rPr>
  </w:style>
  <w:style w:type="character" w:styleId="909" w:customStyle="1">
    <w:name w:val="Нижний колонтитул Знак"/>
    <w:link w:val="756"/>
    <w:rPr>
      <w:sz w:val="24"/>
      <w:szCs w:val="24"/>
    </w:rPr>
  </w:style>
  <w:style w:type="character" w:styleId="910">
    <w:name w:val="line number"/>
  </w:style>
  <w:style w:type="character" w:styleId="911">
    <w:name w:val="annotation reference"/>
    <w:rPr>
      <w:sz w:val="16"/>
      <w:szCs w:val="16"/>
    </w:rPr>
  </w:style>
  <w:style w:type="paragraph" w:styleId="912">
    <w:name w:val="annotation text"/>
    <w:basedOn w:val="722"/>
    <w:link w:val="913"/>
    <w:rPr>
      <w:sz w:val="20"/>
      <w:szCs w:val="20"/>
    </w:rPr>
  </w:style>
  <w:style w:type="character" w:styleId="913" w:customStyle="1">
    <w:name w:val="Текст примечания Знак"/>
    <w:basedOn w:val="732"/>
    <w:link w:val="912"/>
  </w:style>
  <w:style w:type="paragraph" w:styleId="914">
    <w:name w:val="annotation subject"/>
    <w:basedOn w:val="912"/>
    <w:next w:val="912"/>
    <w:link w:val="915"/>
    <w:rPr>
      <w:b/>
      <w:bCs/>
    </w:rPr>
  </w:style>
  <w:style w:type="character" w:styleId="915" w:customStyle="1">
    <w:name w:val="Тема примечания Знак"/>
    <w:link w:val="914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B6EB-A8A4-4C09-A85A-F410928C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УЗО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 департамента земельных отношений</dc:title>
  <dc:creator>Золотко Елена Александровна</dc:creator>
  <cp:lastModifiedBy>kuchevasova-im</cp:lastModifiedBy>
  <cp:revision>24</cp:revision>
  <dcterms:created xsi:type="dcterms:W3CDTF">2024-02-08T10:52:00Z</dcterms:created>
  <dcterms:modified xsi:type="dcterms:W3CDTF">2026-02-04T09:44:58Z</dcterms:modified>
  <cp:version>917504</cp:version>
</cp:coreProperties>
</file>