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  <w:br/>
        <w:t xml:space="preserve">о проведении отбора получателей субсидий </w:t>
      </w:r>
      <w:r>
        <w:rPr>
          <w:rFonts w:eastAsia="Calibri"/>
          <w:b/>
          <w:sz w:val="28"/>
          <w:szCs w:val="28"/>
        </w:rPr>
        <w:t xml:space="preserve">на предоставление субсидий в рамках постановления администрации города Перми </w:t>
      </w:r>
    </w:p>
    <w:p>
      <w:pPr>
        <w:pStyle w:val="Normal"/>
        <w:pBdr/>
        <w:spacing w:lineRule="auto" w:line="240" w:before="0" w:after="0"/>
        <w:ind w:hanging="0"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от 29 июля 2011 г. № 382 </w:t>
      </w:r>
      <w:r>
        <w:rPr>
          <w:rFonts w:eastAsia="Times New Roman" w:cs="Times New Roman"/>
          <w:b/>
          <w:color w:val="000000"/>
          <w:sz w:val="28"/>
          <w:szCs w:val="28"/>
        </w:rPr>
        <w:t>«Об утверждении порядка предоставления субсидий на 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и порядка отбора получателей субсидий на 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разграничена»</w:t>
      </w:r>
    </w:p>
    <w:p>
      <w:pPr>
        <w:pStyle w:val="Normal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На </w:t>
      </w:r>
      <w:r>
        <w:rPr>
          <w:rFonts w:eastAsia="Times New Roman" w:cs="Times New Roman"/>
          <w:b/>
          <w:bCs/>
          <w:sz w:val="28"/>
          <w:szCs w:val="28"/>
        </w:rPr>
        <w:t xml:space="preserve">Портале предоставления мер государственной поддержки </w:t>
      </w:r>
      <w:hyperlink r:id="rId2" w:tgtFrame="https://promote.budget.gov.ru">
        <w:r>
          <w:rPr>
            <w:rStyle w:val="ListLabel1"/>
            <w:rFonts w:eastAsia="Times New Roman" w:cs="Times New Roman"/>
            <w:b/>
            <w:bCs/>
            <w:color w:val="0000FF"/>
            <w:sz w:val="28"/>
            <w:szCs w:val="28"/>
            <w:u w:val="single"/>
          </w:rPr>
          <w:t>https://promote.budget.gov.ru</w:t>
        </w:r>
      </w:hyperlink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будет осуществлен прием заявок на участие в отборе получателей субсидий</w:t>
      </w:r>
      <w:r>
        <w:rPr>
          <w:rFonts w:eastAsia="Calibri"/>
          <w:sz w:val="28"/>
          <w:szCs w:val="28"/>
        </w:rPr>
        <w:t xml:space="preserve"> на обустройство детских игровых и (или) детских спортивных площадок на территории города Перми.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u w:val="none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</w:rPr>
        <w:t>Ссылка на объявление об отборе «Субсидия на обустройство детских игровых и (или) детских спортивных площадок на</w:t>
      </w:r>
      <w:r>
        <w:rPr>
          <w:b w:val="false"/>
          <w:bCs w:val="false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  <w:u w:val="none"/>
        </w:rPr>
        <w:t>земельных участках, находящихся в общей долевой собственности собственников помещений</w:t>
      </w:r>
      <w:r>
        <w:rPr>
          <w:b w:val="false"/>
          <w:bCs w:val="false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  <w:u w:val="none"/>
        </w:rPr>
        <w:t>многоквартирных домов города Перми, и на территориях индивидуальной жилой застройки</w:t>
      </w:r>
      <w:r>
        <w:rPr>
          <w:b w:val="false"/>
          <w:bCs w:val="false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  <w:u w:val="none"/>
        </w:rPr>
        <w:t>города Перми на земельных участках, находящихся в муниципальной собственности, и землях</w:t>
      </w:r>
      <w:r>
        <w:rPr>
          <w:b w:val="false"/>
          <w:bCs w:val="false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  <w:u w:val="none"/>
        </w:rPr>
        <w:t>или земельных участках, государственная собственность на которые не разграничена, в</w:t>
      </w:r>
      <w:r>
        <w:rPr>
          <w:b w:val="false"/>
          <w:bCs w:val="false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  <w:u w:val="none"/>
        </w:rPr>
        <w:t>рамках постановления администрации города Перми от 27 января 2012 г. № 13-П»: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hyperlink r:id="rId3" w:tgtFrame="https://promote.budget.gov.ru/public/minfin/selection/view/0adf20ca-ea78-409d-b65e-82d4ef02485c?showBackButton=true&amp;competitionType=0">
        <w:r>
          <w:rPr>
            <w:rStyle w:val="ListLabel2"/>
            <w:rFonts w:eastAsia="Times New Roman" w:cs="Times New Roman"/>
            <w:b w:val="false"/>
            <w:bCs w:val="false"/>
            <w:color w:val="0000FF"/>
            <w:sz w:val="28"/>
            <w:szCs w:val="28"/>
            <w:u w:val="single"/>
          </w:rPr>
          <w:t>https://promote.budget.gov.ru/public/minfin/selection/view/0adf20ca-ea78-409d-b65e-82d4ef02485c?showBackButton=true&amp;competitionType=0</w:t>
        </w:r>
      </w:hyperlink>
      <w:r>
        <w:rPr>
          <w:rFonts w:eastAsia="Times New Roman" w:cs="Times New Roman"/>
          <w:b w:val="false"/>
          <w:bCs w:val="false"/>
          <w:sz w:val="28"/>
          <w:szCs w:val="28"/>
          <w:u w:val="none"/>
        </w:rPr>
        <w:t xml:space="preserve">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  <w:t>Прием заявок в системе осуществляется </w:t>
      </w:r>
      <w:r>
        <w:rPr>
          <w:rFonts w:cs="Times New Roman"/>
          <w:color w:themeColor="text1" w:val="000000"/>
          <w:sz w:val="28"/>
          <w:szCs w:val="28"/>
          <w:highlight w:val="white"/>
        </w:rPr>
        <w:t>с 07-00 час. 09 апреля 2025 до 23-59 час. 30 апреля 2025 года </w:t>
      </w:r>
      <w:r>
        <w:rPr>
          <w:rFonts w:cs="Times New Roman"/>
          <w:sz w:val="28"/>
          <w:szCs w:val="28"/>
        </w:rPr>
        <w:t>(включительно) (МСК).</w:t>
      </w:r>
    </w:p>
    <w:sectPr>
      <w:headerReference w:type="even" r:id="rId4"/>
      <w:headerReference w:type="default" r:id="rId5"/>
      <w:type w:val="nextPage"/>
      <w:pgSz w:w="11906" w:h="16838"/>
      <w:pgMar w:left="1418" w:right="567" w:gutter="0" w:header="284" w:top="1134" w:footer="0" w:bottom="1134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245.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sz w:val="28"/>
    </w:rPr>
  </w:style>
  <w:style w:type="paragraph" w:styleId="Heading2">
    <w:name w:val="Heading 2"/>
    <w:basedOn w:val="Normal"/>
    <w:qFormat/>
    <w:pPr>
      <w:keepNext w:val="true"/>
      <w:jc w:val="center"/>
      <w:outlineLvl w:val="1"/>
    </w:pPr>
    <w:rPr>
      <w:sz w:val="2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Style8">
    <w:name w:val="Гиперссылка"/>
    <w:qFormat/>
    <w:rPr>
      <w:color w:val="0000FF"/>
      <w:u w:val="single"/>
    </w:rPr>
  </w:style>
  <w:style w:type="character" w:styleId="PageNumber">
    <w:name w:val="Page Number"/>
    <w:basedOn w:val="Style7"/>
    <w:rPr/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4">
    <w:name w:val="Регистр"/>
    <w:qFormat/>
    <w:pPr>
      <w:widowControl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8"/>
      <w:szCs w:val="20"/>
      <w:lang w:val="ru-RU" w:eastAsia="ru-RU" w:bidi="ar-SA"/>
    </w:rPr>
  </w:style>
  <w:style w:type="paragraph" w:styleId="Style15">
    <w:name w:val="Форма"/>
    <w:qFormat/>
    <w:pPr>
      <w:widowControl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8"/>
      <w:szCs w:val="28"/>
      <w:lang w:val="ru-RU" w:eastAsia="ru-RU" w:bidi="ar-SA"/>
    </w:rPr>
  </w:style>
  <w:style w:type="paragraph" w:styleId="Style16">
    <w:name w:val="Исполнитель"/>
    <w:basedOn w:val="BodyText"/>
    <w:qFormat/>
    <w:pPr>
      <w:spacing w:lineRule="exact" w:line="240" w:before="0" w:after="120"/>
    </w:pPr>
    <w:rPr>
      <w:sz w:val="24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Tahoma" w:cs="Lohit Devanagari"/>
      <w:color w:val="000000"/>
      <w:kern w:val="0"/>
      <w:sz w:val="24"/>
      <w:szCs w:val="24"/>
      <w:lang w:val="ru-RU" w:eastAsia="ru-RU" w:bidi="ar-SA"/>
    </w:rPr>
  </w:style>
  <w:style w:type="paragraph" w:styleId="NormalWeb" w:customStyle="1">
    <w:name w:val="Normal (Web)"/>
    <w:uiPriority w:val="99"/>
    <w:unhideWhenUsed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1" w:afterAutospacing="1"/>
      <w:ind w:hanging="0" w:left="0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Style17">
    <w:name w:val="Содержимое врезки"/>
    <w:basedOn w:val="Normal"/>
    <w:qFormat/>
    <w:pPr/>
    <w:rPr/>
  </w:style>
  <w:style w:type="numbering" w:styleId="Style18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mote.budget.gov.ru/" TargetMode="External"/><Relationship Id="rId3" Type="http://schemas.openxmlformats.org/officeDocument/2006/relationships/hyperlink" Target="https://promote.budget.gov.ru/public/minfin/selection/view/0adf20ca-ea78-409d-b65e-82d4ef02485c?showBackButton=true&amp;competitionType=0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252</Words>
  <Characters>1858</Characters>
  <CharactersWithSpaces>2103</CharactersWithSpaces>
  <Paragraphs>9</Paragraphs>
  <Company>Администрация города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2024-06-18T05:37:00Z</dcterms:created>
  <dc:creator>Сергей</dc:creator>
  <dc:description/>
  <dc:language>ru-RU</dc:language>
  <cp:lastModifiedBy/>
  <dcterms:modified xsi:type="dcterms:W3CDTF">2025-04-21T12:34:46Z</dcterms:modified>
  <cp:revision>8</cp:revision>
  <dc:subject/>
  <dc:title/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