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ПЕРМСКАЯ ГОРОДСКАЯ ДУМА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2014 г. N 143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ВНЕСЕНИИ ИЗМЕНЕНИЙ В ОТДЕЛЬНЫЕ РЕШЕНИЯ </w:t>
      </w:r>
      <w:proofErr w:type="gramStart"/>
      <w:r>
        <w:rPr>
          <w:rFonts w:ascii="Calibri" w:hAnsi="Calibri" w:cs="Calibri"/>
          <w:b/>
          <w:bCs/>
        </w:rPr>
        <w:t>ПЕРМСКОЙ</w:t>
      </w:r>
      <w:proofErr w:type="gramEnd"/>
      <w:r>
        <w:rPr>
          <w:rFonts w:ascii="Calibri" w:hAnsi="Calibri" w:cs="Calibri"/>
          <w:b/>
          <w:bCs/>
        </w:rPr>
        <w:t xml:space="preserve"> ГОРОДСКОЙ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ДУМЫ В СФЕРЕ ОРГАНИЗАЦИИ НА ТЕРРИТОРИИ ГОРОДА ПЕРМИ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АВТОСТОЯНОК ОТКРЫТОГО ТИПА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</w:t>
      </w:r>
      <w:proofErr w:type="gramStart"/>
      <w:r>
        <w:rPr>
          <w:rFonts w:ascii="Calibri" w:hAnsi="Calibri" w:cs="Calibri"/>
        </w:rPr>
        <w:t>оптимизации порядка организации автостоянок открытого типа</w:t>
      </w:r>
      <w:proofErr w:type="gramEnd"/>
      <w:r>
        <w:rPr>
          <w:rFonts w:ascii="Calibri" w:hAnsi="Calibri" w:cs="Calibri"/>
        </w:rPr>
        <w:t xml:space="preserve"> и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 Пермская городская Дума решила: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25.12.2007 N 319 "Об утверждении Правил организации автостоянок открытого типа на территории города Перми" изменения: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r:id="rId7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</w:t>
      </w:r>
      <w:hyperlink r:id="rId9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организации автостоянок открытого типа на территории города Перми: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1.2.1. </w:t>
      </w:r>
      <w:hyperlink r:id="rId10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"1.2. Настоящие Правила (далее - Правила) регулируют порядок организации на территории города Перми автостоянок открытого типа на земельных участках, находящихся в собственности города Перми, и земельных участках, государственная собственность на которые не разграничена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1.2.2. </w:t>
      </w:r>
      <w:hyperlink r:id="rId11" w:history="1">
        <w:r>
          <w:rPr>
            <w:rFonts w:ascii="Calibri" w:hAnsi="Calibri" w:cs="Calibri"/>
            <w:color w:val="0000FF"/>
          </w:rPr>
          <w:t>подпункт 1.3.1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"1.3.1. автостоянка открытого типа (далее - автостоянка) - не являющаяся объектом недвижимости и предназначенная для хранения (стоянки) транспортных средств открытая площадка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1.2.3. </w:t>
      </w:r>
      <w:hyperlink r:id="rId12" w:history="1">
        <w:r>
          <w:rPr>
            <w:rFonts w:ascii="Calibri" w:hAnsi="Calibri" w:cs="Calibri"/>
            <w:color w:val="0000FF"/>
          </w:rPr>
          <w:t>подпункт 1.3.2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1.2.4. </w:t>
      </w:r>
      <w:hyperlink r:id="rId13" w:history="1">
        <w:r>
          <w:rPr>
            <w:rFonts w:ascii="Calibri" w:hAnsi="Calibri" w:cs="Calibri"/>
            <w:color w:val="0000FF"/>
          </w:rPr>
          <w:t>пункт 1.4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"1.4. Учет автостоянок, организованных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Правилами, осуществляется в порядке, установленном администрацией города Перми.";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1.2.5. </w:t>
      </w:r>
      <w:hyperlink r:id="rId14" w:history="1">
        <w:r>
          <w:rPr>
            <w:rFonts w:ascii="Calibri" w:hAnsi="Calibri" w:cs="Calibri"/>
            <w:color w:val="0000FF"/>
          </w:rPr>
          <w:t>пункт 1.6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"1.6. </w:t>
      </w:r>
      <w:proofErr w:type="gramStart"/>
      <w:r>
        <w:rPr>
          <w:rFonts w:ascii="Calibri" w:hAnsi="Calibri" w:cs="Calibri"/>
        </w:rPr>
        <w:t xml:space="preserve">Организация автостоянок осуществляется в соответствии с требованиями законодательства Российской Федерации, а также видами разрешенного использования земельных участков и объектов капитального строительства, предусмотренными </w:t>
      </w:r>
      <w:hyperlink r:id="rId1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землепользования и застройки города Перми, утвержденными решением Пермской городской Думы от 26.06.2007 N 143.";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1.2.6. </w:t>
      </w:r>
      <w:hyperlink r:id="rId16" w:history="1">
        <w:r>
          <w:rPr>
            <w:rFonts w:ascii="Calibri" w:hAnsi="Calibri" w:cs="Calibri"/>
            <w:color w:val="0000FF"/>
          </w:rPr>
          <w:t>пункт 1.7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1.2.7. </w:t>
      </w:r>
      <w:hyperlink r:id="rId17" w:history="1">
        <w:r>
          <w:rPr>
            <w:rFonts w:ascii="Calibri" w:hAnsi="Calibri" w:cs="Calibri"/>
            <w:color w:val="0000FF"/>
          </w:rPr>
          <w:t>пункт 2.1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"2.1. </w:t>
      </w:r>
      <w:proofErr w:type="gramStart"/>
      <w:r>
        <w:rPr>
          <w:rFonts w:ascii="Calibri" w:hAnsi="Calibri" w:cs="Calibri"/>
        </w:rPr>
        <w:t>Организация автостоянок на территории города Перми осуществляется в соответствии с проектом организации автостоянки (далее - Проект), разработанным за счет средств заинтересованного физического, юридического лица и утвержденным разработчиком не позднее трех месяцев до дня представления в функциональный орган администрации города Перми, осуществляющий функции в сфере управления и распоряжения земельными участками (далее - Уполномоченный орган), заявления, предусмотренного в пункте 2.2 Правил.";</w:t>
      </w:r>
      <w:proofErr w:type="gramEnd"/>
    </w:p>
    <w:p w:rsidR="00E47447" w:rsidRDefault="00E47447">
      <w:pPr>
        <w:pStyle w:val="ConsPlusNonformat"/>
      </w:pPr>
      <w:r>
        <w:t xml:space="preserve">                                1</w:t>
      </w:r>
    </w:p>
    <w:p w:rsidR="00E47447" w:rsidRDefault="00E47447">
      <w:pPr>
        <w:pStyle w:val="ConsPlusNonformat"/>
      </w:pPr>
      <w:r>
        <w:t xml:space="preserve">    1.2.8.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пунктом 2.1  следующего содержания:</w:t>
      </w:r>
    </w:p>
    <w:p w:rsidR="00E47447" w:rsidRDefault="00E47447">
      <w:pPr>
        <w:pStyle w:val="ConsPlusNonformat"/>
      </w:pPr>
      <w:r>
        <w:t xml:space="preserve">        1</w:t>
      </w:r>
    </w:p>
    <w:p w:rsidR="00E47447" w:rsidRDefault="00E47447">
      <w:pPr>
        <w:pStyle w:val="ConsPlusNonformat"/>
      </w:pPr>
      <w:r>
        <w:t xml:space="preserve">    "2.1 .   Проект  должен  включать  </w:t>
      </w:r>
      <w:proofErr w:type="gramStart"/>
      <w:r>
        <w:t>следующие</w:t>
      </w:r>
      <w:proofErr w:type="gramEnd"/>
      <w:r>
        <w:t xml:space="preserve">  текстовые  и  графические</w:t>
      </w:r>
    </w:p>
    <w:p w:rsidR="00E47447" w:rsidRDefault="00E47447">
      <w:pPr>
        <w:pStyle w:val="ConsPlusNonformat"/>
      </w:pPr>
      <w:r>
        <w:t>материалы: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границ земельного участка, испрашиваемого для цели организации автостоянки (в том числе координаты его поворотных точек),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топографический план масштаба 1:500 земельного участка, испрашиваемого для цели организации автостоянки, и прилегающей к нему территории в пределах 50 метров от границ земельного участка, обновленный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года до дня утверждения Проекта, разработанный в соответствии с нормативно-техническими документами в области геодезической и картографической деятельности,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машино-мест (в том числе предназначенных для парковки специальных автотранспортных средств инвалидов в объеме, предусмотренном законодательством Российской Федерации) и графическое отображение их расположения в границах земельного участка,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сведения о наличии в пределах 50 метров от границ земельного участка зданий, в которых расположены жилые помещения, профессиональные образовательные организации и дошкольные общеобразовательные организации, организации социального обслуживания и иные организации для несовершеннолетних, медицинские организации, детских площадок и площадок для отдыха и игр, объектов спорта, садов, скверов, парков (с указанием их идентификационных данных (при наличии) и расстоянии до них.";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1.2.9. </w:t>
      </w:r>
      <w:hyperlink r:id="rId19" w:history="1">
        <w:r>
          <w:rPr>
            <w:rFonts w:ascii="Calibri" w:hAnsi="Calibri" w:cs="Calibri"/>
            <w:color w:val="0000FF"/>
          </w:rPr>
          <w:t>пункт 2.2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"2.2. Для оформления прав на земельные участки, находящиеся в собственности города Перми, и земельные участки, государственная собственность на которые не разграничена, для цели, связанной с организацией автостоянки, заинтересованные лица представляют в Уполномоченный орган заявление о предоставлении земельного участка. </w:t>
      </w:r>
      <w:proofErr w:type="gramStart"/>
      <w:r>
        <w:rPr>
          <w:rFonts w:ascii="Calibri" w:hAnsi="Calibri" w:cs="Calibri"/>
        </w:rPr>
        <w:t xml:space="preserve">Рассмотрение таких заявлений и принятие решений о предоставлении земельных участков осуществляется в соответствии с законодательством Российской Федерации и </w:t>
      </w:r>
      <w:hyperlink r:id="rId2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Перми, утвержденным решением Пермской городской Думы от 23.10.2007 N 260.";</w:t>
      </w:r>
      <w:proofErr w:type="gramEnd"/>
    </w:p>
    <w:p w:rsidR="00E47447" w:rsidRDefault="00E47447">
      <w:pPr>
        <w:pStyle w:val="ConsPlusNonformat"/>
      </w:pPr>
      <w:r>
        <w:t xml:space="preserve">                               1            1</w:t>
      </w:r>
    </w:p>
    <w:p w:rsidR="00E47447" w:rsidRDefault="00E47447">
      <w:pPr>
        <w:pStyle w:val="ConsPlusNonformat"/>
      </w:pPr>
      <w:r>
        <w:t xml:space="preserve">    1.2.10. </w:t>
      </w:r>
      <w:hyperlink r:id="rId21" w:history="1">
        <w:r>
          <w:rPr>
            <w:color w:val="0000FF"/>
          </w:rPr>
          <w:t>пункты 2.3</w:t>
        </w:r>
      </w:hyperlink>
      <w:r>
        <w:t>-</w:t>
      </w:r>
      <w:hyperlink r:id="rId22" w:history="1">
        <w:r>
          <w:rPr>
            <w:color w:val="0000FF"/>
          </w:rPr>
          <w:t>2.6</w:t>
        </w:r>
      </w:hyperlink>
      <w:r>
        <w:t xml:space="preserve">, </w:t>
      </w:r>
      <w:hyperlink r:id="rId23" w:history="1">
        <w:r>
          <w:rPr>
            <w:color w:val="0000FF"/>
          </w:rPr>
          <w:t>2.1</w:t>
        </w:r>
      </w:hyperlink>
      <w:r>
        <w:t xml:space="preserve">  в разделе 2  признать утратившими силу;</w:t>
      </w:r>
    </w:p>
    <w:p w:rsidR="00E47447" w:rsidRDefault="00E47447">
      <w:pPr>
        <w:pStyle w:val="ConsPlusNonformat"/>
      </w:pPr>
      <w:r>
        <w:t xml:space="preserve">                      1    1                   1    1</w:t>
      </w:r>
    </w:p>
    <w:p w:rsidR="00E47447" w:rsidRDefault="00E47447">
      <w:pPr>
        <w:pStyle w:val="ConsPlusNonformat"/>
      </w:pPr>
      <w:r>
        <w:t xml:space="preserve">    1.2.11. </w:t>
      </w:r>
      <w:hyperlink r:id="rId24" w:history="1">
        <w:r>
          <w:rPr>
            <w:color w:val="0000FF"/>
          </w:rPr>
          <w:t>пункты 2.2</w:t>
        </w:r>
      </w:hyperlink>
      <w:r>
        <w:t xml:space="preserve"> -</w:t>
      </w:r>
      <w:hyperlink r:id="rId25" w:history="1">
        <w:r>
          <w:rPr>
            <w:color w:val="0000FF"/>
          </w:rPr>
          <w:t>2.7</w:t>
        </w:r>
      </w:hyperlink>
      <w:r>
        <w:t xml:space="preserve">  считать пунктами 2 .2-2 .7 соответственно;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1.2.12. </w:t>
      </w:r>
      <w:hyperlink r:id="rId26" w:history="1">
        <w:r>
          <w:rPr>
            <w:rFonts w:ascii="Calibri" w:hAnsi="Calibri" w:cs="Calibri"/>
            <w:color w:val="0000FF"/>
          </w:rPr>
          <w:t>абзац четвертый пункта 3.1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1.2.13. в </w:t>
      </w:r>
      <w:hyperlink r:id="rId27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>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1.2.13.1. слово "автомототранспортных" заменить словом "транспортных";</w:t>
      </w:r>
    </w:p>
    <w:p w:rsidR="00E47447" w:rsidRDefault="00E47447">
      <w:pPr>
        <w:pStyle w:val="ConsPlusNonformat"/>
      </w:pPr>
      <w:r>
        <w:t xml:space="preserve">    1.2.13.2.  слово  "ограждения" заменить словами "установленные элементы</w:t>
      </w:r>
    </w:p>
    <w:p w:rsidR="00E47447" w:rsidRDefault="00E47447">
      <w:pPr>
        <w:pStyle w:val="ConsPlusNonformat"/>
      </w:pPr>
      <w:r>
        <w:t xml:space="preserve">                                                   1</w:t>
      </w:r>
    </w:p>
    <w:p w:rsidR="00E47447" w:rsidRDefault="00E47447">
      <w:pPr>
        <w:pStyle w:val="ConsPlusNonformat"/>
      </w:pPr>
      <w:r>
        <w:t>обустройства автостоянки, предусмотренные пунктом 2 .2 Правил</w:t>
      </w:r>
      <w:proofErr w:type="gramStart"/>
      <w:r>
        <w:t>,"</w:t>
      </w:r>
      <w:proofErr w:type="gramEnd"/>
      <w:r>
        <w:t>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1.2.14. </w:t>
      </w:r>
      <w:hyperlink r:id="rId28" w:history="1">
        <w:r>
          <w:rPr>
            <w:rFonts w:ascii="Calibri" w:hAnsi="Calibri" w:cs="Calibri"/>
            <w:color w:val="0000FF"/>
          </w:rPr>
          <w:t>пункт 3.4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"3.4. </w:t>
      </w:r>
      <w:proofErr w:type="gramStart"/>
      <w:r>
        <w:rPr>
          <w:rFonts w:ascii="Calibri" w:hAnsi="Calibri" w:cs="Calibri"/>
        </w:rPr>
        <w:t xml:space="preserve">Выявление самовольно организованных автостоянок, расположенных на земельных участках, находящихся в собственности города Перми, и земельных участках, государственная собственность на которые не разграничена, и их демонтаж осуществляется в порядке, предусмотренном </w:t>
      </w:r>
      <w:hyperlink r:id="rId29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08.11.2005 N 192.";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1.2.15. дополнить </w:t>
      </w:r>
      <w:hyperlink r:id="rId30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абзацем вторым следующего содержания: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"Неблагоприятные последствия, связанные с невозможностью использования предоставленного земельного участка для цели организации автостоянки, обусловленной несоответствием Проекта требованиям законодательства Российской Федерации и (или) Правил, возлагаются на арендатора соответствующего земельного участка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Внести в </w:t>
      </w:r>
      <w:hyperlink r:id="rId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управлении по развитию потребительского рынка администрации города Перми, утвержденное решением Пермской городской Думы от 12.09.2006 N 211, изменения, изложив </w:t>
      </w:r>
      <w:hyperlink r:id="rId32" w:history="1">
        <w:r>
          <w:rPr>
            <w:rFonts w:ascii="Calibri" w:hAnsi="Calibri" w:cs="Calibri"/>
            <w:color w:val="0000FF"/>
          </w:rPr>
          <w:t>подпункт 3.1.23</w:t>
        </w:r>
      </w:hyperlink>
      <w:r>
        <w:rPr>
          <w:rFonts w:ascii="Calibri" w:hAnsi="Calibri" w:cs="Calibri"/>
        </w:rPr>
        <w:t xml:space="preserve">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"3.1.23. ведет учет автостоянок открытого типа, организованных на земельных участках, находящихся в собственности города Перми, и земельных участках, государственная собственность на которые не разграничена, в порядке, предусмотренном муниципальными правовыми актами города Перми;".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Внести в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гражданам и юридическим лицам земельных участков, </w:t>
      </w:r>
      <w:r>
        <w:rPr>
          <w:rFonts w:ascii="Calibri" w:hAnsi="Calibri" w:cs="Calibri"/>
        </w:rPr>
        <w:lastRenderedPageBreak/>
        <w:t>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Перми, утвержденный решением Пермской городской Думы от 23.10.2007 N 260, изменения: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34" w:history="1">
        <w:r>
          <w:rPr>
            <w:rFonts w:ascii="Calibri" w:hAnsi="Calibri" w:cs="Calibri"/>
            <w:color w:val="0000FF"/>
          </w:rPr>
          <w:t>подпункт 1.3.1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35" w:history="1">
        <w:r>
          <w:rPr>
            <w:rFonts w:ascii="Calibri" w:hAnsi="Calibri" w:cs="Calibri"/>
            <w:color w:val="0000FF"/>
          </w:rPr>
          <w:t>подпункт 1.3.2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"определение термина "автостоянка открытого типа" используется в </w:t>
      </w:r>
      <w:proofErr w:type="gramStart"/>
      <w:r>
        <w:rPr>
          <w:rFonts w:ascii="Calibri" w:hAnsi="Calibri" w:cs="Calibri"/>
        </w:rPr>
        <w:t>значении</w:t>
      </w:r>
      <w:proofErr w:type="gramEnd"/>
      <w:r>
        <w:rPr>
          <w:rFonts w:ascii="Calibri" w:hAnsi="Calibri" w:cs="Calibri"/>
        </w:rPr>
        <w:t xml:space="preserve">, приведенном в </w:t>
      </w:r>
      <w:hyperlink r:id="rId36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организации автостоянок открытого типа на территории города Перми, утвержденных решением Пермской городской Думы от 25.12.2007 N 319 (далее - Правила).";</w:t>
      </w:r>
    </w:p>
    <w:p w:rsidR="00E47447" w:rsidRDefault="00E47447">
      <w:pPr>
        <w:pStyle w:val="ConsPlusNonformat"/>
      </w:pPr>
      <w:r>
        <w:t xml:space="preserve">                     1</w:t>
      </w:r>
    </w:p>
    <w:p w:rsidR="00E47447" w:rsidRDefault="00E47447">
      <w:pPr>
        <w:pStyle w:val="ConsPlusNonformat"/>
      </w:pPr>
      <w:r>
        <w:t xml:space="preserve">    3.3. </w:t>
      </w:r>
      <w:hyperlink r:id="rId37" w:history="1">
        <w:r>
          <w:rPr>
            <w:color w:val="0000FF"/>
          </w:rPr>
          <w:t>подпункт 1.6 .8</w:t>
        </w:r>
      </w:hyperlink>
      <w:r>
        <w:t xml:space="preserve"> изложить в редакции:</w:t>
      </w:r>
    </w:p>
    <w:p w:rsidR="00E47447" w:rsidRDefault="00E47447">
      <w:pPr>
        <w:pStyle w:val="ConsPlusNonformat"/>
      </w:pPr>
      <w:r>
        <w:t xml:space="preserve">        1</w:t>
      </w:r>
    </w:p>
    <w:p w:rsidR="00E47447" w:rsidRDefault="00E47447">
      <w:pPr>
        <w:pStyle w:val="ConsPlusNonformat"/>
      </w:pPr>
      <w:r>
        <w:t xml:space="preserve">    "1.6 .8.  в  отношении  территории,  на которой находится </w:t>
      </w:r>
      <w:proofErr w:type="gramStart"/>
      <w:r>
        <w:t>испрашиваемый</w:t>
      </w:r>
      <w:proofErr w:type="gramEnd"/>
    </w:p>
    <w:p w:rsidR="00E47447" w:rsidRDefault="00E47447">
      <w:pPr>
        <w:pStyle w:val="ConsPlusNonformat"/>
      </w:pPr>
      <w:r>
        <w:t>земельный  участок, принято решение о подготовке документации по планировке</w:t>
      </w:r>
    </w:p>
    <w:p w:rsidR="00E47447" w:rsidRDefault="00E47447">
      <w:pPr>
        <w:pStyle w:val="ConsPlusNonformat"/>
      </w:pPr>
      <w:r>
        <w:t xml:space="preserve">территории  - до момента ее утверждения в установленном законом порядке, </w:t>
      </w:r>
      <w:proofErr w:type="gramStart"/>
      <w:r>
        <w:t>за</w:t>
      </w:r>
      <w:proofErr w:type="gramEnd"/>
    </w:p>
    <w:p w:rsidR="00E47447" w:rsidRDefault="00E47447">
      <w:pPr>
        <w:pStyle w:val="ConsPlusNonformat"/>
      </w:pPr>
      <w:r>
        <w:t>исключением   случаев,   когда   указанная  документация  не  утверждена  в</w:t>
      </w:r>
    </w:p>
    <w:p w:rsidR="00E47447" w:rsidRDefault="00E47447">
      <w:pPr>
        <w:pStyle w:val="ConsPlusNonformat"/>
      </w:pPr>
      <w:r>
        <w:t xml:space="preserve">установленном  порядке  в  течение одного года со дня принятия решения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ее</w:t>
      </w:r>
      <w:proofErr w:type="gramEnd"/>
    </w:p>
    <w:p w:rsidR="00E47447" w:rsidRDefault="00E47447">
      <w:pPr>
        <w:pStyle w:val="ConsPlusNonformat"/>
      </w:pPr>
      <w:r>
        <w:t>подготовке</w:t>
      </w:r>
      <w:proofErr w:type="gramStart"/>
      <w:r>
        <w:t>;"</w:t>
      </w:r>
      <w:proofErr w:type="gramEnd"/>
      <w:r>
        <w:t>;</w:t>
      </w:r>
    </w:p>
    <w:p w:rsidR="00E47447" w:rsidRDefault="00E47447">
      <w:pPr>
        <w:pStyle w:val="ConsPlusNonformat"/>
      </w:pPr>
      <w:r>
        <w:t xml:space="preserve">                     1</w:t>
      </w:r>
    </w:p>
    <w:p w:rsidR="00E47447" w:rsidRDefault="00E47447">
      <w:pPr>
        <w:pStyle w:val="ConsPlusNonformat"/>
      </w:pPr>
      <w:r>
        <w:t xml:space="preserve">    3.4. </w:t>
      </w:r>
      <w:hyperlink r:id="rId38" w:history="1">
        <w:r>
          <w:rPr>
            <w:color w:val="0000FF"/>
          </w:rPr>
          <w:t>подпункт 1.6 .11</w:t>
        </w:r>
      </w:hyperlink>
      <w:r>
        <w:t xml:space="preserve"> изложить в редакции:</w:t>
      </w:r>
    </w:p>
    <w:p w:rsidR="00E47447" w:rsidRDefault="00E47447">
      <w:pPr>
        <w:pStyle w:val="ConsPlusNonformat"/>
      </w:pPr>
      <w:r>
        <w:t xml:space="preserve">        1</w:t>
      </w:r>
    </w:p>
    <w:p w:rsidR="00E47447" w:rsidRDefault="00E47447">
      <w:pPr>
        <w:pStyle w:val="ConsPlusNonformat"/>
      </w:pPr>
      <w:r>
        <w:t xml:space="preserve">    "1.6 .11. в отношении испрашиваемого земельного участка имеются запреты</w:t>
      </w:r>
    </w:p>
    <w:p w:rsidR="00E47447" w:rsidRDefault="00E47447">
      <w:pPr>
        <w:pStyle w:val="ConsPlusNonformat"/>
      </w:pPr>
      <w:r>
        <w:t xml:space="preserve">на   его   предоставление,   </w:t>
      </w:r>
      <w:proofErr w:type="gramStart"/>
      <w:r>
        <w:t>установленные</w:t>
      </w:r>
      <w:proofErr w:type="gramEnd"/>
      <w:r>
        <w:t xml:space="preserve">  в  соответствии  с  федеральным</w:t>
      </w:r>
    </w:p>
    <w:p w:rsidR="00E47447" w:rsidRDefault="00E47447">
      <w:pPr>
        <w:pStyle w:val="ConsPlusNonformat"/>
      </w:pPr>
      <w:r>
        <w:t>законодательством</w:t>
      </w:r>
      <w:proofErr w:type="gramStart"/>
      <w:r>
        <w:t>;"</w:t>
      </w:r>
      <w:proofErr w:type="gramEnd"/>
      <w:r>
        <w:t>;</w:t>
      </w:r>
    </w:p>
    <w:p w:rsidR="00E47447" w:rsidRDefault="00E474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47447" w:rsidRDefault="00E47447">
      <w:pPr>
        <w:pStyle w:val="ConsPlusNonformat"/>
      </w:pPr>
      <w:r>
        <w:t xml:space="preserve">    Пункт  3.5 в части, касающейся схемы 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E47447" w:rsidRDefault="00E47447">
      <w:pPr>
        <w:pStyle w:val="ConsPlusNonformat"/>
      </w:pPr>
      <w:r>
        <w:t>объектов,  вступает  в  силу  со  дня  вступления  в  силу схемы размещения</w:t>
      </w:r>
    </w:p>
    <w:p w:rsidR="00E47447" w:rsidRDefault="00E47447">
      <w:pPr>
        <w:pStyle w:val="ConsPlusNonformat"/>
      </w:pPr>
      <w:r>
        <w:t xml:space="preserve">нестационарных  торговых  объектов, </w:t>
      </w:r>
      <w:proofErr w:type="gramStart"/>
      <w:r>
        <w:t>предусматривающей</w:t>
      </w:r>
      <w:proofErr w:type="gramEnd"/>
      <w:r>
        <w:t xml:space="preserve"> в составе графической</w:t>
      </w:r>
    </w:p>
    <w:p w:rsidR="00E47447" w:rsidRDefault="00E47447">
      <w:pPr>
        <w:pStyle w:val="ConsPlusNonformat"/>
      </w:pPr>
      <w:r>
        <w:t>части  указание  координат  поворотных точек по каждому адресному ориентиру</w:t>
      </w:r>
    </w:p>
    <w:p w:rsidR="00E47447" w:rsidRDefault="00E47447">
      <w:pPr>
        <w:pStyle w:val="ConsPlusNonformat"/>
      </w:pPr>
      <w:r>
        <w:t xml:space="preserve">нестационарных   торговых   объектов,  </w:t>
      </w:r>
      <w:proofErr w:type="gramStart"/>
      <w:r>
        <w:t>предусмотренному</w:t>
      </w:r>
      <w:proofErr w:type="gramEnd"/>
      <w:r>
        <w:t xml:space="preserve">  схемой  размещения</w:t>
      </w:r>
    </w:p>
    <w:p w:rsidR="00E47447" w:rsidRDefault="00E47447">
      <w:pPr>
        <w:pStyle w:val="ConsPlusNonformat"/>
      </w:pPr>
      <w:r>
        <w:t>нестационарных  торговых  объектов,  но  не  позднее  1  октября  2014 года</w:t>
      </w:r>
    </w:p>
    <w:p w:rsidR="00E47447" w:rsidRDefault="00E47447">
      <w:pPr>
        <w:pStyle w:val="ConsPlusNonformat"/>
      </w:pPr>
      <w:r>
        <w:t>(</w:t>
      </w:r>
      <w:hyperlink w:anchor="Par120" w:history="1">
        <w:r>
          <w:rPr>
            <w:color w:val="0000FF"/>
          </w:rPr>
          <w:t>пункт 6</w:t>
        </w:r>
      </w:hyperlink>
      <w:r>
        <w:t xml:space="preserve"> данного документа).</w:t>
      </w:r>
    </w:p>
    <w:p w:rsidR="00E47447" w:rsidRDefault="00E4744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47447" w:rsidRDefault="00E47447">
      <w:pPr>
        <w:pStyle w:val="ConsPlusNonformat"/>
      </w:pPr>
      <w:r>
        <w:t xml:space="preserve">                     1</w:t>
      </w:r>
    </w:p>
    <w:p w:rsidR="00E47447" w:rsidRDefault="00E47447">
      <w:pPr>
        <w:pStyle w:val="ConsPlusNonformat"/>
      </w:pPr>
      <w:bookmarkStart w:id="1" w:name="Par83"/>
      <w:bookmarkEnd w:id="1"/>
      <w:r>
        <w:t xml:space="preserve">    3.5. </w:t>
      </w:r>
      <w:hyperlink r:id="rId39" w:history="1">
        <w:r>
          <w:rPr>
            <w:color w:val="0000FF"/>
          </w:rPr>
          <w:t>подпункт 1.6 .12</w:t>
        </w:r>
      </w:hyperlink>
      <w:r>
        <w:t xml:space="preserve"> изложить в редакции:</w:t>
      </w:r>
    </w:p>
    <w:p w:rsidR="00E47447" w:rsidRDefault="00E47447">
      <w:pPr>
        <w:pStyle w:val="ConsPlusNonformat"/>
      </w:pPr>
      <w:r>
        <w:t xml:space="preserve">        1</w:t>
      </w:r>
    </w:p>
    <w:p w:rsidR="00E47447" w:rsidRDefault="00E47447">
      <w:pPr>
        <w:pStyle w:val="ConsPlusNonformat"/>
      </w:pPr>
      <w:r>
        <w:t xml:space="preserve">    "1.6 .12.  на  испрашиваемом  земельном  участке  или  его части схемой</w:t>
      </w:r>
    </w:p>
    <w:p w:rsidR="00E47447" w:rsidRDefault="00E47447">
      <w:pPr>
        <w:pStyle w:val="ConsPlusNonformat"/>
      </w:pPr>
      <w:r>
        <w:t>размещения  нестационарных  торговых  объектов  на территории города Перми,</w:t>
      </w:r>
    </w:p>
    <w:p w:rsidR="00E47447" w:rsidRDefault="00E47447">
      <w:pPr>
        <w:pStyle w:val="ConsPlusNonformat"/>
      </w:pPr>
      <w:r>
        <w:t>схемой   размещения  рекламных  конструкций  на  территории  города  Перми,</w:t>
      </w:r>
    </w:p>
    <w:p w:rsidR="00E47447" w:rsidRDefault="00E47447">
      <w:pPr>
        <w:pStyle w:val="ConsPlusNonformat"/>
      </w:pPr>
      <w:r>
        <w:t>утвержденными    в    установленном   порядке,   предусмотрено   размещение</w:t>
      </w:r>
    </w:p>
    <w:p w:rsidR="00E47447" w:rsidRDefault="00E47447">
      <w:pPr>
        <w:pStyle w:val="ConsPlusNonformat"/>
      </w:pPr>
      <w:r>
        <w:t xml:space="preserve">нестационарного    торгового    объекта,    отдельно    </w:t>
      </w:r>
      <w:proofErr w:type="gramStart"/>
      <w:r>
        <w:t>стоящей</w:t>
      </w:r>
      <w:proofErr w:type="gramEnd"/>
      <w:r>
        <w:t xml:space="preserve">   рекламной</w:t>
      </w:r>
    </w:p>
    <w:p w:rsidR="00E47447" w:rsidRDefault="00E47447">
      <w:pPr>
        <w:pStyle w:val="ConsPlusNonformat"/>
      </w:pPr>
      <w:r>
        <w:t>конструкции</w:t>
      </w:r>
      <w:proofErr w:type="gramStart"/>
      <w:r>
        <w:t>;"</w:t>
      </w:r>
      <w:proofErr w:type="gramEnd"/>
      <w:r>
        <w:t>;</w:t>
      </w:r>
    </w:p>
    <w:p w:rsidR="00E47447" w:rsidRDefault="00E47447">
      <w:pPr>
        <w:pStyle w:val="ConsPlusNonformat"/>
      </w:pPr>
      <w:r>
        <w:t xml:space="preserve">                  1                         1</w:t>
      </w:r>
    </w:p>
    <w:p w:rsidR="00E47447" w:rsidRDefault="00E47447">
      <w:pPr>
        <w:pStyle w:val="ConsPlusNonformat"/>
      </w:pPr>
      <w:r>
        <w:t xml:space="preserve">    3.6. </w:t>
      </w:r>
      <w:hyperlink r:id="rId40" w:history="1">
        <w:r>
          <w:rPr>
            <w:color w:val="0000FF"/>
          </w:rPr>
          <w:t>пункт 1.6</w:t>
        </w:r>
      </w:hyperlink>
      <w:r>
        <w:t xml:space="preserve">  дополнить подпунктом 1.6 .15 следующего содержания:</w:t>
      </w:r>
    </w:p>
    <w:p w:rsidR="00E47447" w:rsidRDefault="00E47447">
      <w:pPr>
        <w:pStyle w:val="ConsPlusNonformat"/>
      </w:pPr>
      <w:r>
        <w:t xml:space="preserve">        1</w:t>
      </w:r>
    </w:p>
    <w:p w:rsidR="00E47447" w:rsidRDefault="00E47447">
      <w:pPr>
        <w:pStyle w:val="ConsPlusNonformat"/>
      </w:pPr>
      <w:r>
        <w:t xml:space="preserve">    "1.6 .15.    проект   организации   автостоянки   открытого   типа   не</w:t>
      </w:r>
    </w:p>
    <w:p w:rsidR="00E47447" w:rsidRDefault="00E47447">
      <w:pPr>
        <w:pStyle w:val="ConsPlusNonformat"/>
      </w:pPr>
      <w:proofErr w:type="gramStart"/>
      <w:r>
        <w:t xml:space="preserve">соответствует  </w:t>
      </w:r>
      <w:hyperlink r:id="rId41" w:history="1">
        <w:r>
          <w:rPr>
            <w:color w:val="0000FF"/>
          </w:rPr>
          <w:t>Правилам</w:t>
        </w:r>
      </w:hyperlink>
      <w:r>
        <w:t xml:space="preserve"> (в случае, если земельный участок испрашивается для</w:t>
      </w:r>
      <w:proofErr w:type="gramEnd"/>
    </w:p>
    <w:p w:rsidR="00E47447" w:rsidRDefault="00E47447">
      <w:pPr>
        <w:pStyle w:val="ConsPlusNonformat"/>
      </w:pPr>
      <w:r>
        <w:t>цели организации автостоянки открытого типа)</w:t>
      </w:r>
      <w:proofErr w:type="gramStart"/>
      <w:r>
        <w:t>."</w:t>
      </w:r>
      <w:proofErr w:type="gramEnd"/>
      <w:r>
        <w:t>;</w:t>
      </w:r>
    </w:p>
    <w:p w:rsidR="00E47447" w:rsidRDefault="00E47447">
      <w:pPr>
        <w:pStyle w:val="ConsPlusNonformat"/>
      </w:pPr>
      <w:r>
        <w:t xml:space="preserve">                     3</w:t>
      </w:r>
    </w:p>
    <w:p w:rsidR="00E47447" w:rsidRDefault="00E47447">
      <w:pPr>
        <w:pStyle w:val="ConsPlusNonformat"/>
      </w:pPr>
      <w:r>
        <w:t xml:space="preserve">    3.7. в </w:t>
      </w:r>
      <w:hyperlink r:id="rId42" w:history="1">
        <w:r>
          <w:rPr>
            <w:color w:val="0000FF"/>
          </w:rPr>
          <w:t>пункте 1.6</w:t>
        </w:r>
      </w:hyperlink>
      <w:r>
        <w:t xml:space="preserve">  слова "пунктом 2.2" заменить словами "пунктом 2.1";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3.8. </w:t>
      </w:r>
      <w:hyperlink r:id="rId43" w:history="1">
        <w:r>
          <w:rPr>
            <w:rFonts w:ascii="Calibri" w:hAnsi="Calibri" w:cs="Calibri"/>
            <w:color w:val="0000FF"/>
          </w:rPr>
          <w:t>абзац второй подпункта 2.1.1.1</w:t>
        </w:r>
      </w:hyperlink>
      <w:r>
        <w:rPr>
          <w:rFonts w:ascii="Calibri" w:hAnsi="Calibri" w:cs="Calibri"/>
        </w:rPr>
        <w:t xml:space="preserve"> изложить в редакции: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 заявлении должны быть определены цель использования испрашиваемого земельного участка, его предполагаемые размеры и местоположение (данные сведения могут быть предоставлены в виде графических материалов, прилагаемых к заявлению), а также вид и срок испрашиваемого права на земельный участок. Если в качестве цели использования земельного участка заявителем указано размещение автостоянки открытого типа, к заявлению прилагается проект организации автостоянки открытого типа, подготовленный в соответствии с </w:t>
      </w:r>
      <w:hyperlink r:id="rId4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.";</w:t>
      </w:r>
    </w:p>
    <w:p w:rsidR="00E47447" w:rsidRDefault="00E47447">
      <w:pPr>
        <w:pStyle w:val="ConsPlusNonformat"/>
      </w:pPr>
      <w:r>
        <w:t xml:space="preserve">                                                 1</w:t>
      </w:r>
    </w:p>
    <w:p w:rsidR="00E47447" w:rsidRDefault="00E47447">
      <w:pPr>
        <w:pStyle w:val="ConsPlusNonformat"/>
      </w:pPr>
      <w:r>
        <w:t xml:space="preserve">    3.9.  </w:t>
      </w:r>
      <w:hyperlink r:id="rId45" w:history="1">
        <w:r>
          <w:rPr>
            <w:color w:val="0000FF"/>
          </w:rPr>
          <w:t>абзац третий пункта 2.5</w:t>
        </w:r>
      </w:hyperlink>
      <w:r>
        <w:t xml:space="preserve"> после слов "1.6 .13" дополнить словами ",</w:t>
      </w:r>
    </w:p>
    <w:p w:rsidR="00E47447" w:rsidRDefault="00E47447">
      <w:pPr>
        <w:pStyle w:val="ConsPlusNonformat"/>
      </w:pPr>
      <w:r>
        <w:t xml:space="preserve">   1</w:t>
      </w:r>
    </w:p>
    <w:p w:rsidR="00E47447" w:rsidRDefault="00E47447">
      <w:pPr>
        <w:pStyle w:val="ConsPlusNonformat"/>
      </w:pPr>
      <w:r>
        <w:t>1.6 .15";</w:t>
      </w:r>
    </w:p>
    <w:p w:rsidR="00E47447" w:rsidRDefault="00E47447">
      <w:pPr>
        <w:pStyle w:val="ConsPlusNonformat"/>
      </w:pPr>
      <w:r>
        <w:lastRenderedPageBreak/>
        <w:t xml:space="preserve">                                     1</w:t>
      </w:r>
    </w:p>
    <w:p w:rsidR="00E47447" w:rsidRDefault="00E47447">
      <w:pPr>
        <w:pStyle w:val="ConsPlusNonformat"/>
      </w:pPr>
      <w:r>
        <w:t xml:space="preserve">    3.10.  </w:t>
      </w:r>
      <w:hyperlink r:id="rId46" w:history="1">
        <w:r>
          <w:rPr>
            <w:color w:val="0000FF"/>
          </w:rPr>
          <w:t>абзац  первый  пункта  2.9</w:t>
        </w:r>
      </w:hyperlink>
      <w:r>
        <w:t xml:space="preserve">   дополнить  предложением  следующего</w:t>
      </w:r>
    </w:p>
    <w:p w:rsidR="00E47447" w:rsidRDefault="00E47447">
      <w:pPr>
        <w:pStyle w:val="ConsPlusNonformat"/>
      </w:pPr>
      <w:r>
        <w:t>содержания: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"Уполномоченный орган в сфере земельных отношений в течение пяти рабочих дней после дня получения заявления от другого лица (других лиц) о предоставлении земельного участка уведомляет простым письмом первоначально обратившегося заявителя о предоставлении соответствующего земельного участка посредством проведения торгов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4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Пермской городской Думы от 28.10.2008 N 319 "Об утверждении Порядка разработки, согласования и утверждения схемы размещения автостоянок открытого типа на территории города Перми";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hyperlink r:id="rId48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Пермской городской Думы от 27.10.2009 N 248 "О внесении изменений в отдельные решения Пермской городской Думы (в части передачи администрации города Перми функций по утверждению схемы размещения автостоянок открытого типа на территории города Перми)";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hyperlink r:id="rId49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решения Пермской городской Думы от 21.12.2011 N 246 "О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Перми";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hyperlink r:id="rId5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решения Пермской городской Думы от 23.04.2013 N 75 "О внесении изменений в отдельные решения Пермской городской Думы в сфере размещения нестационарных торговых объектов и автостоянок открытого типа на территории города Перми".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администрации города Перми: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обеспечить приведение муниципальных правовых актов города Перми в соответствие настоящему решению;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до 01.10.2014: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5.2.1. обеспечить установление требований к графической части схемы размещения нестационарных торговых объектов, предусматривающих указание в составе указанной части схемы координат поворотных точек по каждому адресному ориентиру нестационарных торговых объектов, предусмотренному схемой размещения нестационарных торговых объектов;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5.2.2. осуществить официальное опубликование схемы размещения нестационарных торговых объектов с указанием в составе ее графической части координат поворотных точек по каждому адресному ориентиру нестационарных торговых объектов, предусмотренному схемой размещения нестационарных торговых объектов;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5.2.3. представить в Пермскую городскую Думу предложения по усовершенствованию механизма демонтажа самовольно установленных и незаконно размещенных движимых объектов, выявленных на территории города Перми, и снижению возникающих в связи с демонтажем указанных объектов временных и финансовых издержек.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20"/>
      <w:bookmarkEnd w:id="2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Настоящее решение вступает в силу со дня его официального опубликования, за исключением </w:t>
      </w:r>
      <w:hyperlink w:anchor="Par83" w:history="1">
        <w:r>
          <w:rPr>
            <w:rFonts w:ascii="Calibri" w:hAnsi="Calibri" w:cs="Calibri"/>
            <w:color w:val="0000FF"/>
          </w:rPr>
          <w:t>пункта 3.5</w:t>
        </w:r>
      </w:hyperlink>
      <w:r>
        <w:rPr>
          <w:rFonts w:ascii="Calibri" w:hAnsi="Calibri" w:cs="Calibri"/>
        </w:rPr>
        <w:t>, который в части, касающейся схемы размещения нестационарных торговых объектов, вступает в силу со дня вступления в силу схемы размещения нестационарных торговых объектов, предусматривающей в составе графической части указание координат поворотных точек по каждому адресному ориентиру нестационарных торговых объектов, предусмотренному схемой размещения нестационарных торговых объектов, но не</w:t>
      </w:r>
      <w:proofErr w:type="gramEnd"/>
      <w:r>
        <w:rPr>
          <w:rFonts w:ascii="Calibri" w:hAnsi="Calibri" w:cs="Calibri"/>
        </w:rPr>
        <w:t xml:space="preserve"> позднее 01.10.2014.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Контроль за исполнением настоящего решения возложить на комитет Пермской городской Думы по </w:t>
      </w:r>
      <w:proofErr w:type="gramStart"/>
      <w:r>
        <w:rPr>
          <w:rFonts w:ascii="Calibri" w:hAnsi="Calibri" w:cs="Calibri"/>
        </w:rPr>
        <w:t>экономическому</w:t>
      </w:r>
      <w:proofErr w:type="gramEnd"/>
      <w:r>
        <w:rPr>
          <w:rFonts w:ascii="Calibri" w:hAnsi="Calibri" w:cs="Calibri"/>
        </w:rPr>
        <w:t xml:space="preserve"> развитию.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Перми -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Пермской городской Думы</w:t>
      </w:r>
    </w:p>
    <w:p w:rsidR="00E47447" w:rsidRDefault="00E474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И.В.САПКО</w:t>
      </w:r>
    </w:p>
    <w:p w:rsidR="00DD61AE" w:rsidRDefault="00DD61AE"/>
    <w:sectPr w:rsidR="00DD61AE" w:rsidSect="0020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7"/>
    <w:rsid w:val="001B0530"/>
    <w:rsid w:val="00254138"/>
    <w:rsid w:val="003D19AC"/>
    <w:rsid w:val="005330CE"/>
    <w:rsid w:val="00615A4D"/>
    <w:rsid w:val="00A979F7"/>
    <w:rsid w:val="00C45F8A"/>
    <w:rsid w:val="00D97A80"/>
    <w:rsid w:val="00DC726E"/>
    <w:rsid w:val="00DD61AE"/>
    <w:rsid w:val="00E4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7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7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08707094F4DD6A4ECA51524A6AB43F04E3AE407B2314654E0EC904D5916D0F6CF56610F58749A62BAC89C4yAD" TargetMode="External"/><Relationship Id="rId18" Type="http://schemas.openxmlformats.org/officeDocument/2006/relationships/hyperlink" Target="consultantplus://offline/ref=1408707094F4DD6A4ECA51524A6AB43F04E3AE407B2314654E0EC904D5916D0F6CF56610F58749A62BAC80C4y8D" TargetMode="External"/><Relationship Id="rId26" Type="http://schemas.openxmlformats.org/officeDocument/2006/relationships/hyperlink" Target="consultantplus://offline/ref=1408707094F4DD6A4ECA51524A6AB43F04E3AE407B2314654E0EC904D5916D0F6CF56610F58749A62BAC85C4yAD" TargetMode="External"/><Relationship Id="rId39" Type="http://schemas.openxmlformats.org/officeDocument/2006/relationships/hyperlink" Target="consultantplus://offline/ref=1408707094F4DD6A4ECA51524A6AB43F04E3AE407A2E13614D0EC904D5916D0F6CF56610F58749A62BAF83C4yF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408707094F4DD6A4ECA51524A6AB43F04E3AE407B2314654E0EC904D5916D0F6CF56610F58749A62BAC82C4y4D" TargetMode="External"/><Relationship Id="rId34" Type="http://schemas.openxmlformats.org/officeDocument/2006/relationships/hyperlink" Target="consultantplus://offline/ref=1408707094F4DD6A4ECA51524A6AB43F04E3AE407A2E13614D0EC904D5916D0F6CF56610F58749A62BAC80C4y4D" TargetMode="External"/><Relationship Id="rId42" Type="http://schemas.openxmlformats.org/officeDocument/2006/relationships/hyperlink" Target="consultantplus://offline/ref=1408707094F4DD6A4ECA51524A6AB43F04E3AE407A2E13614D0EC904D5916D0F6CF56610F58749A62BAF83C4y4D" TargetMode="External"/><Relationship Id="rId47" Type="http://schemas.openxmlformats.org/officeDocument/2006/relationships/hyperlink" Target="consultantplus://offline/ref=1408707094F4DD6A4ECA51524A6AB43F04E3AE407B2D13664C0EC904D5916D0FC6yCD" TargetMode="External"/><Relationship Id="rId50" Type="http://schemas.openxmlformats.org/officeDocument/2006/relationships/hyperlink" Target="consultantplus://offline/ref=1408707094F4DD6A4ECA51524A6AB43F04E3AE407B2D1161490EC904D5916D0F6CF56610F58749A62BAC80C4yCD" TargetMode="External"/><Relationship Id="rId7" Type="http://schemas.openxmlformats.org/officeDocument/2006/relationships/hyperlink" Target="consultantplus://offline/ref=1408707094F4DD6A4ECA51524A6AB43F04E3AE407B2314654E0EC904D5916D0F6CF56610F58749A62BAC81C4yAD" TargetMode="External"/><Relationship Id="rId12" Type="http://schemas.openxmlformats.org/officeDocument/2006/relationships/hyperlink" Target="consultantplus://offline/ref=1408707094F4DD6A4ECA51524A6AB43F04E3AE407B2314654E0EC904D5916D0F6CF56610F58749A62BAC89C4yFD" TargetMode="External"/><Relationship Id="rId17" Type="http://schemas.openxmlformats.org/officeDocument/2006/relationships/hyperlink" Target="consultantplus://offline/ref=1408707094F4DD6A4ECA51524A6AB43F04E3AE407B2314654E0EC904D5916D0F6CF56610F58749A62BAC89C4yBD" TargetMode="External"/><Relationship Id="rId25" Type="http://schemas.openxmlformats.org/officeDocument/2006/relationships/hyperlink" Target="consultantplus://offline/ref=1408707094F4DD6A4ECA51524A6AB43F04E3AE407B2314654E0EC904D5916D0F6CF56610F58749A62BAC88C4yAD" TargetMode="External"/><Relationship Id="rId33" Type="http://schemas.openxmlformats.org/officeDocument/2006/relationships/hyperlink" Target="consultantplus://offline/ref=1408707094F4DD6A4ECA51524A6AB43F04E3AE407A2E13614D0EC904D5916D0F6CF56610F58749A62BAC80C4yFD" TargetMode="External"/><Relationship Id="rId38" Type="http://schemas.openxmlformats.org/officeDocument/2006/relationships/hyperlink" Target="consultantplus://offline/ref=1408707094F4DD6A4ECA51524A6AB43F04E3AE407A2E13614D0EC904D5916D0F6CF56610F58749A62BAF83C4yED" TargetMode="External"/><Relationship Id="rId46" Type="http://schemas.openxmlformats.org/officeDocument/2006/relationships/hyperlink" Target="consultantplus://offline/ref=1408707094F4DD6A4ECA51524A6AB43F04E3AE407A2E13614D0EC904D5916D0F6CF56610F58749A62BAF86C4yB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08707094F4DD6A4ECA51524A6AB43F04E3AE407B2314654E0EC904D5916D0F6CF56610F58749A62BAC82C4yED" TargetMode="External"/><Relationship Id="rId20" Type="http://schemas.openxmlformats.org/officeDocument/2006/relationships/hyperlink" Target="consultantplus://offline/ref=1408707094F4DD6A4ECA51524A6AB43F04E3AE407A2E13614D0EC904D5916D0F6CF56610F58749A62BAC80C4yFD" TargetMode="External"/><Relationship Id="rId29" Type="http://schemas.openxmlformats.org/officeDocument/2006/relationships/hyperlink" Target="consultantplus://offline/ref=1408707094F4DD6A4ECA51524A6AB43F04E3AE407A2E12644A0EC904D5916D0F6CF56610F58749A62BAC85C4yBD" TargetMode="External"/><Relationship Id="rId41" Type="http://schemas.openxmlformats.org/officeDocument/2006/relationships/hyperlink" Target="consultantplus://offline/ref=1408707094F4DD6A4ECA51524A6AB43F04E3AE407B2314654E0EC904D5916D0F6CF56610F58749A62BAC80C4y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08707094F4DD6A4ECA51524A6AB43F04E3AE407B2314654E0EC904D5916D0FC6yCD" TargetMode="External"/><Relationship Id="rId11" Type="http://schemas.openxmlformats.org/officeDocument/2006/relationships/hyperlink" Target="consultantplus://offline/ref=1408707094F4DD6A4ECA51524A6AB43F04E3AE407B2314654E0EC904D5916D0F6CF56610F58749A62BAC89C4y9D" TargetMode="External"/><Relationship Id="rId24" Type="http://schemas.openxmlformats.org/officeDocument/2006/relationships/hyperlink" Target="consultantplus://offline/ref=1408707094F4DD6A4ECA51524A6AB43F04E3AE407B2314654E0EC904D5916D0F6CF56610F58749A62BAC88C4yCD" TargetMode="External"/><Relationship Id="rId32" Type="http://schemas.openxmlformats.org/officeDocument/2006/relationships/hyperlink" Target="consultantplus://offline/ref=1408707094F4DD6A4ECA51524A6AB43F04E3AE407A2F14664C0EC904D5916D0F6CF56610F58749A62BAF81C4yCD" TargetMode="External"/><Relationship Id="rId37" Type="http://schemas.openxmlformats.org/officeDocument/2006/relationships/hyperlink" Target="consultantplus://offline/ref=1408707094F4DD6A4ECA51524A6AB43F04E3AE407A2E13614D0EC904D5916D0F6CF56610F58749A62BAF80C4yBD" TargetMode="External"/><Relationship Id="rId40" Type="http://schemas.openxmlformats.org/officeDocument/2006/relationships/hyperlink" Target="consultantplus://offline/ref=1408707094F4DD6A4ECA51524A6AB43F04E3AE407A2E13614D0EC904D5916D0F6CF56610F58749A62BAF81C4y5D" TargetMode="External"/><Relationship Id="rId45" Type="http://schemas.openxmlformats.org/officeDocument/2006/relationships/hyperlink" Target="consultantplus://offline/ref=1408707094F4DD6A4ECA51524A6AB43F04E3AE407A2E13614D0EC904D5916D0F6CF56610F58749A62BAF87C4y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08707094F4DD6A4ECA51524A6AB43F04E3AE407A2914654B0EC904D5916D0F6CF56610F58749A62BAC83C4y9D" TargetMode="External"/><Relationship Id="rId23" Type="http://schemas.openxmlformats.org/officeDocument/2006/relationships/hyperlink" Target="consultantplus://offline/ref=1408707094F4DD6A4ECA51524A6AB43F04E3AE407B2314654E0EC904D5916D0F6CF56610F58749A62BAC89C4y5D" TargetMode="External"/><Relationship Id="rId28" Type="http://schemas.openxmlformats.org/officeDocument/2006/relationships/hyperlink" Target="consultantplus://offline/ref=1408707094F4DD6A4ECA51524A6AB43F04E3AE407B2314654E0EC904D5916D0F6CF56610F58749A62BAC85C4y5D" TargetMode="External"/><Relationship Id="rId36" Type="http://schemas.openxmlformats.org/officeDocument/2006/relationships/hyperlink" Target="consultantplus://offline/ref=1408707094F4DD6A4ECA51524A6AB43F04E3AE407B2314654E0EC904D5916D0F6CF56610F58749A62BAC80C4y8D" TargetMode="External"/><Relationship Id="rId49" Type="http://schemas.openxmlformats.org/officeDocument/2006/relationships/hyperlink" Target="consultantplus://offline/ref=1408707094F4DD6A4ECA51524A6AB43F04E3AE407B2E1561480EC904D5916D0F6CF56610F58749A62BAC80C4y8D" TargetMode="External"/><Relationship Id="rId10" Type="http://schemas.openxmlformats.org/officeDocument/2006/relationships/hyperlink" Target="consultantplus://offline/ref=1408707094F4DD6A4ECA51524A6AB43F04E3AE407B2314654E0EC904D5916D0F6CF56610F58749A62BAC80C4yBD" TargetMode="External"/><Relationship Id="rId19" Type="http://schemas.openxmlformats.org/officeDocument/2006/relationships/hyperlink" Target="consultantplus://offline/ref=1408707094F4DD6A4ECA51524A6AB43F04E3AE407B2314654E0EC904D5916D0F6CF56610F58749A62BAC82C4y9D" TargetMode="External"/><Relationship Id="rId31" Type="http://schemas.openxmlformats.org/officeDocument/2006/relationships/hyperlink" Target="consultantplus://offline/ref=1408707094F4DD6A4ECA51524A6AB43F04E3AE407A2F14664C0EC904D5916D0F6CF56610F58749A62BAC80C4y5D" TargetMode="External"/><Relationship Id="rId44" Type="http://schemas.openxmlformats.org/officeDocument/2006/relationships/hyperlink" Target="consultantplus://offline/ref=1408707094F4DD6A4ECA51524A6AB43F04E3AE407B2314654E0EC904D5916D0F6CF56610F58749A62BAC80C4y8D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08707094F4DD6A4ECA51524A6AB43F04E3AE407B2314654E0EC904D5916D0F6CF56610F58749A62BAC80C4y8D" TargetMode="External"/><Relationship Id="rId14" Type="http://schemas.openxmlformats.org/officeDocument/2006/relationships/hyperlink" Target="consultantplus://offline/ref=1408707094F4DD6A4ECA51524A6AB43F04E3AE407B2314654E0EC904D5916D0F6CF56610F58749A62BAC83C4yBD" TargetMode="External"/><Relationship Id="rId22" Type="http://schemas.openxmlformats.org/officeDocument/2006/relationships/hyperlink" Target="consultantplus://offline/ref=1408707094F4DD6A4ECA51524A6AB43F04E3AE407B2314654E0EC904D5916D0F6CF56610F58749A62BAC85C4yDD" TargetMode="External"/><Relationship Id="rId27" Type="http://schemas.openxmlformats.org/officeDocument/2006/relationships/hyperlink" Target="consultantplus://offline/ref=1408707094F4DD6A4ECA51524A6AB43F04E3AE407B2314654E0EC904D5916D0F6CF56610F58749A62BAC85C4yBD" TargetMode="External"/><Relationship Id="rId30" Type="http://schemas.openxmlformats.org/officeDocument/2006/relationships/hyperlink" Target="consultantplus://offline/ref=1408707094F4DD6A4ECA51524A6AB43F04E3AE407B2314654E0EC904D5916D0F6CF56610F58749A62BAC88C4yBD" TargetMode="External"/><Relationship Id="rId35" Type="http://schemas.openxmlformats.org/officeDocument/2006/relationships/hyperlink" Target="consultantplus://offline/ref=1408707094F4DD6A4ECA51524A6AB43F04E3AE407A2E13614D0EC904D5916D0F6CF56610F58749A62BAF81C4y8D" TargetMode="External"/><Relationship Id="rId43" Type="http://schemas.openxmlformats.org/officeDocument/2006/relationships/hyperlink" Target="consultantplus://offline/ref=1408707094F4DD6A4ECA51524A6AB43F04E3AE407A2E13614D0EC904D5916D0F6CF56610F58749A62BAF89C4y8D" TargetMode="External"/><Relationship Id="rId48" Type="http://schemas.openxmlformats.org/officeDocument/2006/relationships/hyperlink" Target="consultantplus://offline/ref=1408707094F4DD6A4ECA51524A6AB43F04E3AE40792B14614C0EC904D5916D0F6CF56610F58749A62BAC80C4yCD" TargetMode="External"/><Relationship Id="rId8" Type="http://schemas.openxmlformats.org/officeDocument/2006/relationships/hyperlink" Target="consultantplus://offline/ref=1408707094F4DD6A4ECA51524A6AB43F04E3AE407B2314654E0EC904D5916D0F6CF56610F58749A62BAC86C4yDD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3F2B-ECDD-4EDA-BB1F-1F985C8B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Пользователь</cp:lastModifiedBy>
  <cp:revision>2</cp:revision>
  <dcterms:created xsi:type="dcterms:W3CDTF">2014-09-17T10:09:00Z</dcterms:created>
  <dcterms:modified xsi:type="dcterms:W3CDTF">2014-09-17T10:09:00Z</dcterms:modified>
</cp:coreProperties>
</file>