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3" w:rsidRDefault="00101A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1A43" w:rsidRDefault="00101A43">
      <w:pPr>
        <w:pStyle w:val="ConsPlusNormal"/>
        <w:jc w:val="both"/>
        <w:outlineLvl w:val="0"/>
      </w:pPr>
    </w:p>
    <w:p w:rsidR="00101A43" w:rsidRDefault="00101A43">
      <w:pPr>
        <w:pStyle w:val="ConsPlusTitle"/>
        <w:jc w:val="center"/>
        <w:outlineLvl w:val="0"/>
      </w:pPr>
      <w:r>
        <w:t>АДМИНИСТРАЦИЯ ГОРОДА ПЕРМИ</w:t>
      </w:r>
    </w:p>
    <w:p w:rsidR="00101A43" w:rsidRDefault="00101A43">
      <w:pPr>
        <w:pStyle w:val="ConsPlusTitle"/>
        <w:jc w:val="center"/>
      </w:pPr>
    </w:p>
    <w:p w:rsidR="00101A43" w:rsidRDefault="00101A43">
      <w:pPr>
        <w:pStyle w:val="ConsPlusTitle"/>
        <w:jc w:val="center"/>
      </w:pPr>
      <w:r>
        <w:t>ПОСТАНОВЛЕНИЕ</w:t>
      </w:r>
    </w:p>
    <w:p w:rsidR="00101A43" w:rsidRDefault="00101A43">
      <w:pPr>
        <w:pStyle w:val="ConsPlusTitle"/>
        <w:jc w:val="center"/>
      </w:pPr>
      <w:r>
        <w:t>от 4 июля 2018 г. N 458</w:t>
      </w:r>
    </w:p>
    <w:p w:rsidR="00101A43" w:rsidRDefault="00101A43">
      <w:pPr>
        <w:pStyle w:val="ConsPlusTitle"/>
        <w:jc w:val="center"/>
      </w:pPr>
    </w:p>
    <w:p w:rsidR="00101A43" w:rsidRDefault="00101A43">
      <w:pPr>
        <w:pStyle w:val="ConsPlusTitle"/>
        <w:jc w:val="center"/>
      </w:pPr>
      <w:r>
        <w:t>ОБ УТВЕРЖДЕНИИ НОМЕНКЛАТУРЫ СПЕЦИАЛИЗАЦИЙ НЕСТАЦИОНАРНЫХ</w:t>
      </w:r>
    </w:p>
    <w:p w:rsidR="00101A43" w:rsidRDefault="00101A43">
      <w:pPr>
        <w:pStyle w:val="ConsPlusTitle"/>
        <w:jc w:val="center"/>
      </w:pPr>
      <w:r>
        <w:t>ТОРГОВЫХ ОБЪЕКТОВ, МИНИМАЛЬНОГО АССОРТИМЕНТНОГО ПЕРЕЧНЯ</w:t>
      </w:r>
    </w:p>
    <w:p w:rsidR="00101A43" w:rsidRDefault="00101A43">
      <w:pPr>
        <w:pStyle w:val="ConsPlusTitle"/>
        <w:jc w:val="center"/>
      </w:pPr>
      <w:r>
        <w:t>И НОМЕНКЛАТУРЫ ДОПОЛНИТЕЛЬНЫХ ГРУПП ТОВАРОВ В СООТВЕТСТВИИ</w:t>
      </w:r>
    </w:p>
    <w:p w:rsidR="00101A43" w:rsidRDefault="00101A43">
      <w:pPr>
        <w:pStyle w:val="ConsPlusTitle"/>
        <w:jc w:val="center"/>
      </w:pPr>
      <w:r>
        <w:t>СО СПЕЦИАЛИЗАЦИЕЙ НЕСТАЦИОНАРНЫХ ТОРГОВЫХ ОБЪЕКТОВ</w:t>
      </w:r>
    </w:p>
    <w:p w:rsidR="00101A43" w:rsidRDefault="00101A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1A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A43" w:rsidRDefault="00101A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A43" w:rsidRDefault="00101A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02.10.2019 N 619)</w:t>
            </w:r>
          </w:p>
        </w:tc>
      </w:tr>
    </w:tbl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1.7</w:t>
        </w:r>
      </w:hyperlink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администрация города Перми постановляет:</w:t>
      </w: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ind w:firstLine="540"/>
        <w:jc w:val="both"/>
      </w:pPr>
      <w:r>
        <w:t xml:space="preserve">1. Утвердить </w:t>
      </w:r>
      <w:proofErr w:type="gramStart"/>
      <w:r>
        <w:t>прилагаемые</w:t>
      </w:r>
      <w:proofErr w:type="gramEnd"/>
      <w:r>
        <w:t xml:space="preserve"> </w:t>
      </w:r>
      <w:hyperlink w:anchor="P40" w:history="1">
        <w:r>
          <w:rPr>
            <w:color w:val="0000FF"/>
          </w:rPr>
          <w:t>номенклатуру</w:t>
        </w:r>
      </w:hyperlink>
      <w:r>
        <w:t xml:space="preserve">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объектов.</w:t>
      </w:r>
    </w:p>
    <w:p w:rsidR="00101A43" w:rsidRDefault="00101A43">
      <w:pPr>
        <w:pStyle w:val="ConsPlusNonformat"/>
        <w:spacing w:before="200"/>
        <w:jc w:val="both"/>
      </w:pPr>
      <w:r>
        <w:t xml:space="preserve">     1</w:t>
      </w:r>
    </w:p>
    <w:p w:rsidR="00101A43" w:rsidRDefault="00101A43">
      <w:pPr>
        <w:pStyle w:val="ConsPlusNonformat"/>
        <w:jc w:val="both"/>
      </w:pPr>
      <w:r>
        <w:t xml:space="preserve">    1 .  Установить,  что  специализация  нестационарного торгового объекта</w:t>
      </w:r>
    </w:p>
    <w:p w:rsidR="00101A43" w:rsidRDefault="00101A43">
      <w:pPr>
        <w:pStyle w:val="ConsPlusNonformat"/>
        <w:jc w:val="both"/>
      </w:pPr>
      <w:r>
        <w:t>определяется  по  количеству  наименований  предлагаемых к продаже товаров,</w:t>
      </w:r>
    </w:p>
    <w:p w:rsidR="00101A43" w:rsidRDefault="00101A43">
      <w:pPr>
        <w:pStyle w:val="ConsPlusNonformat"/>
        <w:jc w:val="both"/>
      </w:pPr>
      <w:proofErr w:type="gramStart"/>
      <w:r>
        <w:t>представленных  на витринах, прилавках (выставленных на продажу в визуально</w:t>
      </w:r>
      <w:proofErr w:type="gramEnd"/>
    </w:p>
    <w:p w:rsidR="00101A43" w:rsidRDefault="00101A43">
      <w:pPr>
        <w:pStyle w:val="ConsPlusNonformat"/>
        <w:jc w:val="both"/>
      </w:pPr>
      <w:r>
        <w:t xml:space="preserve">доступных   для   покупателя   местах),   </w:t>
      </w:r>
      <w:proofErr w:type="gramStart"/>
      <w:r>
        <w:t>из</w:t>
      </w:r>
      <w:proofErr w:type="gramEnd"/>
      <w:r>
        <w:t xml:space="preserve">  минимального  ассортиментного</w:t>
      </w:r>
    </w:p>
    <w:p w:rsidR="00101A43" w:rsidRDefault="00101A43">
      <w:pPr>
        <w:pStyle w:val="ConsPlusNonformat"/>
        <w:jc w:val="both"/>
      </w:pPr>
      <w:r>
        <w:t>перечня.</w:t>
      </w:r>
    </w:p>
    <w:p w:rsidR="00101A43" w:rsidRDefault="00101A43">
      <w:pPr>
        <w:pStyle w:val="ConsPlusNonformat"/>
        <w:jc w:val="both"/>
      </w:pPr>
      <w:r>
        <w:t xml:space="preserve">     1</w:t>
      </w:r>
    </w:p>
    <w:p w:rsidR="00101A43" w:rsidRDefault="00101A43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02.10.2019 N 619)</w:t>
      </w:r>
    </w:p>
    <w:p w:rsidR="00101A43" w:rsidRDefault="00101A43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01A43" w:rsidRDefault="00101A43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01A43" w:rsidRDefault="00101A43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right"/>
      </w:pPr>
      <w:r>
        <w:t>Глава города Перми</w:t>
      </w:r>
    </w:p>
    <w:p w:rsidR="00101A43" w:rsidRDefault="00101A43">
      <w:pPr>
        <w:pStyle w:val="ConsPlusNormal"/>
        <w:jc w:val="right"/>
      </w:pPr>
      <w:r>
        <w:t>Д.И.САМОЙЛОВ</w:t>
      </w: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right"/>
        <w:outlineLvl w:val="0"/>
      </w:pPr>
      <w:r>
        <w:t>УТВЕРЖДЕНЫ</w:t>
      </w:r>
    </w:p>
    <w:p w:rsidR="00101A43" w:rsidRDefault="00101A43">
      <w:pPr>
        <w:pStyle w:val="ConsPlusNormal"/>
        <w:jc w:val="right"/>
      </w:pPr>
      <w:r>
        <w:t>Постановлением</w:t>
      </w:r>
    </w:p>
    <w:p w:rsidR="00101A43" w:rsidRDefault="00101A43">
      <w:pPr>
        <w:pStyle w:val="ConsPlusNormal"/>
        <w:jc w:val="right"/>
      </w:pPr>
      <w:r>
        <w:t>администрации города Перми</w:t>
      </w:r>
    </w:p>
    <w:p w:rsidR="00101A43" w:rsidRDefault="00101A43">
      <w:pPr>
        <w:pStyle w:val="ConsPlusNormal"/>
        <w:jc w:val="right"/>
      </w:pPr>
      <w:r>
        <w:t>от 04.07.2018 N 458</w:t>
      </w: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Title"/>
        <w:jc w:val="center"/>
      </w:pPr>
      <w:bookmarkStart w:id="0" w:name="P40"/>
      <w:bookmarkEnd w:id="0"/>
      <w:r>
        <w:t>НОМЕНКЛАТУРА</w:t>
      </w:r>
    </w:p>
    <w:p w:rsidR="00101A43" w:rsidRDefault="00101A43">
      <w:pPr>
        <w:pStyle w:val="ConsPlusTitle"/>
        <w:jc w:val="center"/>
      </w:pPr>
      <w:r>
        <w:t xml:space="preserve">СПЕЦИАЛИЗАЦИЙ НЕСТАЦИОНАРНЫХ ТОРГОВЫХ ОБЪЕКТОВ, </w:t>
      </w:r>
      <w:proofErr w:type="gramStart"/>
      <w:r>
        <w:t>МИНИМАЛЬНЫЙ</w:t>
      </w:r>
      <w:proofErr w:type="gramEnd"/>
    </w:p>
    <w:p w:rsidR="00101A43" w:rsidRDefault="00101A43">
      <w:pPr>
        <w:pStyle w:val="ConsPlusTitle"/>
        <w:jc w:val="center"/>
      </w:pPr>
      <w:r>
        <w:t>АССОРТИМЕНТНЫЙ ПЕРЕЧЕНЬ И НОМЕНКЛАТУРА ДОПОЛНИТЕЛЬНЫХ ГРУПП</w:t>
      </w:r>
    </w:p>
    <w:p w:rsidR="00101A43" w:rsidRDefault="00101A43">
      <w:pPr>
        <w:pStyle w:val="ConsPlusTitle"/>
        <w:jc w:val="center"/>
      </w:pPr>
      <w:r>
        <w:t>ТОВАРОВ В СООТВЕТСТВИИ СО СПЕЦИАЛИЗАЦИЕЙ НЕСТАЦИОНАРНЫХ</w:t>
      </w:r>
    </w:p>
    <w:p w:rsidR="00101A43" w:rsidRDefault="00101A43">
      <w:pPr>
        <w:pStyle w:val="ConsPlusTitle"/>
        <w:jc w:val="center"/>
      </w:pPr>
      <w:r>
        <w:t>ТОРГОВЫХ ОБЪЕКТОВ &lt;*&gt;</w:t>
      </w:r>
    </w:p>
    <w:p w:rsidR="00101A43" w:rsidRDefault="00101A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1A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A43" w:rsidRDefault="00101A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A43" w:rsidRDefault="00101A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02.10.2019 N 619)</w:t>
            </w:r>
          </w:p>
        </w:tc>
      </w:tr>
    </w:tbl>
    <w:p w:rsidR="00101A43" w:rsidRDefault="00101A43">
      <w:pPr>
        <w:pStyle w:val="ConsPlusNormal"/>
        <w:ind w:firstLine="540"/>
        <w:jc w:val="both"/>
      </w:pPr>
    </w:p>
    <w:p w:rsidR="00101A43" w:rsidRDefault="00101A43">
      <w:pPr>
        <w:pStyle w:val="ConsPlusNormal"/>
        <w:ind w:firstLine="540"/>
        <w:jc w:val="both"/>
      </w:pPr>
      <w:r>
        <w:t>--------------------------------</w:t>
      </w:r>
    </w:p>
    <w:p w:rsidR="00101A43" w:rsidRDefault="00101A43">
      <w:pPr>
        <w:pStyle w:val="ConsPlusNormal"/>
        <w:spacing w:before="220"/>
        <w:ind w:firstLine="540"/>
        <w:jc w:val="both"/>
      </w:pPr>
      <w:r>
        <w:t>&lt;*&gt; Реализация товаров, указанных в минимальном ассортиментном перечне, номенклатуре дополнительных групп товаров в соответствии со специализацией нестационарных торговых объектов, допускается при условии соблюдения действующих санитарно-эпидемиологических требований, а также установленных законодательством норм и правил торговли.</w:t>
      </w:r>
    </w:p>
    <w:p w:rsidR="00101A43" w:rsidRDefault="00101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551"/>
        <w:gridCol w:w="4025"/>
        <w:gridCol w:w="2098"/>
      </w:tblGrid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  <w:jc w:val="center"/>
            </w:pPr>
            <w:r>
              <w:t>Номенклатура специализаций нестационарных торговых объектов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Минимальный ассортиментный перечень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Номенклатура дополнительных групп товаров в соответствии со специализацией нестационарных торговых объектов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4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Мясо и мясная продукция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мясо и мясные продукты и/или мясо птицы, фарши мясные, субпродукты, полуфабрикаты мясные охлажденные, замороженные, колбасы и колбасные изделия, мясные деликатесы, мясные консервы, иная мясная продукция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Молоко и молочная продукция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 xml:space="preserve">молоко и/или молочная продукция, и/или масло сливочное, и/или </w:t>
            </w:r>
            <w:proofErr w:type="gramStart"/>
            <w:r>
              <w:t>сыры</w:t>
            </w:r>
            <w:proofErr w:type="gramEnd"/>
            <w:r>
              <w:t xml:space="preserve"> расфасованные в ассортименте, сухие молочные продукты, продукты молокосодержащие, спреды, масложировая продукция; иная молочная продукция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Хлеб, хлебобулочные и кондитерские изделия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хлеб из пшеничной муки; хлеб из ржаной муки; хлеб из ржано-пшеничной муки; хлебобулочные изделия; мучные кондитерские изделия и/или сахаристые кондитерские изделия; изделия хлебобулочные диетические, обогащенные витаминами и минералами; иные хлебобулочные изделия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Рыба и морепродукты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рыба мороженая и/или охлажденная, и/или живая, и/или вяленая, и/или соленая, и/или в рассоле, и/или копченая, и/или в желе; ракообразные, моллюски и прочие беспозвоночные водные, мороженые, переработанные или консервированные; прочие морепродукты пищевые; полуфабрикаты рыбные охлажденные, замороженные; консервы и пресервы рыбные; икра, икорные продукты; иная рыбная продукция и изделия из рыбы</w:t>
            </w:r>
            <w:proofErr w:type="gramEnd"/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Овощи и фрукты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овощи в ассортименте; фрукты в ассортименте; свежая зелень в ассортименте; ягоды, грибы и бахчевые культуры; плоды семечковых, ореховых культур, сухофрукты; продукция плодоовощная переработанная; соки фруктовые, овощные</w:t>
            </w:r>
            <w:proofErr w:type="gramEnd"/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продукция общественного питания с ограниченным ассортиментом блюд, изделий несложного изготовления;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соки фруктовые, овощные, безалкогольные прохладительные напитки в розлив и/или в промышленной упаковке; алкогольные напитки, табачные изделия в соответствии с требованиями действующего законодательства;</w:t>
            </w:r>
            <w:proofErr w:type="gramEnd"/>
            <w:r>
              <w:t xml:space="preserve"> иная продукция общественного питания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Быстрое питание (готовая еда)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продукция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(одной-двух) технологических операций получают блюдо или кулинарное изделие);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безалкогольные прохладительные напитки в розлив и/или в промышленной упаковке;</w:t>
            </w:r>
            <w:proofErr w:type="gramEnd"/>
          </w:p>
          <w:p w:rsidR="00101A43" w:rsidRDefault="00101A43">
            <w:pPr>
              <w:pStyle w:val="ConsPlusNormal"/>
              <w:jc w:val="center"/>
            </w:pPr>
            <w:r>
              <w:t>иная продукция общественного питания, готовая к непосредственному употреблению на месте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Мороженое и прохладительные напитки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мороженое в ассортименте; торты из мороженого, пирожные из мороженого; вода питьевая в промышленной упаковке; квас в розлив и/или в промышленной упаковке; соки фруктовые, овощные, безалкогольные прохладительные напитки в розлив и/или в промышленной упаковке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Вода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питьевая вода и тара под нее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Печать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r>
              <w:t>периодические печатные издания; непериодическая печатная продукция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Цветы и другие растения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цветы</w:t>
            </w:r>
            <w:proofErr w:type="gramEnd"/>
            <w:r>
              <w:t xml:space="preserve"> срезанные и бутоны цветочные; горшечные (комнатные) растения; искусственные цветы; рассада, семена, корневища, клубни, черенки, луковицы и клубнелуковицы для размножения; иная продукция цветоводства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101A43">
        <w:tc>
          <w:tcPr>
            <w:tcW w:w="364" w:type="dxa"/>
          </w:tcPr>
          <w:p w:rsidR="00101A43" w:rsidRDefault="00101A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101A43" w:rsidRDefault="00101A43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4025" w:type="dxa"/>
          </w:tcPr>
          <w:p w:rsidR="00101A43" w:rsidRDefault="00101A43">
            <w:pPr>
              <w:pStyle w:val="ConsPlusNormal"/>
              <w:jc w:val="center"/>
            </w:pPr>
            <w:proofErr w:type="gramStart"/>
            <w:r>
              <w:t>одежда мужская, и/или женская, и/или детская, и/или спортивная; обувь мужская, и/или женская, и/или детская, и/или спортивная; игрушки детские; парфюмерные и косметические товары; галантерейная продукция, и/или кожгалантерейная продукция, и/или головные уборы, и/или зонты, и/или бижутерия, и/или товары для кройки и шитья;</w:t>
            </w:r>
            <w:proofErr w:type="gramEnd"/>
            <w:r>
              <w:t xml:space="preserve"> авт</w:t>
            </w:r>
            <w:proofErr w:type="gramStart"/>
            <w:r>
              <w:t>о-</w:t>
            </w:r>
            <w:proofErr w:type="gramEnd"/>
            <w:r>
              <w:t>, мото- и велозапасные части; офисные, канцелярские и бумажно-беловые товары; проездные билеты; транспортные карты; сувенирная продукция, изделия народных (художественных) промыслов, кустарных производств, мастеров и мастерских; бытовая химия; хозяйственный инвентарь; бытовые электроприборы; аудио- и видеотехника; электронное и телекоммуникационное оборудование; пиротехнические изделия бытового назначения (фейерверки); иные непродовольственные товары</w:t>
            </w:r>
          </w:p>
        </w:tc>
        <w:tc>
          <w:tcPr>
            <w:tcW w:w="2098" w:type="dxa"/>
          </w:tcPr>
          <w:p w:rsidR="00101A43" w:rsidRDefault="00101A43">
            <w:pPr>
              <w:pStyle w:val="ConsPlusNormal"/>
              <w:jc w:val="center"/>
            </w:pPr>
            <w:r>
              <w:t>товары иной группы</w:t>
            </w:r>
          </w:p>
        </w:tc>
      </w:tr>
    </w:tbl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jc w:val="both"/>
      </w:pPr>
    </w:p>
    <w:p w:rsidR="00101A43" w:rsidRDefault="00101A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A08" w:rsidRDefault="003F7A08"/>
    <w:sectPr w:rsidR="003F7A08" w:rsidSect="00D6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1A43"/>
    <w:rsid w:val="00101A43"/>
    <w:rsid w:val="003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1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1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4B9DDE846B420E9709C0E199456D0D307DE6DD1F1EFE6CE8D2693761E6B23ECB333B76F3B801E7118DE52F82B8A7849C6D40B616F4C88E224683F09I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B4B9DDE846B420E9709C0E199456D0D307DE6DD1F1EFE6CE8D2693761E6B23ECB333B76F3B801E7118DE52FA2B8A7849C6D40B616F4C88E224683F09I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B4B9DDE846B420E9709C0E199456D0D307DE6DD1F1EFE0C88B2693761E6B23ECB333B76F3B801E7118DF57FD2B8A7849C6D40B616F4C88E224683F09IFM" TargetMode="External"/><Relationship Id="rId5" Type="http://schemas.openxmlformats.org/officeDocument/2006/relationships/hyperlink" Target="consultantplus://offline/ref=58B4B9DDE846B420E9709C0E199456D0D307DE6DD1F1EFE6CE8D2693761E6B23ECB333B76F3B801E7118DE52FA2B8A7849C6D40B616F4C88E224683F09IF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1</cp:revision>
  <dcterms:created xsi:type="dcterms:W3CDTF">2020-01-28T12:08:00Z</dcterms:created>
  <dcterms:modified xsi:type="dcterms:W3CDTF">2020-01-28T12:09:00Z</dcterms:modified>
</cp:coreProperties>
</file>