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946D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46D3D" w:rsidRDefault="00F24D2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46D3D" w:rsidRDefault="00F24D2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16.07.2018 N 475</w:t>
            </w:r>
            <w:r>
              <w:rPr>
                <w:sz w:val="48"/>
              </w:rPr>
              <w:br/>
              <w:t>(ред. от 17.03.2025)</w:t>
            </w:r>
            <w:r>
              <w:rPr>
                <w:sz w:val="48"/>
              </w:rPr>
              <w:br/>
              <w:t>"О заключении договора на размещение нестационарного торгового объекта"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46D3D" w:rsidRDefault="00F24D2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946D3D" w:rsidRDefault="00946D3D">
      <w:pPr>
        <w:pStyle w:val="ConsPlusNormal0"/>
        <w:sectPr w:rsidR="00946D3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46D3D" w:rsidRDefault="00946D3D">
      <w:pPr>
        <w:pStyle w:val="ConsPlusNormal0"/>
        <w:jc w:val="both"/>
        <w:outlineLvl w:val="0"/>
      </w:pPr>
    </w:p>
    <w:p w:rsidR="00946D3D" w:rsidRDefault="00F24D2C">
      <w:pPr>
        <w:pStyle w:val="ConsPlusTitle0"/>
        <w:jc w:val="center"/>
        <w:outlineLvl w:val="0"/>
      </w:pPr>
      <w:r>
        <w:t>АДМИНИСТРАЦИЯ ГОРОДА ПЕРМИ</w:t>
      </w:r>
    </w:p>
    <w:p w:rsidR="00946D3D" w:rsidRDefault="00946D3D">
      <w:pPr>
        <w:pStyle w:val="ConsPlusTitle0"/>
        <w:jc w:val="center"/>
      </w:pPr>
    </w:p>
    <w:p w:rsidR="00946D3D" w:rsidRDefault="00F24D2C">
      <w:pPr>
        <w:pStyle w:val="ConsPlusTitle0"/>
        <w:jc w:val="center"/>
      </w:pPr>
      <w:r>
        <w:t>ПОСТАНОВЛЕНИЕ</w:t>
      </w:r>
    </w:p>
    <w:p w:rsidR="00946D3D" w:rsidRDefault="00F24D2C">
      <w:pPr>
        <w:pStyle w:val="ConsPlusTitle0"/>
        <w:jc w:val="center"/>
      </w:pPr>
      <w:r>
        <w:t>от 16 июля 2018 г. N 475</w:t>
      </w:r>
    </w:p>
    <w:p w:rsidR="00946D3D" w:rsidRDefault="00946D3D">
      <w:pPr>
        <w:pStyle w:val="ConsPlusTitle0"/>
        <w:jc w:val="center"/>
      </w:pPr>
    </w:p>
    <w:p w:rsidR="00946D3D" w:rsidRDefault="00F24D2C">
      <w:pPr>
        <w:pStyle w:val="ConsPlusTitle0"/>
        <w:jc w:val="center"/>
      </w:pPr>
      <w:r>
        <w:t>О ЗАКЛЮЧЕНИИ ДОГОВОРА НА РАЗМЕЩЕНИЕ НЕСТАЦИОНАРНОГО</w:t>
      </w:r>
    </w:p>
    <w:p w:rsidR="00946D3D" w:rsidRDefault="00F24D2C">
      <w:pPr>
        <w:pStyle w:val="ConsPlusTitle0"/>
        <w:jc w:val="center"/>
      </w:pPr>
      <w:r>
        <w:t>ТОРГОВОГО ОБЪЕКТА</w:t>
      </w:r>
    </w:p>
    <w:p w:rsidR="00946D3D" w:rsidRDefault="00946D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946D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25.12.2018 N 1043,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от 27.06.2019 N 319, от 16.07.2019 N 392, от 27.05.2020 N 463,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от 30.06.2020 N 557</w:t>
            </w:r>
            <w:r>
              <w:rPr>
                <w:color w:val="392C69"/>
              </w:rPr>
              <w:t>, от 22.12.2020 N 1294, от 29.11.2023 N 1331,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от 20.06.2024 N 514, от 17.03.2025 N 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</w:tr>
    </w:tbl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>В целях реализации Федерального закона от 28 декабря 2009 г. N 381-ФЗ "Об основах государственного регулирования торговой деятельности в Российской Федерации"</w:t>
      </w:r>
      <w:r>
        <w:t>, постановлений Правительства Пермского края от 28 ноября 2017 г. N 966-п"Об утверждении Порядка разработки и утверждения схемы размещения нестационарных торговых объектов", от 21 марта 2018 г. N 137-п"Об утверждении Порядка организации и проведения аукцио</w:t>
      </w:r>
      <w:r>
        <w:t>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объекта" администрация города Перми постановляет: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>1. Установить, что договоры на</w:t>
      </w:r>
      <w:r>
        <w:t xml:space="preserve"> размещение нестационарных торговых объектов заключаются по результатам аукциона в электронной форме на право заключения договора на размещение нестационарного торгового объекта по процедуре, утвержденной постановлением Правительства Пермского края, на сро</w:t>
      </w:r>
      <w:r>
        <w:t>к в отношении:</w:t>
      </w:r>
    </w:p>
    <w:p w:rsidR="00946D3D" w:rsidRDefault="00F24D2C">
      <w:pPr>
        <w:pStyle w:val="ConsPlusNormal0"/>
        <w:jc w:val="both"/>
      </w:pPr>
      <w:r>
        <w:t>(в ред. Постановления Администрации г. Перми от 27.05.2020 N 463)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1.1. передвижного нестационарного торгового объекта (за исключением фудтрака) и палатки - один год;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фудтрака - пять лет;</w:t>
      </w:r>
    </w:p>
    <w:p w:rsidR="00946D3D" w:rsidRDefault="00F24D2C">
      <w:pPr>
        <w:pStyle w:val="ConsPlusNormal0"/>
        <w:jc w:val="both"/>
      </w:pPr>
      <w:r>
        <w:t>(п. 1.1 в ред. Постановления Администрации г. Перми от</w:t>
      </w:r>
      <w:r>
        <w:t xml:space="preserve"> 22.12.2020 N 1294)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1.2. нестационарного торгового объекта, размещаемого в границах территории объекта культурного наследия (памятника истории и культуры) народов Российской Федерации, являющегося достопримечательным местом, и зонах охраны объекта культурн</w:t>
      </w:r>
      <w:r>
        <w:t>ого наследия - на максимальный срок, установленный соответствующими требованиями к градостроительным регламентам и режимами использования земель в границах данных территорий.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2. Утвердить прилагаемые: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2.1. форму </w:t>
      </w:r>
      <w:hyperlink w:anchor="P56" w:tooltip="ФОРМА ДОГОВОРА">
        <w:r>
          <w:rPr>
            <w:color w:val="0000FF"/>
          </w:rPr>
          <w:t>договора</w:t>
        </w:r>
      </w:hyperlink>
      <w:r>
        <w:t xml:space="preserve"> на размещение нестационарного торгового объекта;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2.2. </w:t>
      </w:r>
      <w:hyperlink w:anchor="P325" w:tooltip="ПОРЯДОК">
        <w:r>
          <w:rPr>
            <w:color w:val="0000FF"/>
          </w:rPr>
          <w:t>Порядок</w:t>
        </w:r>
      </w:hyperlink>
      <w:r>
        <w:t xml:space="preserve"> заключения договора на размещение сезонного (летнего) кафе.</w:t>
      </w:r>
    </w:p>
    <w:p w:rsidR="00946D3D" w:rsidRDefault="00F24D2C">
      <w:pPr>
        <w:pStyle w:val="ConsPlusNormal0"/>
        <w:jc w:val="both"/>
      </w:pPr>
      <w:r>
        <w:lastRenderedPageBreak/>
        <w:t>(в ред. Постановления Администрации г. Перми от 27.05.2020 N 463)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3. Признать утративши</w:t>
      </w:r>
      <w:r>
        <w:t>ми силу постановления администрации города Перми: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10 мая 2012 г. N 218"Об утверждении формы договора на размещение нестационарного торгового объекта";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9 апреля 2013 г. N 245"О внесении изменений в форму договора на размещение нестационарного торговог</w:t>
      </w:r>
      <w:r>
        <w:t>о объекта, утвержденную Постановлением администрации города Перми от 10.05.2012 N 218";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17 февраля 2014 г. N 92"О внесении изменений в форму договора на размещение нестационарного торгового объекта, утвержденную Постановлением администрации города Перми</w:t>
      </w:r>
      <w:r>
        <w:t xml:space="preserve"> от 10.05.2012 N 218";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19 августа 2014 г. N 547"О внесении изменений в форму договора на размещение нестационарного торгового объекта, утвержденную Постановлением администрации города Перми от 10.05.2012 N 218";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3 февраля 2015 г. N 62"О внесении изме</w:t>
      </w:r>
      <w:r>
        <w:t>нений в форму договора на размещение нестационарного торгового объекта, утвержденную Постановлением администрации города Перми от 10.05.2012 N 218";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2 февраля 2016 г. N 65"</w:t>
      </w:r>
      <w:r>
        <w:t>О внесении изменений в форму договора на размещение нестационарного торгового объекта, утвержденную Постановлением администрации города Перми от 10.05.2012 N 218";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10 августа 2016 г. N 574"О внесении изменений в форму договора на размещение нестационарн</w:t>
      </w:r>
      <w:r>
        <w:t>ого торгового объекта, утвержденную Постановлением администрации города Перми от 10.05.2012 N 218";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от 13 июля 2017 г. N 536"О внесении изменений в форму договора на размещение нестационарного торгового объекта, утвержденную Постановлением администрации го</w:t>
      </w:r>
      <w:r>
        <w:t>рода Перми от 10.05.2012 N 218".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5. Управле</w:t>
      </w:r>
      <w:r>
        <w:t>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6. Контроль за исполн</w:t>
      </w:r>
      <w:r>
        <w:t>ением настоящего Постановления возложить на первого заместителя главы администрации города Перми Агеева В.Г.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right"/>
      </w:pPr>
      <w:r>
        <w:t>Глава города Перми</w:t>
      </w:r>
    </w:p>
    <w:p w:rsidR="00946D3D" w:rsidRDefault="00F24D2C">
      <w:pPr>
        <w:pStyle w:val="ConsPlusNormal0"/>
        <w:jc w:val="right"/>
      </w:pPr>
      <w:r>
        <w:t>Д.И.САМОЙЛОВ</w:t>
      </w: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right"/>
        <w:outlineLvl w:val="0"/>
      </w:pPr>
      <w:r>
        <w:t>УТВЕРЖДЕНА</w:t>
      </w:r>
    </w:p>
    <w:p w:rsidR="00946D3D" w:rsidRDefault="00F24D2C">
      <w:pPr>
        <w:pStyle w:val="ConsPlusNormal0"/>
        <w:jc w:val="right"/>
      </w:pPr>
      <w:r>
        <w:t>Постановлением</w:t>
      </w:r>
    </w:p>
    <w:p w:rsidR="00946D3D" w:rsidRDefault="00F24D2C">
      <w:pPr>
        <w:pStyle w:val="ConsPlusNormal0"/>
        <w:jc w:val="right"/>
      </w:pPr>
      <w:r>
        <w:t>администрации города Перми</w:t>
      </w:r>
    </w:p>
    <w:p w:rsidR="00946D3D" w:rsidRDefault="00F24D2C">
      <w:pPr>
        <w:pStyle w:val="ConsPlusNormal0"/>
        <w:jc w:val="right"/>
      </w:pPr>
      <w:r>
        <w:t>от 16.07.2018 N 475</w:t>
      </w:r>
    </w:p>
    <w:p w:rsidR="00946D3D" w:rsidRDefault="00946D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946D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25.12.2018 N 1043,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от 27.06.2019 N 319, от 27.05.2020 N 463, от 30.06.2020 N 557,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от 22.12.2020 N 1294, от 29.11.2023 N 1331, от 20.06.2024 N 514,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от 17.03.2025 N 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</w:tr>
    </w:tbl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</w:pPr>
      <w:bookmarkStart w:id="0" w:name="P56"/>
      <w:bookmarkEnd w:id="0"/>
      <w:r>
        <w:t>ФОРМА ДОГОВОРА</w:t>
      </w:r>
    </w:p>
    <w:p w:rsidR="00946D3D" w:rsidRDefault="00F24D2C">
      <w:pPr>
        <w:pStyle w:val="ConsPlusNormal0"/>
        <w:jc w:val="center"/>
      </w:pPr>
      <w:r>
        <w:t>на размещение нестационарного торгового объекта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nformat0"/>
        <w:jc w:val="both"/>
      </w:pPr>
      <w:r>
        <w:t>г. Пермь                                          ________________ 20___ г.</w:t>
      </w:r>
    </w:p>
    <w:p w:rsidR="00946D3D" w:rsidRDefault="00946D3D">
      <w:pPr>
        <w:pStyle w:val="ConsPlusNonformat0"/>
        <w:jc w:val="both"/>
      </w:pPr>
    </w:p>
    <w:p w:rsidR="00946D3D" w:rsidRDefault="00F24D2C">
      <w:pPr>
        <w:pStyle w:val="ConsPlusNonformat0"/>
        <w:jc w:val="both"/>
      </w:pPr>
      <w:r>
        <w:t xml:space="preserve">    Департамент  экономики  и  промышленной  политики  администрации города</w:t>
      </w:r>
    </w:p>
    <w:p w:rsidR="00946D3D" w:rsidRDefault="00F24D2C">
      <w:pPr>
        <w:pStyle w:val="ConsPlusNonformat0"/>
        <w:jc w:val="both"/>
      </w:pPr>
      <w:r>
        <w:t>Перми,  именуемый  в дальнейшем Департамент, в лице __</w:t>
      </w:r>
      <w:r>
        <w:t>____________________,</w:t>
      </w:r>
    </w:p>
    <w:p w:rsidR="00946D3D" w:rsidRDefault="00F24D2C">
      <w:pPr>
        <w:pStyle w:val="ConsPlusNonformat0"/>
        <w:jc w:val="both"/>
      </w:pPr>
      <w:r>
        <w:t>___________________________________________________________________________</w:t>
      </w:r>
    </w:p>
    <w:p w:rsidR="00946D3D" w:rsidRDefault="00F24D2C">
      <w:pPr>
        <w:pStyle w:val="ConsPlusNonformat0"/>
        <w:jc w:val="both"/>
      </w:pPr>
      <w:r>
        <w:t xml:space="preserve">                            (должность, Ф.И.О.)</w:t>
      </w:r>
    </w:p>
    <w:p w:rsidR="00946D3D" w:rsidRDefault="00F24D2C">
      <w:pPr>
        <w:pStyle w:val="ConsPlusNonformat0"/>
        <w:jc w:val="both"/>
      </w:pPr>
      <w:r>
        <w:t>действующего на основании Положения, с одной стороны и ____________________</w:t>
      </w:r>
    </w:p>
    <w:p w:rsidR="00946D3D" w:rsidRDefault="00F24D2C">
      <w:pPr>
        <w:pStyle w:val="ConsPlusNonformat0"/>
        <w:jc w:val="both"/>
      </w:pPr>
      <w:r>
        <w:t>___________________________________________________________________________</w:t>
      </w:r>
    </w:p>
    <w:p w:rsidR="00946D3D" w:rsidRDefault="00F24D2C">
      <w:pPr>
        <w:pStyle w:val="ConsPlusNonformat0"/>
        <w:jc w:val="both"/>
      </w:pPr>
      <w:r>
        <w:t>__________________________________________________________________________,</w:t>
      </w:r>
    </w:p>
    <w:p w:rsidR="00946D3D" w:rsidRDefault="00F24D2C">
      <w:pPr>
        <w:pStyle w:val="ConsPlusNonformat0"/>
        <w:jc w:val="both"/>
      </w:pPr>
      <w:r>
        <w:t xml:space="preserve">                (наименование юридического лица или Ф.И.О.</w:t>
      </w:r>
    </w:p>
    <w:p w:rsidR="00946D3D" w:rsidRDefault="00F24D2C">
      <w:pPr>
        <w:pStyle w:val="ConsPlusNonformat0"/>
        <w:jc w:val="both"/>
      </w:pPr>
      <w:r>
        <w:t xml:space="preserve">                     индивидуального предприн</w:t>
      </w:r>
      <w:r>
        <w:t>имателя)</w:t>
      </w:r>
    </w:p>
    <w:p w:rsidR="00946D3D" w:rsidRDefault="00F24D2C">
      <w:pPr>
        <w:pStyle w:val="ConsPlusNonformat0"/>
        <w:jc w:val="both"/>
      </w:pPr>
      <w:r>
        <w:t>именуемое(ый) в дальнейшем Владелец, в лице _______________________________</w:t>
      </w:r>
    </w:p>
    <w:p w:rsidR="00946D3D" w:rsidRDefault="00F24D2C">
      <w:pPr>
        <w:pStyle w:val="ConsPlusNonformat0"/>
        <w:jc w:val="both"/>
      </w:pPr>
      <w:r>
        <w:t>__________________________________________________________________________,</w:t>
      </w:r>
    </w:p>
    <w:p w:rsidR="00946D3D" w:rsidRDefault="00F24D2C">
      <w:pPr>
        <w:pStyle w:val="ConsPlusNonformat0"/>
        <w:jc w:val="both"/>
      </w:pPr>
      <w:r>
        <w:t xml:space="preserve">                            (должность, Ф.И.О.)</w:t>
      </w:r>
    </w:p>
    <w:p w:rsidR="00946D3D" w:rsidRDefault="00F24D2C">
      <w:pPr>
        <w:pStyle w:val="ConsPlusNonformat0"/>
        <w:jc w:val="both"/>
      </w:pPr>
      <w:r>
        <w:t>действующего на основании _____________________</w:t>
      </w:r>
      <w:r>
        <w:t>__________________, с другой</w:t>
      </w:r>
    </w:p>
    <w:p w:rsidR="00946D3D" w:rsidRDefault="00F24D2C">
      <w:pPr>
        <w:pStyle w:val="ConsPlusNonformat0"/>
        <w:jc w:val="both"/>
      </w:pPr>
      <w:r>
        <w:t xml:space="preserve">                                  (наименование документа)</w:t>
      </w:r>
    </w:p>
    <w:p w:rsidR="00946D3D" w:rsidRDefault="00F24D2C">
      <w:pPr>
        <w:pStyle w:val="ConsPlusNonformat0"/>
        <w:jc w:val="both"/>
      </w:pPr>
      <w:r>
        <w:t>стороны,   вместе   именуемые   Стороны,   в   соответствии  с  действующим</w:t>
      </w:r>
    </w:p>
    <w:p w:rsidR="00946D3D" w:rsidRDefault="00F24D2C">
      <w:pPr>
        <w:pStyle w:val="ConsPlusNonformat0"/>
        <w:jc w:val="both"/>
      </w:pPr>
      <w:r>
        <w:t>законодательством  Российской  Федерации, Пермского края и правовыми актами</w:t>
      </w:r>
    </w:p>
    <w:p w:rsidR="00946D3D" w:rsidRDefault="00F24D2C">
      <w:pPr>
        <w:pStyle w:val="ConsPlusNonformat0"/>
        <w:jc w:val="both"/>
      </w:pPr>
      <w:r>
        <w:t>города Перми зак</w:t>
      </w:r>
      <w:r>
        <w:t>лючили настоящий договор о нижеследующем.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r>
        <w:t>I. Предмет договора</w:t>
      </w:r>
    </w:p>
    <w:p w:rsidR="00946D3D" w:rsidRDefault="00946D3D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46D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6D3D" w:rsidRDefault="00F24D2C">
            <w:pPr>
              <w:pStyle w:val="ConsPlusNormal0"/>
              <w:ind w:firstLine="283"/>
              <w:jc w:val="both"/>
            </w:pPr>
            <w:r>
              <w:t>1.1. На основании ______________________________________________________</w:t>
            </w:r>
          </w:p>
          <w:p w:rsidR="00946D3D" w:rsidRDefault="00F24D2C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946D3D" w:rsidRDefault="00F24D2C">
            <w:pPr>
              <w:pStyle w:val="ConsPlusNormal0"/>
              <w:jc w:val="center"/>
            </w:pPr>
            <w:r>
              <w:t>(наименование документа, являющегося основани</w:t>
            </w:r>
            <w:r>
              <w:t>ем для заключения договора)</w:t>
            </w:r>
          </w:p>
        </w:tc>
      </w:tr>
      <w:tr w:rsidR="00946D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6D3D" w:rsidRDefault="00F24D2C">
            <w:pPr>
              <w:pStyle w:val="ConsPlusNormal0"/>
              <w:jc w:val="both"/>
            </w:pPr>
            <w:r>
              <w:t>Департамент предоставляет Владельцу право на размещение нестационарного торгового объекта (далее - Объект)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</w:t>
            </w:r>
            <w:r>
              <w:t>ми от ___________ N ________:</w:t>
            </w:r>
          </w:p>
          <w:p w:rsidR="00946D3D" w:rsidRDefault="00F24D2C">
            <w:pPr>
              <w:pStyle w:val="ConsPlusNormal0"/>
              <w:jc w:val="both"/>
            </w:pPr>
            <w:r>
              <w:lastRenderedPageBreak/>
              <w:t>учетный номер: __________________________________________________________;</w:t>
            </w:r>
          </w:p>
          <w:p w:rsidR="00946D3D" w:rsidRDefault="00F24D2C">
            <w:pPr>
              <w:pStyle w:val="ConsPlusNormal0"/>
              <w:jc w:val="both"/>
            </w:pPr>
            <w:r>
              <w:t>адресные ориентиры: _____________________________________________________;</w:t>
            </w:r>
          </w:p>
          <w:p w:rsidR="00946D3D" w:rsidRDefault="00F24D2C">
            <w:pPr>
              <w:pStyle w:val="ConsPlusNormal0"/>
              <w:jc w:val="both"/>
            </w:pPr>
            <w:r>
              <w:t>вид: ____________________________________________________________________;</w:t>
            </w:r>
          </w:p>
          <w:p w:rsidR="00946D3D" w:rsidRDefault="00F24D2C">
            <w:pPr>
              <w:pStyle w:val="ConsPlusNormal0"/>
              <w:jc w:val="both"/>
            </w:pPr>
            <w:r>
              <w:t>с</w:t>
            </w:r>
            <w:r>
              <w:t>пециализация: __________________________________________________________;</w:t>
            </w:r>
          </w:p>
          <w:p w:rsidR="00946D3D" w:rsidRDefault="00F24D2C">
            <w:pPr>
              <w:pStyle w:val="ConsPlusNormal0"/>
              <w:jc w:val="both"/>
            </w:pPr>
            <w:r>
              <w:t>площадь (кв. м): __________________________________________________________;</w:t>
            </w:r>
          </w:p>
          <w:p w:rsidR="00946D3D" w:rsidRDefault="00F24D2C">
            <w:pPr>
              <w:pStyle w:val="ConsPlusNormal0"/>
              <w:jc w:val="both"/>
            </w:pPr>
            <w:r>
              <w:t>внешний вид Объекта: ____________________________________________________;</w:t>
            </w:r>
          </w:p>
          <w:p w:rsidR="00946D3D" w:rsidRDefault="00F24D2C">
            <w:pPr>
              <w:pStyle w:val="ConsPlusNormal0"/>
              <w:jc w:val="center"/>
            </w:pPr>
            <w:r>
              <w:t>(типовой проект внешнего вида Объекта, требования к которому установлены Правилами благоустройства территории города Перми/ колерный паспорт индивидуального проекта внешнего вида Объекта, согласованный в соответствии с постановлением администрации города П</w:t>
            </w:r>
            <w:r>
              <w:t>ерми от 30.08.2019 N 511/ индивидуальный эскиз сезонных (летних) кафе, согласованный в соответствии с постановлением администрации города Перми от 01.07.2022 N 562)</w:t>
            </w:r>
          </w:p>
          <w:p w:rsidR="00946D3D" w:rsidRDefault="00F24D2C">
            <w:pPr>
              <w:pStyle w:val="ConsPlusNormal0"/>
              <w:jc w:val="both"/>
            </w:pPr>
            <w:r>
              <w:t>период размещения: ______________________________________________________;</w:t>
            </w:r>
          </w:p>
          <w:p w:rsidR="00946D3D" w:rsidRDefault="00F24D2C">
            <w:pPr>
              <w:pStyle w:val="ConsPlusNormal0"/>
              <w:jc w:val="both"/>
            </w:pPr>
            <w:r>
              <w:t>размеры объекта:</w:t>
            </w:r>
          </w:p>
        </w:tc>
      </w:tr>
    </w:tbl>
    <w:p w:rsidR="00946D3D" w:rsidRDefault="00946D3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3"/>
        <w:gridCol w:w="4252"/>
      </w:tblGrid>
      <w:tr w:rsidR="00946D3D">
        <w:tc>
          <w:tcPr>
            <w:tcW w:w="4783" w:type="dxa"/>
          </w:tcPr>
          <w:p w:rsidR="00946D3D" w:rsidRDefault="00F24D2C">
            <w:pPr>
              <w:pStyle w:val="ConsPlusNormal0"/>
            </w:pPr>
            <w:r>
              <w:t>Длина, мм</w:t>
            </w:r>
          </w:p>
        </w:tc>
        <w:tc>
          <w:tcPr>
            <w:tcW w:w="4252" w:type="dxa"/>
          </w:tcPr>
          <w:p w:rsidR="00946D3D" w:rsidRDefault="00946D3D">
            <w:pPr>
              <w:pStyle w:val="ConsPlusNormal0"/>
            </w:pPr>
          </w:p>
        </w:tc>
      </w:tr>
      <w:tr w:rsidR="00946D3D">
        <w:tc>
          <w:tcPr>
            <w:tcW w:w="4783" w:type="dxa"/>
          </w:tcPr>
          <w:p w:rsidR="00946D3D" w:rsidRDefault="00F24D2C">
            <w:pPr>
              <w:pStyle w:val="ConsPlusNormal0"/>
            </w:pPr>
            <w:r>
              <w:t>Ширина, мм</w:t>
            </w:r>
          </w:p>
        </w:tc>
        <w:tc>
          <w:tcPr>
            <w:tcW w:w="4252" w:type="dxa"/>
          </w:tcPr>
          <w:p w:rsidR="00946D3D" w:rsidRDefault="00946D3D">
            <w:pPr>
              <w:pStyle w:val="ConsPlusNormal0"/>
            </w:pPr>
          </w:p>
        </w:tc>
      </w:tr>
      <w:tr w:rsidR="00946D3D">
        <w:tc>
          <w:tcPr>
            <w:tcW w:w="4783" w:type="dxa"/>
          </w:tcPr>
          <w:p w:rsidR="00946D3D" w:rsidRDefault="00F24D2C">
            <w:pPr>
              <w:pStyle w:val="ConsPlusNormal0"/>
            </w:pPr>
            <w:r>
              <w:t>Высота, мм</w:t>
            </w:r>
          </w:p>
        </w:tc>
        <w:tc>
          <w:tcPr>
            <w:tcW w:w="4252" w:type="dxa"/>
          </w:tcPr>
          <w:p w:rsidR="00946D3D" w:rsidRDefault="00946D3D">
            <w:pPr>
              <w:pStyle w:val="ConsPlusNormal0"/>
            </w:pPr>
          </w:p>
        </w:tc>
      </w:tr>
    </w:tbl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 xml:space="preserve">1.2. Владелец вносит плату за размещение Объекта в порядке, установленном </w:t>
      </w:r>
      <w:hyperlink w:anchor="P108" w:tooltip="III. Цена договора и порядок расчетов">
        <w:r>
          <w:rPr>
            <w:color w:val="0000FF"/>
          </w:rPr>
          <w:t>разделом 3</w:t>
        </w:r>
      </w:hyperlink>
      <w:r>
        <w:t xml:space="preserve"> настоящего договора.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r>
        <w:t>II. Срок действия договора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bookmarkStart w:id="1" w:name="P106"/>
      <w:bookmarkEnd w:id="1"/>
      <w:r>
        <w:t>2.1. Договор вступает в силу со дня подписания Сторонами и действует до _________________, а в части исполнения обязательств по оплате и демонтажу Объекта - до их полного исполнения.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bookmarkStart w:id="2" w:name="P108"/>
      <w:bookmarkEnd w:id="2"/>
      <w:r>
        <w:t>III. Цена договора и порядок расчетов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bookmarkStart w:id="3" w:name="P110"/>
      <w:bookmarkEnd w:id="3"/>
      <w:r>
        <w:t>3.1. Цена договора состоит из пла</w:t>
      </w:r>
      <w:r>
        <w:t>ты за размещение Объекта (далее - плата) и устанавливается в размере: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4" w:name="P111"/>
      <w:bookmarkEnd w:id="4"/>
      <w:r>
        <w:t>3.1.1. в отношении сезонных (летних) кафе,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</w:t>
      </w:r>
      <w:r>
        <w:t>ационарного торгового объекта, утвержденной правовым актом администрации города Перми: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__________________ руб. в месяц;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__________________ руб. за период размещения;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5" w:name="P114"/>
      <w:bookmarkEnd w:id="5"/>
      <w:r>
        <w:t xml:space="preserve">3.1.2. в отношении иных нестационарных торговых объектов, размещаемых по итогам </w:t>
      </w:r>
      <w:r>
        <w:lastRenderedPageBreak/>
        <w:t>аукциона в</w:t>
      </w:r>
      <w:r>
        <w:t xml:space="preserve"> электронной форме на право заключения договора на размещение нестационарного торгового объекта от "_____" _____________, плата за размещение нестационарного торгового объекта: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__________________ руб. в месяц;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__________________ руб. в год или иной период </w:t>
      </w:r>
      <w:r>
        <w:t>размещения.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6" w:name="P117"/>
      <w:bookmarkEnd w:id="6"/>
      <w:r>
        <w:t>3.2. Владелец вносит плату: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3.2.1. для передвижного нестационарного торгового объекта (за исключением фудтрака), палатки, сезонного (летнего) кафе, нестационарного торгового объекта, размещаемого в границах территории объекта культурного наслед</w:t>
      </w:r>
      <w:r>
        <w:t xml:space="preserve">ия (памятника истории и культуры) народов Российской Федерации, являющегося достопримечательным местом, и зонах охраны объекта культурного наследия, за весь срок действия договора, указанный в </w:t>
      </w:r>
      <w:hyperlink w:anchor="P106" w:tooltip="2.1. Договор вступает в силу со дня подписания Сторонами и действует до _________________, а в части исполнения обязательств по оплате и демонтажу Объекта - до их полного исполнения.">
        <w:r>
          <w:rPr>
            <w:color w:val="0000FF"/>
          </w:rPr>
          <w:t>пункте 2.1</w:t>
        </w:r>
      </w:hyperlink>
      <w:r>
        <w:t xml:space="preserve"> настоящего договора, не позднее 15 дней с даты заключения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3.2.2. для павил</w:t>
      </w:r>
      <w:r>
        <w:t>ьонов, киосков, торговых автоматов (вендинговых автоматов) фудтраков: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за первый год размещения Объекта - в течение года с даты заключения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за второй год размещения Объекта - не позднее ________________________;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за третий год размещения </w:t>
      </w:r>
      <w:r>
        <w:t>Объекта - не позднее ________________________;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за четвертый год размещения Объекта - не позднее _____________________;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за пятый год размещения Объекта - не позднее _________________________.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7" w:name="P125"/>
      <w:bookmarkEnd w:id="7"/>
      <w:r>
        <w:t>3.3. Владелец павильона, киоска помимо платы не позднее 30 дней с</w:t>
      </w:r>
      <w:r>
        <w:t xml:space="preserve"> даты заключения настоящего договора вносит обеспечительный (авансовый) платеж в размере годовой платы, который составляет ___________________________ руб.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Обеспечительный (авансовый) платеж засчитывается в счет оплаты по настоящему договору за последний г</w:t>
      </w:r>
      <w:r>
        <w:t>од его действия,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3.4. Департамент извещает Владельца о каждом случае зачета, указанного в </w:t>
      </w:r>
      <w:hyperlink w:anchor="P125" w:tooltip="3.3. Владелец павильона, киоска помимо платы не позднее 30 дней с даты заключения настоящего договора вносит обеспечительный (авансовый) платеж в размере годовой платы, который составляет ___________________________ руб.">
        <w:r>
          <w:rPr>
            <w:color w:val="0000FF"/>
          </w:rPr>
          <w:t>пункте 3.3</w:t>
        </w:r>
      </w:hyperlink>
      <w:r>
        <w:t xml:space="preserve"> настоящего договора (с у</w:t>
      </w:r>
      <w:r>
        <w:t>казанием оснований зачета, зачтенной суммы и остатка обеспечительного платежа).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3.5. Денежные средства, указанные в </w:t>
      </w:r>
      <w:hyperlink w:anchor="P110" w:tooltip="3.1. Цена договора состоит из платы за размещение Объекта (далее - плата) и устанавливается в размере:">
        <w:r>
          <w:rPr>
            <w:color w:val="0000FF"/>
          </w:rPr>
          <w:t>пунктах</w:t>
        </w:r>
        <w:r>
          <w:rPr>
            <w:color w:val="0000FF"/>
          </w:rPr>
          <w:t xml:space="preserve"> 3.1</w:t>
        </w:r>
      </w:hyperlink>
      <w:r>
        <w:t xml:space="preserve">, </w:t>
      </w:r>
      <w:hyperlink w:anchor="P125" w:tooltip="3.3. Владелец павильона, киоска помимо платы не позднее 30 дней с даты заключения настоящего договора вносит обеспечительный (авансовый) платеж в размере годовой платы, который составляет ___________________________ руб.">
        <w:r>
          <w:rPr>
            <w:color w:val="0000FF"/>
          </w:rPr>
          <w:t>3.3</w:t>
        </w:r>
      </w:hyperlink>
      <w:r>
        <w:t xml:space="preserve"> настоящего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3.6. В случае досрочного расторжения настоящего договора денежные сред</w:t>
      </w:r>
      <w:r>
        <w:t xml:space="preserve">ства, указанные в </w:t>
      </w:r>
      <w:hyperlink w:anchor="P110" w:tooltip="3.1. Цена договора состоит из платы за размещение Объекта (далее - плата) и устанавливается в размере:">
        <w:r>
          <w:rPr>
            <w:color w:val="0000FF"/>
          </w:rPr>
          <w:t>пунктах 3.1</w:t>
        </w:r>
      </w:hyperlink>
      <w:r>
        <w:t xml:space="preserve">, </w:t>
      </w:r>
      <w:hyperlink w:anchor="P125" w:tooltip="3.3. Владелец павильона, киоска помимо платы не позднее 30 дней с даты заключения настоящего договора вносит обеспечительный (авансовый) платеж в размере годовой платы, который составляет ___________________________ руб.">
        <w:r>
          <w:rPr>
            <w:color w:val="0000FF"/>
          </w:rPr>
          <w:t>3.3</w:t>
        </w:r>
      </w:hyperlink>
      <w:r>
        <w:t xml:space="preserve"> дог</w:t>
      </w:r>
      <w:r>
        <w:t xml:space="preserve">овора, Владельцу не возвращаются, за исключением случаев, предусмотренных законодательством Российской Федерации, а также досрочного расторжения по соглашению Сторон по основаниям, предусмотренным </w:t>
      </w:r>
      <w:hyperlink w:anchor="P221" w:tooltip="6.2.6. перехода земельного участка, на котором размещен Объект, в собственность третьих лиц;">
        <w:r>
          <w:rPr>
            <w:color w:val="0000FF"/>
          </w:rPr>
          <w:t>пунктами 6.2.6</w:t>
        </w:r>
      </w:hyperlink>
      <w:r>
        <w:t xml:space="preserve">, </w:t>
      </w:r>
      <w:hyperlink w:anchor="P222" w:tooltip="6.2.7. изъятия земельного участка для государственных и муниципальных нужд в случае необходимости в использовании земельного участка, на котором расположен Объект;">
        <w:r>
          <w:rPr>
            <w:color w:val="0000FF"/>
          </w:rPr>
          <w:t>6.2.7</w:t>
        </w:r>
      </w:hyperlink>
      <w:r>
        <w:t xml:space="preserve"> настоящего договора, при которых </w:t>
      </w:r>
      <w:r>
        <w:lastRenderedPageBreak/>
        <w:t>Департамент обязуется вернуть: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3.6.1. плату, указанную в </w:t>
      </w:r>
      <w:hyperlink w:anchor="P117" w:tooltip="3.2. Владелец вносит плату:">
        <w:r>
          <w:rPr>
            <w:color w:val="0000FF"/>
          </w:rPr>
          <w:t>пункте 3.2</w:t>
        </w:r>
      </w:hyperlink>
      <w:r>
        <w:t xml:space="preserve"> настоящего договора, пропорционально периоду несостоявшегося размещения О</w:t>
      </w:r>
      <w:r>
        <w:t>бъекта в течение 30 дней с даты расторжения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3.6.2. обеспечительный (авансовый) платеж в течение 30 дней с даты расторжения договора за вычетом платежей, указанных в </w:t>
      </w:r>
      <w:hyperlink w:anchor="P125" w:tooltip="3.3. Владелец павильона, киоска помимо платы не позднее 30 дней с даты заключения настоящего договора вносит обеспечительный (авансовый) платеж в размере годовой платы, который составляет ___________________________ руб.">
        <w:r>
          <w:rPr>
            <w:color w:val="0000FF"/>
          </w:rPr>
          <w:t>пункте 3.3</w:t>
        </w:r>
      </w:hyperlink>
      <w:r>
        <w:t xml:space="preserve"> настоящего договора.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Денежные средства возвращаются путем безналичного пере</w:t>
      </w:r>
      <w:r>
        <w:t>числения на счет Владельца, указанный в настоящем договоре.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3.7.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актов, кроме случая заключения договора п</w:t>
      </w:r>
      <w:r>
        <w:t>о результатам проведения аукциона в электронной форме.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r>
        <w:t>IV. Права и обязанности Сторон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>4.1. Владелец вправе: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4.1.1.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края, правовых актов города Перми и настоящего договора, в том числе на предоставленном альтерна</w:t>
      </w:r>
      <w:r>
        <w:t>тивном месте размещения.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4.2. Владелец обязан: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8" w:name="P140"/>
      <w:bookmarkEnd w:id="8"/>
      <w:r>
        <w:t xml:space="preserve">4.2.1.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</w:t>
      </w:r>
      <w:hyperlink w:anchor="P260" w:tooltip="                                    АКТ">
        <w:r>
          <w:rPr>
            <w:color w:val="0000FF"/>
          </w:rPr>
          <w:t>акта</w:t>
        </w:r>
      </w:hyperlink>
      <w:r>
        <w:t xml:space="preserve"> приемки Объекта согласно приложению к настоящему договору в течение трех месяцев после заключения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9" w:name="P141"/>
      <w:bookmarkEnd w:id="9"/>
      <w:r>
        <w:t xml:space="preserve">4.2.2. осуществлять торговую деятельность (оказание услуг) после приемки Объекта и подписания акта приемки </w:t>
      </w:r>
      <w:r>
        <w:t>Объекта, подтверждающего соответствие Объекта условиям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4.2.3. соблюдать при размещении Объекта требования к виду, специализации, площади, адресному ориентиру, размерам, внешнему виду Объекта в соответствии с условиями настоящего договора в течени</w:t>
      </w:r>
      <w:r>
        <w:t>е всего срока действия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10" w:name="P143"/>
      <w:bookmarkEnd w:id="10"/>
      <w:r>
        <w:t>4.2.4. соблюдать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нестационарного торго</w:t>
      </w:r>
      <w:r>
        <w:t>вого объекта, утвержденные нормативным правовым актом администрации города Перми;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4.2.5. своевременно вносить плату по настоящему договору.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В течение 10 дней со дня получения письменного требования Департамента произвести сверку расчетов по внесению платы;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11" w:name="P146"/>
      <w:bookmarkEnd w:id="11"/>
      <w:r>
        <w:t xml:space="preserve">4.2.6. не допускать передачу или уступку прав по настоящему договору третьим лицам, </w:t>
      </w:r>
      <w:r>
        <w:lastRenderedPageBreak/>
        <w:t>осуществление третьими лицами торговой и иной деятельности с использованием Объекта;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4.2.7. обеспечить Департаменту свободный доступ на Объект и место размещения Объекта д</w:t>
      </w:r>
      <w:r>
        <w:t>ля его осмотра и проверки соблюдения условий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12" w:name="P148"/>
      <w:bookmarkEnd w:id="12"/>
      <w:r>
        <w:t>4.2.8. обеспечить содержание территории в соответствии с правилами благоустройства и содержания территории в городе Перми, правилами обращения с отходами на территории города Перми, утвержде</w:t>
      </w:r>
      <w:r>
        <w:t>нными решением Пермской городской Думы;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4.2.9. направить письменное уведомление в Департамент об изменении сведений о Владельце, указанных в </w:t>
      </w:r>
      <w:hyperlink w:anchor="P242" w:tooltip="VIII. Адреса, реквизиты и подписи Сторон">
        <w:r>
          <w:rPr>
            <w:color w:val="0000FF"/>
          </w:rPr>
          <w:t>разделе 8</w:t>
        </w:r>
      </w:hyperlink>
      <w:r>
        <w:t xml:space="preserve"> настоящего договора, не позднее 5 </w:t>
      </w:r>
      <w:r>
        <w:t>рабочих дней со дня их изменения.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и считаются направленными Департаментом и полученными</w:t>
      </w:r>
      <w:r>
        <w:t xml:space="preserve"> Владельцем надлежащим образом;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13" w:name="P151"/>
      <w:bookmarkEnd w:id="13"/>
      <w:r>
        <w:t>4.2.10. не допускать конструктивное объединение Объекта с другими нестационарными торговыми и прочими объектами;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4.2.11. не допускать прекращение торговой деятельности (оказания услуг) в Объекте на срок в течение 30 календар</w:t>
      </w:r>
      <w:r>
        <w:t>ных дней подряд в течение срока действия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14" w:name="P153"/>
      <w:bookmarkEnd w:id="14"/>
      <w:r>
        <w:t>4.2.12. соблюдать требования (запреты, ограничения) действующего законодательства в области торговой деятельности, в том числе к розничной продаже алкогольной продукции, утвержденные Федеральным</w:t>
      </w:r>
      <w:r>
        <w:t xml:space="preserve"> законом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946D3D" w:rsidRDefault="00F24D2C">
      <w:pPr>
        <w:pStyle w:val="ConsPlusNonformat0"/>
        <w:spacing w:before="200"/>
        <w:jc w:val="both"/>
      </w:pPr>
      <w:r>
        <w:t xml:space="preserve">          1</w:t>
      </w:r>
    </w:p>
    <w:p w:rsidR="00946D3D" w:rsidRDefault="00F24D2C">
      <w:pPr>
        <w:pStyle w:val="ConsPlusNonformat0"/>
        <w:jc w:val="both"/>
      </w:pPr>
      <w:bookmarkStart w:id="15" w:name="P155"/>
      <w:bookmarkEnd w:id="15"/>
      <w:r>
        <w:t xml:space="preserve">    4.2.12 .  при  размеще</w:t>
      </w:r>
      <w:r>
        <w:t>нии  фудтрака  не допускать его  переоборудование</w:t>
      </w:r>
    </w:p>
    <w:p w:rsidR="00946D3D" w:rsidRDefault="00F24D2C">
      <w:pPr>
        <w:pStyle w:val="ConsPlusNonformat0"/>
        <w:jc w:val="both"/>
      </w:pPr>
      <w:r>
        <w:t>(модификацию),  если  в результате проведения соответствующих работ фудтрак</w:t>
      </w:r>
    </w:p>
    <w:p w:rsidR="00946D3D" w:rsidRDefault="00F24D2C">
      <w:pPr>
        <w:pStyle w:val="ConsPlusNonformat0"/>
        <w:jc w:val="both"/>
      </w:pPr>
      <w:r>
        <w:t>не  может  быть  самостоятельно  транспортирован  (за  счет  движущей силы,</w:t>
      </w:r>
    </w:p>
    <w:p w:rsidR="00946D3D" w:rsidRDefault="00F24D2C">
      <w:pPr>
        <w:pStyle w:val="ConsPlusNonformat0"/>
        <w:jc w:val="both"/>
      </w:pPr>
      <w:r>
        <w:t>вырабатываемой  двигателем),  в  том  числе  не  допус</w:t>
      </w:r>
      <w:r>
        <w:t>кать демонтаж колес и</w:t>
      </w:r>
    </w:p>
    <w:p w:rsidR="00946D3D" w:rsidRDefault="00F24D2C">
      <w:pPr>
        <w:pStyle w:val="ConsPlusNonformat0"/>
        <w:jc w:val="both"/>
      </w:pPr>
      <w:r>
        <w:t>прочих   частей,   элементов,   деталей,   узлов,  агрегатов  и  устройств,</w:t>
      </w:r>
    </w:p>
    <w:p w:rsidR="00946D3D" w:rsidRDefault="00F24D2C">
      <w:pPr>
        <w:pStyle w:val="ConsPlusNonformat0"/>
        <w:jc w:val="both"/>
      </w:pPr>
      <w:r>
        <w:t>обеспечивающих движение фудтрака;</w:t>
      </w:r>
    </w:p>
    <w:p w:rsidR="00946D3D" w:rsidRDefault="00F24D2C">
      <w:pPr>
        <w:pStyle w:val="ConsPlusNonformat0"/>
        <w:jc w:val="both"/>
      </w:pPr>
      <w:r>
        <w:t xml:space="preserve">          2</w:t>
      </w:r>
    </w:p>
    <w:p w:rsidR="00946D3D" w:rsidRDefault="00F24D2C">
      <w:pPr>
        <w:pStyle w:val="ConsPlusNonformat0"/>
        <w:jc w:val="both"/>
      </w:pPr>
      <w:bookmarkStart w:id="16" w:name="P162"/>
      <w:bookmarkEnd w:id="16"/>
      <w:r>
        <w:t xml:space="preserve">    4.2.12 .  при  размещении  фудтрака ежедневно после завершения торговой</w:t>
      </w:r>
    </w:p>
    <w:p w:rsidR="00946D3D" w:rsidRDefault="00F24D2C">
      <w:pPr>
        <w:pStyle w:val="ConsPlusNonformat0"/>
        <w:jc w:val="both"/>
      </w:pPr>
      <w:r>
        <w:t>деятельности   обеспечить  освобождение  места  размещения  нестационарного</w:t>
      </w:r>
    </w:p>
    <w:p w:rsidR="00946D3D" w:rsidRDefault="00F24D2C">
      <w:pPr>
        <w:pStyle w:val="ConsPlusNonformat0"/>
        <w:jc w:val="both"/>
      </w:pPr>
      <w:r>
        <w:t>торгового объекта от указанного объекта;</w:t>
      </w:r>
    </w:p>
    <w:p w:rsidR="00946D3D" w:rsidRDefault="00F24D2C">
      <w:pPr>
        <w:pStyle w:val="ConsPlusNonformat0"/>
        <w:jc w:val="both"/>
      </w:pPr>
      <w:r>
        <w:t xml:space="preserve">          3</w:t>
      </w:r>
    </w:p>
    <w:p w:rsidR="00946D3D" w:rsidRDefault="00F24D2C">
      <w:pPr>
        <w:pStyle w:val="ConsPlusNonformat0"/>
        <w:jc w:val="both"/>
      </w:pPr>
      <w:bookmarkStart w:id="17" w:name="P166"/>
      <w:bookmarkEnd w:id="17"/>
      <w:r>
        <w:t xml:space="preserve">    4.2.12 . соблюдать   требования  (ограничения,  запреты)   действующего</w:t>
      </w:r>
    </w:p>
    <w:p w:rsidR="00946D3D" w:rsidRDefault="00F24D2C">
      <w:pPr>
        <w:pStyle w:val="ConsPlusNonformat0"/>
        <w:jc w:val="both"/>
      </w:pPr>
      <w:r>
        <w:t>законодательства в сфере торговли табачной продукци</w:t>
      </w:r>
      <w:r>
        <w:t>ей, табачными изделиями,</w:t>
      </w:r>
    </w:p>
    <w:p w:rsidR="00946D3D" w:rsidRDefault="00F24D2C">
      <w:pPr>
        <w:pStyle w:val="ConsPlusNonformat0"/>
        <w:jc w:val="both"/>
      </w:pPr>
      <w:r>
        <w:t>никотинсодержащей   продукцией,  кальянами,  устройствами  для  потребления</w:t>
      </w:r>
    </w:p>
    <w:p w:rsidR="00946D3D" w:rsidRDefault="00F24D2C">
      <w:pPr>
        <w:pStyle w:val="ConsPlusNonformat0"/>
        <w:jc w:val="both"/>
      </w:pPr>
      <w:r>
        <w:t>никотинсодержащей продукции;</w:t>
      </w:r>
    </w:p>
    <w:p w:rsidR="00946D3D" w:rsidRDefault="00F24D2C">
      <w:pPr>
        <w:pStyle w:val="ConsPlusNonformat0"/>
        <w:jc w:val="both"/>
      </w:pPr>
      <w:r>
        <w:t xml:space="preserve">          4</w:t>
      </w:r>
    </w:p>
    <w:p w:rsidR="00946D3D" w:rsidRDefault="00F24D2C">
      <w:pPr>
        <w:pStyle w:val="ConsPlusNonformat0"/>
        <w:jc w:val="both"/>
      </w:pPr>
      <w:bookmarkStart w:id="18" w:name="P171"/>
      <w:bookmarkEnd w:id="18"/>
      <w:r>
        <w:t xml:space="preserve">    4.2.12 . соблюдать требования действующего законодательства  в  области</w:t>
      </w:r>
    </w:p>
    <w:p w:rsidR="00946D3D" w:rsidRDefault="00F24D2C">
      <w:pPr>
        <w:pStyle w:val="ConsPlusNonformat0"/>
        <w:jc w:val="both"/>
      </w:pPr>
      <w:r>
        <w:t>обеспечения санитарно-эпидемиологическ</w:t>
      </w:r>
      <w:r>
        <w:t>ого благополучия населения;</w:t>
      </w:r>
    </w:p>
    <w:p w:rsidR="00946D3D" w:rsidRDefault="00F24D2C">
      <w:pPr>
        <w:pStyle w:val="ConsPlusNormal0"/>
        <w:ind w:firstLine="540"/>
        <w:jc w:val="both"/>
      </w:pPr>
      <w:bookmarkStart w:id="19" w:name="P173"/>
      <w:bookmarkEnd w:id="19"/>
      <w:r>
        <w:t xml:space="preserve">4.2.13. устранить выявленные нарушения в течение 10 календарных дней со дня получения соответствующего уведомления в соответствии с </w:t>
      </w:r>
      <w:hyperlink w:anchor="P236" w:tooltip="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">
        <w:r>
          <w:rPr>
            <w:color w:val="0000FF"/>
          </w:rPr>
          <w:t>пунктом 7.2</w:t>
        </w:r>
      </w:hyperlink>
      <w:r>
        <w:t xml:space="preserve">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20" w:name="P174"/>
      <w:bookmarkEnd w:id="20"/>
      <w:r>
        <w:t xml:space="preserve">4.2.14. не позднее семи календарных дней со дня окончания срока действия договора или со </w:t>
      </w:r>
      <w:r>
        <w:lastRenderedPageBreak/>
        <w:t>д</w:t>
      </w:r>
      <w:r>
        <w:t>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состояние, о чем в трехдневный срок письменно уведомить Департамент.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4.3. Деп</w:t>
      </w:r>
      <w:r>
        <w:t>артамент вправе: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4.3.1.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фото- и видеофиксации;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4.3.2. при выявлении фактов нарушения условий настоящег</w:t>
      </w:r>
      <w:r>
        <w:t xml:space="preserve">о договора требовать от Владельца устранения нарушений в течение 10 календарных дней со дня получения соответствующего уведомления в соответствии с </w:t>
      </w:r>
      <w:hyperlink w:anchor="P236" w:tooltip="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">
        <w:r>
          <w:rPr>
            <w:color w:val="0000FF"/>
          </w:rPr>
          <w:t>пунктом 7.2</w:t>
        </w:r>
      </w:hyperlink>
      <w:r>
        <w:t xml:space="preserve">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4.3.3. прекратить досрочно действие настоящего договора по основаниям, установленным в </w:t>
      </w:r>
      <w:hyperlink w:anchor="P210" w:tooltip="6.2. Настоящий договор расторгается в связи с односторонним отказом Департамента от его исполнения в следующих случаях:">
        <w:r>
          <w:rPr>
            <w:color w:val="0000FF"/>
          </w:rPr>
          <w:t>пункте 6.2</w:t>
        </w:r>
      </w:hyperlink>
      <w:r>
        <w:t xml:space="preserve">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4.3.4. принять меры по освобождению места размещения Объекта в случае неисполнения Владел</w:t>
      </w:r>
      <w:r>
        <w:t xml:space="preserve">ьцем обязанности, предусмотренной </w:t>
      </w:r>
      <w:hyperlink w:anchor="P174" w:tooltip="4.2.14.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">
        <w:r>
          <w:rPr>
            <w:color w:val="0000FF"/>
          </w:rPr>
          <w:t>пунктом 4.2.14</w:t>
        </w:r>
      </w:hyperlink>
      <w:r>
        <w:t xml:space="preserve"> настоящего договора.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Департамент не несет ответственности за состояние и сохранность товаров, оборудования или иного имущества, находящегося в Объекте, при его демонтаже и </w:t>
      </w:r>
      <w:r>
        <w:t>(или) перемещении;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4.3.5.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</w:t>
      </w:r>
      <w:r>
        <w:t>арных торговых объектов,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4.4. Департамент обязан: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4.4.1. предостав</w:t>
      </w:r>
      <w:r>
        <w:t>ить Владельцу право на размещение Объекта в соответствии с условиями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4.4.2. предоставить Владельцу альтернативное место размещения Объекта в порядке, установленном администрацией города Перми, в случаях, предусмотренных нормативными пр</w:t>
      </w:r>
      <w:r>
        <w:t>авовыми актами Пермского края и города Перми, до окончания срока действия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4.4.3. составить </w:t>
      </w:r>
      <w:hyperlink w:anchor="P260" w:tooltip="                                    АКТ">
        <w:r>
          <w:rPr>
            <w:color w:val="0000FF"/>
          </w:rPr>
          <w:t>акт</w:t>
        </w:r>
      </w:hyperlink>
      <w:r>
        <w:t xml:space="preserve"> приемки Объекта по форме согласно приложению к настоящему договору пос</w:t>
      </w:r>
      <w:r>
        <w:t xml:space="preserve">ле поступления извещения, указанного в </w:t>
      </w:r>
      <w:hyperlink w:anchor="P140" w:tooltip="4.2.1.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акта приемки Объекта согласно приложению к настоящему договору в течение трех месяцев после закл">
        <w:r>
          <w:rPr>
            <w:color w:val="0000FF"/>
          </w:rPr>
          <w:t>пункте 4.2.1</w:t>
        </w:r>
      </w:hyperlink>
      <w:r>
        <w:t xml:space="preserve"> настоящего договора, не позднее 3 рабочих дней с момента его поступления в Департамент.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r>
        <w:t>V. Ответственность Сторон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</w:t>
      </w:r>
      <w:r>
        <w:lastRenderedPageBreak/>
        <w:t>части, не предусмотренной настоящим договором, - в соответствии с действующим зако</w:t>
      </w:r>
      <w:r>
        <w:t>нодательством Российской Федерации.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5.2. В случае просрочки внесения платы либо внесения платы в неполном размере Владелец обязан уплатить Департаменту пеню в размере 0,5% невнесенной суммы долга за каждый день просрочки.</w:t>
      </w:r>
    </w:p>
    <w:p w:rsidR="00946D3D" w:rsidRDefault="00F24D2C">
      <w:pPr>
        <w:pStyle w:val="ConsPlusNonformat0"/>
        <w:spacing w:before="200"/>
        <w:jc w:val="both"/>
      </w:pPr>
      <w:r>
        <w:t xml:space="preserve">    5.3.   В  случае  однократного</w:t>
      </w:r>
      <w:r>
        <w:t xml:space="preserve">  неисполнения  Владельцем  обязательств,</w:t>
      </w:r>
    </w:p>
    <w:p w:rsidR="00946D3D" w:rsidRDefault="00F24D2C">
      <w:pPr>
        <w:pStyle w:val="ConsPlusNonformat0"/>
        <w:jc w:val="both"/>
      </w:pPr>
      <w:r>
        <w:t xml:space="preserve">                                                2</w:t>
      </w:r>
    </w:p>
    <w:p w:rsidR="00946D3D" w:rsidRDefault="00F24D2C">
      <w:pPr>
        <w:pStyle w:val="ConsPlusNonformat0"/>
        <w:jc w:val="both"/>
      </w:pPr>
      <w:r>
        <w:t xml:space="preserve">установленных  </w:t>
      </w:r>
      <w:hyperlink w:anchor="P143" w:tooltip="4.2.4. соблюдать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ого торгового объекта, утвержденные нормативным правовым ">
        <w:r>
          <w:rPr>
            <w:color w:val="0000FF"/>
          </w:rPr>
          <w:t>пунктами  4.2.4</w:t>
        </w:r>
      </w:hyperlink>
      <w:r>
        <w:t xml:space="preserve">,  </w:t>
      </w:r>
      <w:hyperlink w:anchor="P151" w:tooltip="4.2.10. не допускать конструктивное объединение Объекта с другими нестационарными торговыми и прочими объектами;">
        <w:r>
          <w:rPr>
            <w:color w:val="0000FF"/>
          </w:rPr>
          <w:t>4.2.10</w:t>
        </w:r>
      </w:hyperlink>
      <w:r>
        <w:t xml:space="preserve">,  </w:t>
      </w:r>
      <w:hyperlink w:anchor="P162" w:tooltip="    4.2.12 .  при  размещении  фудтрака ежедневно после завершения торговой">
        <w:r>
          <w:rPr>
            <w:color w:val="0000FF"/>
          </w:rPr>
          <w:t>4.2.12</w:t>
        </w:r>
      </w:hyperlink>
      <w:hyperlink w:anchor="P173" w:tooltip="4.2.13. устранить выявленные нарушения в течение 10 календарных дней со дня получения соответствующего уведомления в соответствии с пунктом 7.2 настоящего договора;">
        <w:r>
          <w:rPr>
            <w:color w:val="0000FF"/>
          </w:rPr>
          <w:t>4.</w:t>
        </w:r>
        <w:r>
          <w:rPr>
            <w:color w:val="0000FF"/>
          </w:rPr>
          <w:t>2.13</w:t>
        </w:r>
      </w:hyperlink>
      <w:r>
        <w:t xml:space="preserve">, </w:t>
      </w:r>
      <w:hyperlink w:anchor="P174" w:tooltip="4.2.14.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">
        <w:r>
          <w:rPr>
            <w:color w:val="0000FF"/>
          </w:rPr>
          <w:t>4.2.14</w:t>
        </w:r>
      </w:hyperlink>
      <w:r>
        <w:t xml:space="preserve"> настоящего</w:t>
      </w:r>
    </w:p>
    <w:p w:rsidR="00946D3D" w:rsidRDefault="00F24D2C">
      <w:pPr>
        <w:pStyle w:val="ConsPlusNonformat0"/>
        <w:jc w:val="both"/>
      </w:pPr>
      <w:r>
        <w:t>договора,  не  позднее  14  календарных  дней  с даты направления претензии</w:t>
      </w:r>
    </w:p>
    <w:p w:rsidR="00946D3D" w:rsidRDefault="00F24D2C">
      <w:pPr>
        <w:pStyle w:val="ConsPlusNonformat0"/>
        <w:jc w:val="both"/>
      </w:pPr>
      <w:r>
        <w:t>Департамента Владелец уплачивает Департаменту штраф в размере 50%:</w:t>
      </w:r>
    </w:p>
    <w:p w:rsidR="00946D3D" w:rsidRDefault="00F24D2C">
      <w:pPr>
        <w:pStyle w:val="ConsPlusNormal0"/>
        <w:ind w:firstLine="540"/>
        <w:jc w:val="both"/>
      </w:pPr>
      <w:r>
        <w:t xml:space="preserve">платы за период размещения, указанной в </w:t>
      </w:r>
      <w:hyperlink w:anchor="P111" w:tooltip="3.1.1. в отношении сезонных (летних) кафе,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">
        <w:r>
          <w:rPr>
            <w:color w:val="0000FF"/>
          </w:rPr>
          <w:t>подпункте 3.1.1</w:t>
        </w:r>
      </w:hyperlink>
      <w:r>
        <w:t xml:space="preserve"> настоящего договора, в отношении сезонных (летних) кафе;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годовой платы, указанной в </w:t>
      </w:r>
      <w:hyperlink w:anchor="P114" w:tooltip="3.1.2. в отношении иных нестационарных торговых объектов, размещаемых по итогам аукциона в электронной форме на право заключения договора на размещение нестационарного торгового объекта от &quot;_____&quot; _____________, плата за размещение нестационарного торгового об">
        <w:r>
          <w:rPr>
            <w:color w:val="0000FF"/>
          </w:rPr>
          <w:t>подпункте 3.1.2</w:t>
        </w:r>
      </w:hyperlink>
      <w:r>
        <w:t xml:space="preserve"> настоящего договора, в отношении иных нестационарных торговых объектов.</w:t>
      </w:r>
    </w:p>
    <w:p w:rsidR="00946D3D" w:rsidRDefault="00F24D2C">
      <w:pPr>
        <w:pStyle w:val="ConsPlusNonformat0"/>
        <w:spacing w:before="200"/>
        <w:jc w:val="both"/>
      </w:pPr>
      <w:r>
        <w:t xml:space="preserve">       1</w:t>
      </w:r>
    </w:p>
    <w:p w:rsidR="00946D3D" w:rsidRDefault="00F24D2C">
      <w:pPr>
        <w:pStyle w:val="ConsPlusNonformat0"/>
        <w:jc w:val="both"/>
      </w:pPr>
      <w:r>
        <w:t xml:space="preserve"> </w:t>
      </w:r>
      <w:r>
        <w:t xml:space="preserve">   5.3 .  В  случае  однократного  неисполнения  Владельцем  обязательств,</w:t>
      </w:r>
    </w:p>
    <w:p w:rsidR="00946D3D" w:rsidRDefault="00F24D2C">
      <w:pPr>
        <w:pStyle w:val="ConsPlusNonformat0"/>
        <w:jc w:val="both"/>
      </w:pPr>
      <w:r>
        <w:t xml:space="preserve">установленных  </w:t>
      </w:r>
      <w:hyperlink w:anchor="P140" w:tooltip="4.2.1.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акта приемки Объекта согласно приложению к настоящему договору в течение трех месяцев после закл">
        <w:r>
          <w:rPr>
            <w:color w:val="0000FF"/>
          </w:rPr>
          <w:t>пунктами  4.2.1</w:t>
        </w:r>
      </w:hyperlink>
      <w:r>
        <w:t xml:space="preserve">,  </w:t>
      </w:r>
      <w:hyperlink w:anchor="P141" w:tooltip="4.2.2. осуществлять торговую деятельность (оказание услуг) после приемки Объекта и подписания акта приемки Объекта, подтверждающего соответствие Объекта условиям договора;">
        <w:r>
          <w:rPr>
            <w:color w:val="0000FF"/>
          </w:rPr>
          <w:t>4.2.2</w:t>
        </w:r>
      </w:hyperlink>
      <w:r>
        <w:t xml:space="preserve">  настоящего  договора, не позднее 14</w:t>
      </w:r>
    </w:p>
    <w:p w:rsidR="00946D3D" w:rsidRDefault="00F24D2C">
      <w:pPr>
        <w:pStyle w:val="ConsPlusNonformat0"/>
        <w:jc w:val="both"/>
      </w:pPr>
      <w:r>
        <w:t>календарных   дней  с  даты  направления  претензии  Департамента  Владелец</w:t>
      </w:r>
    </w:p>
    <w:p w:rsidR="00946D3D" w:rsidRDefault="00F24D2C">
      <w:pPr>
        <w:pStyle w:val="ConsPlusNonformat0"/>
        <w:jc w:val="both"/>
      </w:pPr>
      <w:r>
        <w:t>уплачивает Департаменту штраф в размере 25%:</w:t>
      </w:r>
    </w:p>
    <w:p w:rsidR="00946D3D" w:rsidRDefault="00F24D2C">
      <w:pPr>
        <w:pStyle w:val="ConsPlusNormal0"/>
        <w:ind w:firstLine="540"/>
        <w:jc w:val="both"/>
      </w:pPr>
      <w:r>
        <w:t>пла</w:t>
      </w:r>
      <w:r>
        <w:t xml:space="preserve">ты за период размещения, указанной в </w:t>
      </w:r>
      <w:hyperlink w:anchor="P111" w:tooltip="3.1.1. в отношении сезонных (летних) кафе,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">
        <w:r>
          <w:rPr>
            <w:color w:val="0000FF"/>
          </w:rPr>
          <w:t>пункте 3.1.1</w:t>
        </w:r>
      </w:hyperlink>
      <w:r>
        <w:t xml:space="preserve"> настоящего договора, в отношении сезонных (летних) кафе;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годовой платы, указанной в </w:t>
      </w:r>
      <w:hyperlink w:anchor="P114" w:tooltip="3.1.2. в отношении иных нестационарных торговых объектов, размещаемых по итогам аукциона в электронной форме на право заключения договора на размещение нестационарного торгового объекта от &quot;_____&quot; _____________, плата за размещение нестационарного торгового об">
        <w:r>
          <w:rPr>
            <w:color w:val="0000FF"/>
          </w:rPr>
          <w:t>пункте 3.1.2</w:t>
        </w:r>
      </w:hyperlink>
      <w:r>
        <w:t xml:space="preserve"> настоящего договора, в отношении иных</w:t>
      </w:r>
      <w:r>
        <w:t xml:space="preserve"> нестационарных торговых объектов.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5.4. Владелец 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r>
        <w:t>VI. Порядок изменения и расторжения договора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>6.1. Нас</w:t>
      </w:r>
      <w:r>
        <w:t>тоящий договор может быть изменен или расторгнут по соглашению Сторон, если иное не предусмотрено настоящим разделом.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21" w:name="P210"/>
      <w:bookmarkEnd w:id="21"/>
      <w:r>
        <w:t>6.2. Настоящий договор расторгается в связи с односторонним отказом Департамента от его исполнения в следующих случаях: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6.2.1. неисполнения Владельцем обязательства по соблюдению вида, специализации, площади, адресного ориентира, размеров, внешнего вида Объекта в соответствии с условиями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6.2.2. неисполнения Владельцем обязательства по осуществлению в Объекте торговой деятельности (оказанию услуги) в течение 30 календарных дней подряд в течение срока действия настоящего договора;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6.2.3. неисполнения обязательств по оплате цены договора или </w:t>
      </w:r>
      <w:r>
        <w:t xml:space="preserve">просрочки исполнения обязательств по оплате очередных платежей по настоящему договору на срок более 30 </w:t>
      </w:r>
      <w:r>
        <w:lastRenderedPageBreak/>
        <w:t>календарных дней, а также в случае невнесения или внесения не в полном объеме обеспечительного (авансового) платежа;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6.2.4. неисполнения Владельцем обяза</w:t>
      </w:r>
      <w:r>
        <w:t xml:space="preserve">тельств, установленных </w:t>
      </w:r>
      <w:hyperlink w:anchor="P146" w:tooltip="4.2.6. 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Объекта;">
        <w:r>
          <w:rPr>
            <w:color w:val="0000FF"/>
          </w:rPr>
          <w:t>пунктом 4.2.6</w:t>
        </w:r>
      </w:hyperlink>
      <w:r>
        <w:t xml:space="preserve"> настоящего договора;</w:t>
      </w:r>
    </w:p>
    <w:p w:rsidR="00946D3D" w:rsidRDefault="00F24D2C">
      <w:pPr>
        <w:pStyle w:val="ConsPlusNonformat0"/>
        <w:spacing w:before="200"/>
        <w:jc w:val="both"/>
      </w:pPr>
      <w:r>
        <w:t xml:space="preserve">    6.2.5.  однократного выявления при осуществлении торговой  деятельности</w:t>
      </w:r>
    </w:p>
    <w:p w:rsidR="00946D3D" w:rsidRDefault="00F24D2C">
      <w:pPr>
        <w:pStyle w:val="ConsPlusNonformat0"/>
        <w:jc w:val="both"/>
      </w:pPr>
      <w:r>
        <w:t xml:space="preserve">                                                                         3</w:t>
      </w:r>
    </w:p>
    <w:p w:rsidR="00946D3D" w:rsidRDefault="00F24D2C">
      <w:pPr>
        <w:pStyle w:val="ConsPlusNonformat0"/>
        <w:jc w:val="both"/>
      </w:pPr>
      <w:r>
        <w:t xml:space="preserve">с   использованием   Объекта   нарушения  </w:t>
      </w:r>
      <w:hyperlink w:anchor="P148" w:tooltip="4.2.8. обеспечить содержание территории в соответствии с правилами благоустройства и содержания территории в городе Перми, правилами обращения с отходами на территории города Перми, утвержденными решением Пермской городской Думы;">
        <w:r>
          <w:rPr>
            <w:color w:val="0000FF"/>
          </w:rPr>
          <w:t>пунктов  4.2.8</w:t>
        </w:r>
      </w:hyperlink>
      <w:r>
        <w:t xml:space="preserve">,  </w:t>
      </w:r>
      <w:hyperlink w:anchor="P153" w:tooltip="4.2.12. соблюдать требования (запреты, ограничения) действующего законодательства в области торговой деятельности, в том числе к розничной продаже алкогольной продукции, утвержденные Федеральным законом от 22 ноября 1995 г. N 171-ФЗ &quot;О государственном регулиро">
        <w:r>
          <w:rPr>
            <w:color w:val="0000FF"/>
          </w:rPr>
          <w:t>4.2.1</w:t>
        </w:r>
        <w:r>
          <w:rPr>
            <w:color w:val="0000FF"/>
          </w:rPr>
          <w:t>2</w:t>
        </w:r>
      </w:hyperlink>
      <w:r>
        <w:t xml:space="preserve">, </w:t>
      </w:r>
      <w:hyperlink w:anchor="P166" w:tooltip="    4.2.12 . соблюдать   требования  (ограничения,  запреты)   действующего">
        <w:r>
          <w:rPr>
            <w:color w:val="0000FF"/>
          </w:rPr>
          <w:t>4.2.12</w:t>
        </w:r>
      </w:hyperlink>
      <w:r>
        <w:t xml:space="preserve"> ,</w:t>
      </w:r>
    </w:p>
    <w:p w:rsidR="00946D3D" w:rsidRDefault="00F24D2C">
      <w:pPr>
        <w:pStyle w:val="ConsPlusNonformat0"/>
        <w:jc w:val="both"/>
      </w:pPr>
      <w:r>
        <w:t xml:space="preserve">      4</w:t>
      </w:r>
    </w:p>
    <w:p w:rsidR="00946D3D" w:rsidRDefault="00946D3D">
      <w:pPr>
        <w:pStyle w:val="ConsPlusNonformat0"/>
        <w:jc w:val="both"/>
      </w:pPr>
      <w:hyperlink w:anchor="P171" w:tooltip="    4.2.12 . соблюдать требования действующего законодательства  в  области">
        <w:r w:rsidR="00F24D2C">
          <w:rPr>
            <w:color w:val="0000FF"/>
          </w:rPr>
          <w:t>4.2.12</w:t>
        </w:r>
      </w:hyperlink>
      <w:r w:rsidR="00F24D2C">
        <w:t xml:space="preserve">  настоящего    до</w:t>
      </w:r>
      <w:r w:rsidR="00F24D2C">
        <w:t>говора,    подтвержденного    вступившим   в   силу</w:t>
      </w:r>
    </w:p>
    <w:p w:rsidR="00946D3D" w:rsidRDefault="00F24D2C">
      <w:pPr>
        <w:pStyle w:val="ConsPlusNonformat0"/>
        <w:jc w:val="both"/>
      </w:pPr>
      <w:r>
        <w:t>постановлением о назначении административного наказания;</w:t>
      </w:r>
    </w:p>
    <w:p w:rsidR="00946D3D" w:rsidRDefault="00F24D2C">
      <w:pPr>
        <w:pStyle w:val="ConsPlusNormal0"/>
        <w:ind w:firstLine="540"/>
        <w:jc w:val="both"/>
      </w:pPr>
      <w:bookmarkStart w:id="22" w:name="P221"/>
      <w:bookmarkEnd w:id="22"/>
      <w:r>
        <w:t>6.2.6. перехода земельного участка, на котором размещен Объект, в собственность третьих лиц;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23" w:name="P222"/>
      <w:bookmarkEnd w:id="23"/>
      <w:r>
        <w:t xml:space="preserve">6.2.7. изъятия земельного участка для государственных </w:t>
      </w:r>
      <w:r>
        <w:t>и муниципальных нужд в случае необходимости в использовании земельного участка, на котором расположен Объект;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6.2.8. ликвидации юридического лица, снятия статуса индивидуального предпринимателя, банкротства юридического лица, индивидуального предпринимател</w:t>
      </w:r>
      <w:r>
        <w:t>я.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договора. Указанное уведомление направляется Владельцу по почте заказным письмом</w:t>
      </w:r>
      <w:r>
        <w:t xml:space="preserve"> либо вручается Владельцу (уполномоченному представителю) лично под подпись;</w:t>
      </w:r>
    </w:p>
    <w:p w:rsidR="00946D3D" w:rsidRDefault="00F24D2C">
      <w:pPr>
        <w:pStyle w:val="ConsPlusNonformat0"/>
        <w:spacing w:before="200"/>
        <w:jc w:val="both"/>
      </w:pPr>
      <w:r>
        <w:t xml:space="preserve">    6.2.9.  неисполнения  Владельцем  обязательств,  установленных  пунктом</w:t>
      </w:r>
    </w:p>
    <w:p w:rsidR="00946D3D" w:rsidRDefault="00F24D2C">
      <w:pPr>
        <w:pStyle w:val="ConsPlusNonformat0"/>
        <w:jc w:val="both"/>
      </w:pPr>
      <w:r>
        <w:t xml:space="preserve">      1</w:t>
      </w:r>
    </w:p>
    <w:p w:rsidR="00946D3D" w:rsidRDefault="00946D3D">
      <w:pPr>
        <w:pStyle w:val="ConsPlusNonformat0"/>
        <w:jc w:val="both"/>
      </w:pPr>
      <w:hyperlink w:anchor="P155" w:tooltip="    4.2.12 .  при  размещении  фудтрака  не допускать его  переоборудование">
        <w:r w:rsidR="00F24D2C">
          <w:rPr>
            <w:color w:val="0000FF"/>
          </w:rPr>
          <w:t>4.2.12</w:t>
        </w:r>
      </w:hyperlink>
      <w:r w:rsidR="00F24D2C">
        <w:t xml:space="preserve">  настоящего договора.</w:t>
      </w:r>
    </w:p>
    <w:p w:rsidR="00946D3D" w:rsidRDefault="00946D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946D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D3D" w:rsidRDefault="00F24D2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6D3D" w:rsidRDefault="00F24D2C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изменениями, внесенными Постановлением Администрации г. Перми от 25.12.2018 N 1043.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</w:tr>
    </w:tbl>
    <w:p w:rsidR="00946D3D" w:rsidRDefault="00F24D2C">
      <w:pPr>
        <w:pStyle w:val="ConsPlusNormal0"/>
        <w:spacing w:before="300"/>
        <w:ind w:firstLine="540"/>
        <w:jc w:val="both"/>
      </w:pPr>
      <w:r>
        <w:t>6.4. Изменения и дополнения к настоящему договору должны быть оформлены в той же форме, что и настоящий договор.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6.5. Расторжение настоящего договора не освобождает Владельца от необходимости погашения задолженности по плате и выплаты пеней и штрафов, пред</w:t>
      </w:r>
      <w:r>
        <w:t>усмотренных настоящим договором.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r>
        <w:t>VII. Заключительные положения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>7.1. Любые споры, возникающие из настоящего договора или в связи с ним, разрешаются Сторонами путем ведения переговоров, а при недостижении согласия - в судебном порядке в Арбитражном суде Пе</w:t>
      </w:r>
      <w:r>
        <w:t>рмского края либо в судах общей юрисдикции города Перми.</w:t>
      </w:r>
    </w:p>
    <w:p w:rsidR="00946D3D" w:rsidRDefault="00F24D2C">
      <w:pPr>
        <w:pStyle w:val="ConsPlusNormal0"/>
        <w:spacing w:before="240"/>
        <w:ind w:firstLine="540"/>
        <w:jc w:val="both"/>
      </w:pPr>
      <w:bookmarkStart w:id="24" w:name="P236"/>
      <w:bookmarkEnd w:id="24"/>
      <w:r>
        <w:t xml:space="preserve"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</w:t>
      </w:r>
      <w:r>
        <w:lastRenderedPageBreak/>
        <w:t>получения их Сторонами.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Департамент вправе обеспечивать уведомление Владельца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том числе с использованием средств оператора м</w:t>
      </w:r>
      <w:r>
        <w:t>обильной (сотовой) связи посредством SMS-уведомлений (сообщений) на телефонный номер (телефонные номера) средств мобильной (сотовой) Владельца, указанный (указанные) в договоре.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При изменении телефонного номера (телефонных номеров) средств мобильной (сотов</w:t>
      </w:r>
      <w:r>
        <w:t>ой) связи Владелец обязан в течение пяти дней письменно уведомить об этом Департамент, сообщив новый телефонный номер (новые телефонные номера) средств мобильной (сотовой) связи.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7.3. В остальных случаях, не предусмотренных настоящим договором, Стороны рук</w:t>
      </w:r>
      <w:r>
        <w:t>оводствуются действующим законодательством Российской Федерации, Пермского края, правовыми актами города Перми.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7.4. Настоящий договор составлен в двух экземплярах - по одному для каждой из Сторон.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center"/>
        <w:outlineLvl w:val="1"/>
      </w:pPr>
      <w:bookmarkStart w:id="25" w:name="P242"/>
      <w:bookmarkEnd w:id="25"/>
      <w:r>
        <w:t>VIII. Адреса, реквизиты и подписи Сторон</w:t>
      </w:r>
    </w:p>
    <w:p w:rsidR="00946D3D" w:rsidRDefault="00946D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946D3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46D3D" w:rsidRDefault="00F24D2C">
            <w:pPr>
              <w:pStyle w:val="ConsPlusNormal0"/>
              <w:jc w:val="both"/>
            </w:pPr>
            <w: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46D3D" w:rsidRDefault="00F24D2C">
            <w:pPr>
              <w:pStyle w:val="ConsPlusNormal0"/>
              <w:jc w:val="both"/>
            </w:pPr>
            <w:r>
              <w:t>Владелец</w:t>
            </w:r>
          </w:p>
        </w:tc>
      </w:tr>
    </w:tbl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right"/>
        <w:outlineLvl w:val="1"/>
      </w:pPr>
      <w:r>
        <w:t>Приложение</w:t>
      </w:r>
    </w:p>
    <w:p w:rsidR="00946D3D" w:rsidRDefault="00F24D2C">
      <w:pPr>
        <w:pStyle w:val="ConsPlusNormal0"/>
        <w:jc w:val="right"/>
      </w:pPr>
      <w:r>
        <w:t>к договору</w:t>
      </w:r>
    </w:p>
    <w:p w:rsidR="00946D3D" w:rsidRDefault="00F24D2C">
      <w:pPr>
        <w:pStyle w:val="ConsPlusNormal0"/>
        <w:jc w:val="right"/>
      </w:pPr>
      <w:r>
        <w:t>на размещение</w:t>
      </w:r>
    </w:p>
    <w:p w:rsidR="00946D3D" w:rsidRDefault="00F24D2C">
      <w:pPr>
        <w:pStyle w:val="ConsPlusNormal0"/>
        <w:jc w:val="right"/>
      </w:pPr>
      <w:r>
        <w:t>нестационарного</w:t>
      </w:r>
    </w:p>
    <w:p w:rsidR="00946D3D" w:rsidRDefault="00F24D2C">
      <w:pPr>
        <w:pStyle w:val="ConsPlusNormal0"/>
        <w:jc w:val="right"/>
      </w:pPr>
      <w:r>
        <w:t>торгового объекта</w:t>
      </w:r>
    </w:p>
    <w:p w:rsidR="00946D3D" w:rsidRDefault="00946D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946D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25.12.2018 N 1043,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от 30.06.2020 N 557, от 29.11.2023 N 1331)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</w:tr>
    </w:tbl>
    <w:p w:rsidR="00946D3D" w:rsidRDefault="00946D3D">
      <w:pPr>
        <w:pStyle w:val="ConsPlusNormal0"/>
        <w:jc w:val="both"/>
      </w:pPr>
    </w:p>
    <w:p w:rsidR="00946D3D" w:rsidRDefault="00F24D2C">
      <w:pPr>
        <w:pStyle w:val="ConsPlusNonformat0"/>
        <w:jc w:val="both"/>
      </w:pPr>
      <w:bookmarkStart w:id="26" w:name="P260"/>
      <w:bookmarkEnd w:id="26"/>
      <w:r>
        <w:t xml:space="preserve">                                    АКТ</w:t>
      </w:r>
    </w:p>
    <w:p w:rsidR="00946D3D" w:rsidRDefault="00F24D2C">
      <w:pPr>
        <w:pStyle w:val="ConsPlusNonformat0"/>
        <w:jc w:val="both"/>
      </w:pPr>
      <w:r>
        <w:t xml:space="preserve">                 приемки нестационарного торгового объекта</w:t>
      </w:r>
    </w:p>
    <w:p w:rsidR="00946D3D" w:rsidRDefault="00946D3D">
      <w:pPr>
        <w:pStyle w:val="ConsPlusNonformat0"/>
        <w:jc w:val="both"/>
      </w:pPr>
    </w:p>
    <w:p w:rsidR="00946D3D" w:rsidRDefault="00F24D2C">
      <w:pPr>
        <w:pStyle w:val="ConsPlusNonformat0"/>
        <w:jc w:val="both"/>
      </w:pPr>
      <w:r>
        <w:t>г. Пермь                                       ____________________ 20__ г.</w:t>
      </w:r>
    </w:p>
    <w:p w:rsidR="00946D3D" w:rsidRDefault="00946D3D">
      <w:pPr>
        <w:pStyle w:val="ConsPlusNonformat0"/>
        <w:jc w:val="both"/>
      </w:pPr>
    </w:p>
    <w:p w:rsidR="00946D3D" w:rsidRDefault="00F24D2C">
      <w:pPr>
        <w:pStyle w:val="ConsPlusNonformat0"/>
        <w:jc w:val="both"/>
      </w:pPr>
      <w:r>
        <w:t xml:space="preserve">    Департамент  экономики  и  промышленной  политики  администрации города</w:t>
      </w:r>
    </w:p>
    <w:p w:rsidR="00946D3D" w:rsidRDefault="00F24D2C">
      <w:pPr>
        <w:pStyle w:val="ConsPlusNonformat0"/>
        <w:jc w:val="both"/>
      </w:pPr>
      <w:r>
        <w:t>Пер</w:t>
      </w:r>
      <w:r>
        <w:t>ми, именуемый в дальнейшем Департамент, в лице _________________________</w:t>
      </w:r>
    </w:p>
    <w:p w:rsidR="00946D3D" w:rsidRDefault="00F24D2C">
      <w:pPr>
        <w:pStyle w:val="ConsPlusNonformat0"/>
        <w:jc w:val="both"/>
      </w:pPr>
      <w:r>
        <w:t>___________________________________________________________________________</w:t>
      </w:r>
    </w:p>
    <w:p w:rsidR="00946D3D" w:rsidRDefault="00F24D2C">
      <w:pPr>
        <w:pStyle w:val="ConsPlusNonformat0"/>
        <w:jc w:val="both"/>
      </w:pPr>
      <w:r>
        <w:t>__________________________________________________________________________,</w:t>
      </w:r>
    </w:p>
    <w:p w:rsidR="00946D3D" w:rsidRDefault="00F24D2C">
      <w:pPr>
        <w:pStyle w:val="ConsPlusNonformat0"/>
        <w:jc w:val="both"/>
      </w:pPr>
      <w:r>
        <w:t xml:space="preserve">                            (должность, Ф.И.О.)</w:t>
      </w:r>
    </w:p>
    <w:p w:rsidR="00946D3D" w:rsidRDefault="00F24D2C">
      <w:pPr>
        <w:pStyle w:val="ConsPlusNonformat0"/>
        <w:jc w:val="both"/>
      </w:pPr>
      <w:r>
        <w:t>действующего на основании Положения, с одной стороны и ____________________</w:t>
      </w:r>
    </w:p>
    <w:p w:rsidR="00946D3D" w:rsidRDefault="00F24D2C">
      <w:pPr>
        <w:pStyle w:val="ConsPlusNonformat0"/>
        <w:jc w:val="both"/>
      </w:pPr>
      <w:r>
        <w:t>___________________________________________________________________________</w:t>
      </w:r>
    </w:p>
    <w:p w:rsidR="00946D3D" w:rsidRDefault="00F24D2C">
      <w:pPr>
        <w:pStyle w:val="ConsPlusNonformat0"/>
        <w:jc w:val="both"/>
      </w:pPr>
      <w:r>
        <w:lastRenderedPageBreak/>
        <w:t>________________________________________________________</w:t>
      </w:r>
      <w:r>
        <w:t>__________________,</w:t>
      </w:r>
    </w:p>
    <w:p w:rsidR="00946D3D" w:rsidRDefault="00F24D2C">
      <w:pPr>
        <w:pStyle w:val="ConsPlusNonformat0"/>
        <w:jc w:val="both"/>
      </w:pPr>
      <w:r>
        <w:t xml:space="preserve">                (наименование юридического лица или Ф.И.О.</w:t>
      </w:r>
    </w:p>
    <w:p w:rsidR="00946D3D" w:rsidRDefault="00F24D2C">
      <w:pPr>
        <w:pStyle w:val="ConsPlusNonformat0"/>
        <w:jc w:val="both"/>
      </w:pPr>
      <w:r>
        <w:t xml:space="preserve">                     индивидуального предпринимателя)</w:t>
      </w:r>
    </w:p>
    <w:p w:rsidR="00946D3D" w:rsidRDefault="00F24D2C">
      <w:pPr>
        <w:pStyle w:val="ConsPlusNonformat0"/>
        <w:jc w:val="both"/>
      </w:pPr>
      <w:r>
        <w:t>именуемое(ый) в дальнейшем Владелец, в лице _______________________________</w:t>
      </w:r>
    </w:p>
    <w:p w:rsidR="00946D3D" w:rsidRDefault="00F24D2C">
      <w:pPr>
        <w:pStyle w:val="ConsPlusNonformat0"/>
        <w:jc w:val="both"/>
      </w:pPr>
      <w:r>
        <w:t>_______________________________________________</w:t>
      </w:r>
      <w:r>
        <w:t>___________________________,</w:t>
      </w:r>
    </w:p>
    <w:p w:rsidR="00946D3D" w:rsidRDefault="00F24D2C">
      <w:pPr>
        <w:pStyle w:val="ConsPlusNonformat0"/>
        <w:jc w:val="both"/>
      </w:pPr>
      <w:r>
        <w:t xml:space="preserve">                            (должность, Ф.И.О.)</w:t>
      </w:r>
    </w:p>
    <w:p w:rsidR="00946D3D" w:rsidRDefault="00F24D2C">
      <w:pPr>
        <w:pStyle w:val="ConsPlusNonformat0"/>
        <w:jc w:val="both"/>
      </w:pPr>
      <w:r>
        <w:t>действующего на основании _______________________________________, с другой</w:t>
      </w:r>
    </w:p>
    <w:p w:rsidR="00946D3D" w:rsidRDefault="00F24D2C">
      <w:pPr>
        <w:pStyle w:val="ConsPlusNonformat0"/>
        <w:jc w:val="both"/>
      </w:pPr>
      <w:r>
        <w:t xml:space="preserve">                                 (наименование документа)</w:t>
      </w:r>
    </w:p>
    <w:p w:rsidR="00946D3D" w:rsidRDefault="00F24D2C">
      <w:pPr>
        <w:pStyle w:val="ConsPlusNonformat0"/>
        <w:jc w:val="both"/>
      </w:pPr>
      <w:r>
        <w:t>стороны,   вместе  именуемые  Стороны,  являю</w:t>
      </w:r>
      <w:r>
        <w:t>щиеся  сторонами  договора  на</w:t>
      </w:r>
    </w:p>
    <w:p w:rsidR="00946D3D" w:rsidRDefault="00F24D2C">
      <w:pPr>
        <w:pStyle w:val="ConsPlusNonformat0"/>
        <w:jc w:val="both"/>
      </w:pPr>
      <w:r>
        <w:t>размещение нестационарного торгового объекта от _____________ N __________,</w:t>
      </w:r>
    </w:p>
    <w:p w:rsidR="00946D3D" w:rsidRDefault="00F24D2C">
      <w:pPr>
        <w:pStyle w:val="ConsPlusNonformat0"/>
        <w:jc w:val="both"/>
      </w:pPr>
      <w:r>
        <w:t>руководствуясь  положениями  данного  договора,  подписали  настоящий акт о</w:t>
      </w:r>
    </w:p>
    <w:p w:rsidR="00946D3D" w:rsidRDefault="00F24D2C">
      <w:pPr>
        <w:pStyle w:val="ConsPlusNonformat0"/>
        <w:jc w:val="both"/>
      </w:pPr>
      <w:r>
        <w:t>нижеследующем:</w:t>
      </w:r>
    </w:p>
    <w:p w:rsidR="00946D3D" w:rsidRDefault="00F24D2C">
      <w:pPr>
        <w:pStyle w:val="ConsPlusNonformat0"/>
        <w:jc w:val="both"/>
      </w:pPr>
      <w:r>
        <w:t xml:space="preserve">    1. Владелец разместил нестационарный торговый объект (</w:t>
      </w:r>
      <w:r>
        <w:t>далее - Объект):</w:t>
      </w:r>
    </w:p>
    <w:p w:rsidR="00946D3D" w:rsidRDefault="00F24D2C">
      <w:pPr>
        <w:pStyle w:val="ConsPlusNonformat0"/>
        <w:jc w:val="both"/>
      </w:pPr>
      <w:r>
        <w:t>адресные ориентиры: ______________________________________________________;</w:t>
      </w:r>
    </w:p>
    <w:p w:rsidR="00946D3D" w:rsidRDefault="00F24D2C">
      <w:pPr>
        <w:pStyle w:val="ConsPlusNonformat0"/>
        <w:jc w:val="both"/>
      </w:pPr>
      <w:r>
        <w:t>вид: _____________________________________________________________________;</w:t>
      </w:r>
    </w:p>
    <w:p w:rsidR="00946D3D" w:rsidRDefault="00F24D2C">
      <w:pPr>
        <w:pStyle w:val="ConsPlusNonformat0"/>
        <w:jc w:val="both"/>
      </w:pPr>
      <w:r>
        <w:t>специализация: ___________________________________________________________;</w:t>
      </w:r>
    </w:p>
    <w:p w:rsidR="00946D3D" w:rsidRDefault="00F24D2C">
      <w:pPr>
        <w:pStyle w:val="ConsPlusNonformat0"/>
        <w:jc w:val="both"/>
      </w:pPr>
      <w:r>
        <w:t>площадь (кв</w:t>
      </w:r>
      <w:r>
        <w:t>. м): _________________________________________________________;</w:t>
      </w:r>
    </w:p>
    <w:p w:rsidR="00946D3D" w:rsidRDefault="00946D3D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46D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6D3D" w:rsidRDefault="00F24D2C">
            <w:pPr>
              <w:pStyle w:val="ConsPlusNormal0"/>
              <w:ind w:firstLine="283"/>
              <w:jc w:val="both"/>
            </w:pPr>
            <w:r>
              <w:t>внешний вид Объекта: __________________________________________________.</w:t>
            </w:r>
          </w:p>
          <w:p w:rsidR="00946D3D" w:rsidRDefault="00F24D2C">
            <w:pPr>
              <w:pStyle w:val="ConsPlusNormal0"/>
              <w:jc w:val="center"/>
            </w:pPr>
            <w:r>
              <w:t>(типовой проект внешнего вида Объекта, требования к которому</w:t>
            </w:r>
          </w:p>
          <w:p w:rsidR="00946D3D" w:rsidRDefault="00F24D2C">
            <w:pPr>
              <w:pStyle w:val="ConsPlusNormal0"/>
              <w:jc w:val="center"/>
            </w:pPr>
            <w:r>
              <w:t>установлены Правилами благоустройства территории города</w:t>
            </w:r>
          </w:p>
          <w:p w:rsidR="00946D3D" w:rsidRDefault="00F24D2C">
            <w:pPr>
              <w:pStyle w:val="ConsPlusNormal0"/>
              <w:jc w:val="center"/>
            </w:pPr>
            <w:r>
              <w:t>Перми/ колерный паспорт индивидуального проекта внешнего</w:t>
            </w:r>
          </w:p>
          <w:p w:rsidR="00946D3D" w:rsidRDefault="00F24D2C">
            <w:pPr>
              <w:pStyle w:val="ConsPlusNormal0"/>
              <w:jc w:val="center"/>
            </w:pPr>
            <w:r>
              <w:t>вида Объекта, согласованный в соответствии с постановлением</w:t>
            </w:r>
          </w:p>
          <w:p w:rsidR="00946D3D" w:rsidRDefault="00F24D2C">
            <w:pPr>
              <w:pStyle w:val="ConsPlusNormal0"/>
              <w:jc w:val="center"/>
            </w:pPr>
            <w:r>
              <w:t>администрации города Перми от 30.08.2019 N 511/</w:t>
            </w:r>
          </w:p>
          <w:p w:rsidR="00946D3D" w:rsidRDefault="00F24D2C">
            <w:pPr>
              <w:pStyle w:val="ConsPlusNormal0"/>
              <w:jc w:val="center"/>
            </w:pPr>
            <w:r>
              <w:t>индивидуальный эскиз сезонных (летних) кафе, согласованный</w:t>
            </w:r>
          </w:p>
          <w:p w:rsidR="00946D3D" w:rsidRDefault="00F24D2C">
            <w:pPr>
              <w:pStyle w:val="ConsPlusNormal0"/>
              <w:jc w:val="center"/>
            </w:pPr>
            <w:r>
              <w:t>в соответствии с постановлением</w:t>
            </w:r>
            <w:r>
              <w:t xml:space="preserve"> администрации города Перми</w:t>
            </w:r>
          </w:p>
          <w:p w:rsidR="00946D3D" w:rsidRDefault="00F24D2C">
            <w:pPr>
              <w:pStyle w:val="ConsPlusNormal0"/>
              <w:jc w:val="center"/>
            </w:pPr>
            <w:r>
              <w:t>от 01.07.2022 N 562)</w:t>
            </w:r>
          </w:p>
        </w:tc>
      </w:tr>
    </w:tbl>
    <w:p w:rsidR="00946D3D" w:rsidRDefault="00946D3D">
      <w:pPr>
        <w:pStyle w:val="ConsPlusNormal0"/>
      </w:pPr>
    </w:p>
    <w:p w:rsidR="00946D3D" w:rsidRDefault="00F24D2C">
      <w:pPr>
        <w:pStyle w:val="ConsPlusNonformat0"/>
        <w:jc w:val="both"/>
      </w:pPr>
      <w:r>
        <w:t xml:space="preserve">    2. Размеры объекта:</w:t>
      </w:r>
    </w:p>
    <w:p w:rsidR="00946D3D" w:rsidRDefault="00946D3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6576"/>
      </w:tblGrid>
      <w:tr w:rsidR="00946D3D">
        <w:tc>
          <w:tcPr>
            <w:tcW w:w="2410" w:type="dxa"/>
          </w:tcPr>
          <w:p w:rsidR="00946D3D" w:rsidRDefault="00F24D2C">
            <w:pPr>
              <w:pStyle w:val="ConsPlusNormal0"/>
              <w:jc w:val="both"/>
            </w:pPr>
            <w:r>
              <w:t>Длина, мм</w:t>
            </w:r>
          </w:p>
        </w:tc>
        <w:tc>
          <w:tcPr>
            <w:tcW w:w="6576" w:type="dxa"/>
          </w:tcPr>
          <w:p w:rsidR="00946D3D" w:rsidRDefault="00946D3D">
            <w:pPr>
              <w:pStyle w:val="ConsPlusNormal0"/>
            </w:pPr>
          </w:p>
        </w:tc>
      </w:tr>
      <w:tr w:rsidR="00946D3D">
        <w:tc>
          <w:tcPr>
            <w:tcW w:w="2410" w:type="dxa"/>
          </w:tcPr>
          <w:p w:rsidR="00946D3D" w:rsidRDefault="00F24D2C">
            <w:pPr>
              <w:pStyle w:val="ConsPlusNormal0"/>
              <w:jc w:val="both"/>
            </w:pPr>
            <w:r>
              <w:t>Ширина, мм</w:t>
            </w:r>
          </w:p>
        </w:tc>
        <w:tc>
          <w:tcPr>
            <w:tcW w:w="6576" w:type="dxa"/>
          </w:tcPr>
          <w:p w:rsidR="00946D3D" w:rsidRDefault="00946D3D">
            <w:pPr>
              <w:pStyle w:val="ConsPlusNormal0"/>
            </w:pPr>
          </w:p>
        </w:tc>
      </w:tr>
      <w:tr w:rsidR="00946D3D">
        <w:tc>
          <w:tcPr>
            <w:tcW w:w="2410" w:type="dxa"/>
          </w:tcPr>
          <w:p w:rsidR="00946D3D" w:rsidRDefault="00F24D2C">
            <w:pPr>
              <w:pStyle w:val="ConsPlusNormal0"/>
              <w:jc w:val="both"/>
            </w:pPr>
            <w:r>
              <w:t>Высота, мм</w:t>
            </w:r>
          </w:p>
        </w:tc>
        <w:tc>
          <w:tcPr>
            <w:tcW w:w="6576" w:type="dxa"/>
          </w:tcPr>
          <w:p w:rsidR="00946D3D" w:rsidRDefault="00946D3D">
            <w:pPr>
              <w:pStyle w:val="ConsPlusNormal0"/>
            </w:pPr>
          </w:p>
        </w:tc>
      </w:tr>
    </w:tbl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>3. Размещенный Владельцем нестационарный торговый объект соответствует/не соответствует условиям договора.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 С момента подписания настоящего акта, подтверждающего соответствие Объекта условиям договора, Владелец вправе осуществлять торговую деятельность (оказание услуг) в нестационарном торговом объекте до окончания срока действия договора.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5. Настоящий акт со</w:t>
      </w:r>
      <w:r>
        <w:t>ставлен в двух экземплярах, по одному для каждой стороны договора.</w:t>
      </w:r>
    </w:p>
    <w:p w:rsidR="00946D3D" w:rsidRDefault="00946D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946D3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46D3D" w:rsidRDefault="00F24D2C">
            <w:pPr>
              <w:pStyle w:val="ConsPlusNormal0"/>
              <w:jc w:val="both"/>
            </w:pPr>
            <w: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46D3D" w:rsidRDefault="00F24D2C">
            <w:pPr>
              <w:pStyle w:val="ConsPlusNormal0"/>
              <w:jc w:val="both"/>
            </w:pPr>
            <w:r>
              <w:t>Владелец</w:t>
            </w:r>
          </w:p>
        </w:tc>
      </w:tr>
    </w:tbl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jc w:val="right"/>
        <w:outlineLvl w:val="0"/>
      </w:pPr>
      <w:r>
        <w:t>УТВЕРЖДЕН</w:t>
      </w:r>
    </w:p>
    <w:p w:rsidR="00946D3D" w:rsidRDefault="00F24D2C">
      <w:pPr>
        <w:pStyle w:val="ConsPlusNormal0"/>
        <w:jc w:val="right"/>
      </w:pPr>
      <w:r>
        <w:t>Постановлением</w:t>
      </w:r>
    </w:p>
    <w:p w:rsidR="00946D3D" w:rsidRDefault="00F24D2C">
      <w:pPr>
        <w:pStyle w:val="ConsPlusNormal0"/>
        <w:jc w:val="right"/>
      </w:pPr>
      <w:r>
        <w:t>администрации города Перми</w:t>
      </w:r>
    </w:p>
    <w:p w:rsidR="00946D3D" w:rsidRDefault="00F24D2C">
      <w:pPr>
        <w:pStyle w:val="ConsPlusNormal0"/>
        <w:jc w:val="right"/>
      </w:pPr>
      <w:r>
        <w:t>от 16.07.2018 N 475</w:t>
      </w:r>
    </w:p>
    <w:p w:rsidR="00946D3D" w:rsidRDefault="00946D3D">
      <w:pPr>
        <w:pStyle w:val="ConsPlusNormal0"/>
        <w:jc w:val="both"/>
      </w:pPr>
    </w:p>
    <w:p w:rsidR="00946D3D" w:rsidRDefault="00F24D2C">
      <w:pPr>
        <w:pStyle w:val="ConsPlusTitle0"/>
        <w:jc w:val="center"/>
      </w:pPr>
      <w:bookmarkStart w:id="27" w:name="P325"/>
      <w:bookmarkEnd w:id="27"/>
      <w:r>
        <w:t>ПОРЯДОК</w:t>
      </w:r>
    </w:p>
    <w:p w:rsidR="00946D3D" w:rsidRDefault="00F24D2C">
      <w:pPr>
        <w:pStyle w:val="ConsPlusTitle0"/>
        <w:jc w:val="center"/>
      </w:pPr>
      <w:r>
        <w:t>ЗАКЛЮЧЕНИЯ ДОГОВОРА НА РАЗМЕЩЕНИЕ СЕЗОННОГО (ЛЕТНЕГО) КАФЕ</w:t>
      </w:r>
    </w:p>
    <w:p w:rsidR="00946D3D" w:rsidRDefault="00946D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946D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D3D" w:rsidRDefault="00F24D2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27.05.2020 N 463)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D3D" w:rsidRDefault="00946D3D">
            <w:pPr>
              <w:pStyle w:val="ConsPlusNormal0"/>
            </w:pPr>
          </w:p>
        </w:tc>
      </w:tr>
    </w:tbl>
    <w:p w:rsidR="00946D3D" w:rsidRDefault="00946D3D">
      <w:pPr>
        <w:pStyle w:val="ConsPlusNormal0"/>
        <w:jc w:val="both"/>
      </w:pPr>
    </w:p>
    <w:p w:rsidR="00946D3D" w:rsidRDefault="00F24D2C">
      <w:pPr>
        <w:pStyle w:val="ConsPlusNormal0"/>
        <w:ind w:firstLine="540"/>
        <w:jc w:val="both"/>
      </w:pPr>
      <w:r>
        <w:t xml:space="preserve">1. Настоящий Порядок заключения договора на размещение сезонного (летнего) кафе (далее - Договор, сезонное (летнее) кафе) разработан в соответствии с </w:t>
      </w:r>
      <w:r>
        <w:t>пунктом 1.12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г. N 966-п, и определяет порядок заключения и срок действия договоров на размещение</w:t>
      </w:r>
      <w:r>
        <w:t xml:space="preserve"> сезонного (летнего) кафе в отношении отдельно стоящего сезонного (летнего) кафе и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</w:t>
      </w:r>
      <w:r>
        <w:t>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2. Договор заключается в отношении мест, предусмотренных схемой размещения нестационарных торговых объектов на территории города Перми, утвержденной постановлением администрации города Перми.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3. Договор заключается по форме, утвержденной постановлением администрации города Перми.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4. По Договору в отношении отдельно стоящего сезонного (летнего) кафе плата рассчитывается в соответствии с Методикой определения начальной цены лота аукциона в электр</w:t>
      </w:r>
      <w:r>
        <w:t>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объекта, утвержденной правовым актом администрации города Перми.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5. Договор в отношении отде</w:t>
      </w:r>
      <w:r>
        <w:t>льно стоящего сезонного (летнего) кафе заключается департаментом экономики и промышленной политики администрации города Перми (далее - Департамент) с юридическим лицом или индивидуальным предпринимателем по результатам аукциона в электронной форме, проведе</w:t>
      </w:r>
      <w:r>
        <w:t>нного в соответствии с порядком, утвержденным постановлением Правительства Пермского края, на срок с 1 мая по 1 октября соответствующего года.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6. Договор в отношении сезонного (летнего) кафе, размещаемого (обустраиваемого) на участке территории, непосредст</w:t>
      </w:r>
      <w:r>
        <w:t>венно примыкающей к стационарному торговому объекту (объекту общественного питания), заключается Департаментом с юридическим лицом или индивидуальным предпринимателем, являющимся собственником или иным правообладателем стационарного торгового объекта (объе</w:t>
      </w:r>
      <w:r>
        <w:t xml:space="preserve">кта общественного питания), к которому непосредственно </w:t>
      </w:r>
      <w:r>
        <w:lastRenderedPageBreak/>
        <w:t>примыкает сезонное (летнее) кафе (далее - Владелец), без проведения аукциона на срок, определяемый Владельцем самостоятельно, но не ранее 1 мая и не позднее 1 октября соответствующего года.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 xml:space="preserve">7. Договор </w:t>
      </w:r>
      <w:r>
        <w:t>в отношении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заключается в соответствии с Административным регламентом предоставле</w:t>
      </w:r>
      <w:r>
        <w:t>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</w:t>
      </w:r>
      <w:r>
        <w:t>му торговому объекту (объекту общественного питания)", утвержденным постановлением администрации города Перми.</w:t>
      </w:r>
    </w:p>
    <w:p w:rsidR="00946D3D" w:rsidRDefault="00F24D2C">
      <w:pPr>
        <w:pStyle w:val="ConsPlusNormal0"/>
        <w:spacing w:before="240"/>
        <w:ind w:firstLine="540"/>
        <w:jc w:val="both"/>
      </w:pPr>
      <w:r>
        <w:t>8. Плата по Договору в отношении сезонного (летнего) кафе, размещаемого (обустраиваемого) на участке территории, непосредственно примыкающей к ст</w:t>
      </w:r>
      <w:r>
        <w:t>ационарному торговому объекту (объекту общественного питания), рассчитывается аналогично расчету платы для отдельно стоящего сезонного (летнего) кафе.</w:t>
      </w: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jc w:val="both"/>
      </w:pPr>
    </w:p>
    <w:p w:rsidR="00946D3D" w:rsidRDefault="00946D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46D3D" w:rsidSect="00946D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2C" w:rsidRDefault="00F24D2C" w:rsidP="00946D3D">
      <w:r>
        <w:separator/>
      </w:r>
    </w:p>
  </w:endnote>
  <w:endnote w:type="continuationSeparator" w:id="1">
    <w:p w:rsidR="00F24D2C" w:rsidRDefault="00F24D2C" w:rsidP="0094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3D" w:rsidRDefault="00946D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46D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46D3D" w:rsidRDefault="00F24D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46D3D" w:rsidRDefault="00946D3D">
          <w:pPr>
            <w:pStyle w:val="ConsPlusNormal0"/>
            <w:jc w:val="center"/>
          </w:pPr>
          <w:hyperlink r:id="rId1">
            <w:r w:rsidR="00F24D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46D3D" w:rsidRDefault="00F24D2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46D3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46D3D">
            <w:fldChar w:fldCharType="separate"/>
          </w:r>
          <w:r w:rsidR="00DF2ED3">
            <w:rPr>
              <w:rFonts w:ascii="Tahoma" w:hAnsi="Tahoma" w:cs="Tahoma"/>
              <w:noProof/>
            </w:rPr>
            <w:t>15</w:t>
          </w:r>
          <w:r w:rsidR="00946D3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46D3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46D3D">
            <w:fldChar w:fldCharType="separate"/>
          </w:r>
          <w:r w:rsidR="00DF2ED3">
            <w:rPr>
              <w:rFonts w:ascii="Tahoma" w:hAnsi="Tahoma" w:cs="Tahoma"/>
              <w:noProof/>
            </w:rPr>
            <w:t>15</w:t>
          </w:r>
          <w:r w:rsidR="00946D3D">
            <w:fldChar w:fldCharType="end"/>
          </w:r>
        </w:p>
      </w:tc>
    </w:tr>
  </w:tbl>
  <w:p w:rsidR="00946D3D" w:rsidRDefault="00F24D2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3D" w:rsidRDefault="00946D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46D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46D3D" w:rsidRDefault="00F24D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46D3D" w:rsidRDefault="00946D3D">
          <w:pPr>
            <w:pStyle w:val="ConsPlusNormal0"/>
            <w:jc w:val="center"/>
          </w:pPr>
          <w:hyperlink r:id="rId1">
            <w:r w:rsidR="00F24D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46D3D" w:rsidRDefault="00F24D2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46D3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46D3D">
            <w:fldChar w:fldCharType="separate"/>
          </w:r>
          <w:r w:rsidR="00DF2ED3">
            <w:rPr>
              <w:rFonts w:ascii="Tahoma" w:hAnsi="Tahoma" w:cs="Tahoma"/>
              <w:noProof/>
            </w:rPr>
            <w:t>2</w:t>
          </w:r>
          <w:r w:rsidR="00946D3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46D3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46D3D">
            <w:fldChar w:fldCharType="separate"/>
          </w:r>
          <w:r w:rsidR="00DF2ED3">
            <w:rPr>
              <w:rFonts w:ascii="Tahoma" w:hAnsi="Tahoma" w:cs="Tahoma"/>
              <w:noProof/>
            </w:rPr>
            <w:t>6</w:t>
          </w:r>
          <w:r w:rsidR="00946D3D">
            <w:fldChar w:fldCharType="end"/>
          </w:r>
        </w:p>
      </w:tc>
    </w:tr>
  </w:tbl>
  <w:p w:rsidR="00946D3D" w:rsidRDefault="00F24D2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2C" w:rsidRDefault="00F24D2C" w:rsidP="00946D3D">
      <w:r>
        <w:separator/>
      </w:r>
    </w:p>
  </w:footnote>
  <w:footnote w:type="continuationSeparator" w:id="1">
    <w:p w:rsidR="00F24D2C" w:rsidRDefault="00F24D2C" w:rsidP="00946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46D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46D3D" w:rsidRDefault="00F24D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</w:t>
          </w:r>
          <w:r>
            <w:rPr>
              <w:rFonts w:ascii="Tahoma" w:hAnsi="Tahoma" w:cs="Tahoma"/>
              <w:sz w:val="16"/>
              <w:szCs w:val="16"/>
            </w:rPr>
            <w:t xml:space="preserve"> от 16.07.2018 N 475</w:t>
          </w:r>
          <w:r>
            <w:rPr>
              <w:rFonts w:ascii="Tahoma" w:hAnsi="Tahoma" w:cs="Tahoma"/>
              <w:sz w:val="16"/>
              <w:szCs w:val="16"/>
            </w:rPr>
            <w:br/>
            <w:t>(ред. от 17.03.2025)</w:t>
          </w:r>
          <w:r>
            <w:rPr>
              <w:rFonts w:ascii="Tahoma" w:hAnsi="Tahoma" w:cs="Tahoma"/>
              <w:sz w:val="16"/>
              <w:szCs w:val="16"/>
            </w:rPr>
            <w:br/>
            <w:t>"О заключении договора на размещение неста...</w:t>
          </w:r>
        </w:p>
      </w:tc>
      <w:tc>
        <w:tcPr>
          <w:tcW w:w="2300" w:type="pct"/>
          <w:vAlign w:val="center"/>
        </w:tcPr>
        <w:p w:rsidR="00946D3D" w:rsidRDefault="00F24D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946D3D" w:rsidRDefault="00946D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6D3D" w:rsidRDefault="00946D3D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46D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46D3D" w:rsidRDefault="00F24D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16.07.2018 N 475</w:t>
          </w:r>
          <w:r>
            <w:rPr>
              <w:rFonts w:ascii="Tahoma" w:hAnsi="Tahoma" w:cs="Tahoma"/>
              <w:sz w:val="16"/>
              <w:szCs w:val="16"/>
            </w:rPr>
            <w:br/>
            <w:t>(ред. от 17.03.2025)</w:t>
          </w:r>
          <w:r>
            <w:rPr>
              <w:rFonts w:ascii="Tahoma" w:hAnsi="Tahoma" w:cs="Tahoma"/>
              <w:sz w:val="16"/>
              <w:szCs w:val="16"/>
            </w:rPr>
            <w:br/>
            <w:t>"О заключении договора на размещение неста...</w:t>
          </w:r>
        </w:p>
      </w:tc>
      <w:tc>
        <w:tcPr>
          <w:tcW w:w="2300" w:type="pct"/>
          <w:vAlign w:val="center"/>
        </w:tcPr>
        <w:p w:rsidR="00946D3D" w:rsidRDefault="00F24D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28.03.2025</w:t>
          </w:r>
        </w:p>
      </w:tc>
    </w:tr>
  </w:tbl>
  <w:p w:rsidR="00946D3D" w:rsidRDefault="00946D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6D3D" w:rsidRDefault="00946D3D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D3D"/>
    <w:rsid w:val="00946D3D"/>
    <w:rsid w:val="00DF2ED3"/>
    <w:rsid w:val="00F2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D3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46D3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46D3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946D3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46D3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946D3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46D3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46D3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946D3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946D3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946D3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46D3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946D3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46D3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946D3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46D3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46D3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946D3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F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5766</Words>
  <Characters>32869</Characters>
  <Application>Microsoft Office Word</Application>
  <DocSecurity>0</DocSecurity>
  <Lines>273</Lines>
  <Paragraphs>77</Paragraphs>
  <ScaleCrop>false</ScaleCrop>
  <Company>КонсультантПлюс Версия 4024.00.50</Company>
  <LinksUpToDate>false</LinksUpToDate>
  <CharactersWithSpaces>38558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16.07.2018 N 475
(ред. от 17.03.2025)
"О заключении договора на размещение нестационарного торгового объекта"</dc:title>
  <dc:creator>Фогель  Светлана Геннадьевна</dc:creator>
  <cp:lastModifiedBy>fogel-sg</cp:lastModifiedBy>
  <cp:revision>2</cp:revision>
  <dcterms:created xsi:type="dcterms:W3CDTF">2025-03-28T09:52:00Z</dcterms:created>
  <dcterms:modified xsi:type="dcterms:W3CDTF">2025-03-28T09:52:00Z</dcterms:modified>
</cp:coreProperties>
</file>